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2DBC7" w14:textId="2E3E43CE" w:rsidR="00216E55" w:rsidRDefault="00887BF2" w:rsidP="007E26DF">
      <w:pPr>
        <w:jc w:val="center"/>
        <w:rPr>
          <w:noProof/>
          <w:color w:val="1F497D"/>
        </w:rPr>
      </w:pPr>
      <w:bookmarkStart w:id="0" w:name="_GoBack"/>
      <w:bookmarkEnd w:id="0"/>
      <w:r>
        <w:rPr>
          <w:noProof/>
          <w:color w:val="1F497D"/>
        </w:rPr>
        <w:t xml:space="preserve">  </w:t>
      </w:r>
      <w:r w:rsidR="00D63122" w:rsidRPr="00D63122">
        <w:rPr>
          <w:noProof/>
          <w:color w:val="1F497D"/>
        </w:rPr>
        <w:drawing>
          <wp:inline distT="0" distB="0" distL="0" distR="0" wp14:anchorId="1D44F51E" wp14:editId="797C419B">
            <wp:extent cx="3276240" cy="733245"/>
            <wp:effectExtent l="19050" t="0" r="360" b="0"/>
            <wp:docPr id="2" name="Picture 4" descr="C:\Documents and Settings\st140911\Local Settings\Temporary Internet Files\Content.Outlook\L12VE28Q\Welsh Ambulance trust_4COLOUR_upd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st140911\Local Settings\Temporary Internet Files\Content.Outlook\L12VE28Q\Welsh Ambulance trust_4COLOUR_updated.jpg"/>
                    <pic:cNvPicPr>
                      <a:picLocks noChangeAspect="1" noChangeArrowheads="1"/>
                    </pic:cNvPicPr>
                  </pic:nvPicPr>
                  <pic:blipFill>
                    <a:blip r:embed="rId8" cstate="print"/>
                    <a:srcRect/>
                    <a:stretch>
                      <a:fillRect/>
                    </a:stretch>
                  </pic:blipFill>
                  <pic:spPr bwMode="auto">
                    <a:xfrm>
                      <a:off x="0" y="0"/>
                      <a:ext cx="3303058" cy="739247"/>
                    </a:xfrm>
                    <a:prstGeom prst="rect">
                      <a:avLst/>
                    </a:prstGeom>
                    <a:noFill/>
                    <a:ln w="9525">
                      <a:noFill/>
                      <a:miter lim="800000"/>
                      <a:headEnd/>
                      <a:tailEnd/>
                    </a:ln>
                  </pic:spPr>
                </pic:pic>
              </a:graphicData>
            </a:graphic>
          </wp:inline>
        </w:drawing>
      </w:r>
    </w:p>
    <w:p w14:paraId="56C60ABA" w14:textId="3605F740" w:rsidR="003E58BE" w:rsidRPr="00BB044D" w:rsidRDefault="00F565A0" w:rsidP="00BB044D">
      <w:pPr>
        <w:rPr>
          <w:rFonts w:ascii="Arial" w:hAnsi="Arial" w:cs="Arial"/>
        </w:rPr>
      </w:pPr>
      <w:r>
        <w:rPr>
          <w:rFonts w:ascii="Arial" w:hAnsi="Arial" w:cs="Arial"/>
          <w:noProof/>
        </w:rPr>
        <mc:AlternateContent>
          <mc:Choice Requires="wps">
            <w:drawing>
              <wp:anchor distT="0" distB="0" distL="114300" distR="114300" simplePos="0" relativeHeight="251657728" behindDoc="0" locked="0" layoutInCell="1" allowOverlap="1" wp14:anchorId="2EEDE2FA" wp14:editId="0969AC5C">
                <wp:simplePos x="0" y="0"/>
                <wp:positionH relativeFrom="column">
                  <wp:posOffset>4676775</wp:posOffset>
                </wp:positionH>
                <wp:positionV relativeFrom="paragraph">
                  <wp:posOffset>-123825</wp:posOffset>
                </wp:positionV>
                <wp:extent cx="2446020" cy="266700"/>
                <wp:effectExtent l="0" t="0" r="889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602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0EBC11" w14:textId="77777777" w:rsidR="00142A6B" w:rsidRPr="007E26DF" w:rsidRDefault="00142A6B" w:rsidP="007E26DF"/>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2EEDE2FA" id="_x0000_t202" coordsize="21600,21600" o:spt="202" path="m,l,21600r21600,l21600,xe">
                <v:stroke joinstyle="miter"/>
                <v:path gradientshapeok="t" o:connecttype="rect"/>
              </v:shapetype>
              <v:shape id="Text Box 2" o:spid="_x0000_s1026" type="#_x0000_t202" style="position:absolute;margin-left:368.25pt;margin-top:-9.75pt;width:192.6pt;height:21pt;z-index:2516577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" stroked="f">
                <v:textbox style="mso-fit-shape-to-text:t">
                  <w:txbxContent>
                    <w:p w14:paraId="590EBC11" w14:textId="77777777" w:rsidR="00142A6B" w:rsidRPr="007E26DF" w:rsidRDefault="00142A6B" w:rsidP="007E26DF"/>
                  </w:txbxContent>
                </v:textbox>
              </v:shape>
            </w:pict>
          </mc:Fallback>
        </mc:AlternateContent>
      </w:r>
    </w:p>
    <w:p w14:paraId="06966C92" w14:textId="78F398FF" w:rsidR="0088779D" w:rsidRDefault="00941A89" w:rsidP="00914F00">
      <w:pPr>
        <w:jc w:val="center"/>
        <w:rPr>
          <w:rFonts w:ascii="Arial" w:hAnsi="Arial" w:cs="Arial"/>
          <w:b/>
        </w:rPr>
      </w:pPr>
      <w:r w:rsidRPr="00197DF3">
        <w:rPr>
          <w:rFonts w:ascii="Arial" w:hAnsi="Arial" w:cs="Arial"/>
          <w:b/>
        </w:rPr>
        <w:t xml:space="preserve">CONFIRMED MINUTES OF THE </w:t>
      </w:r>
      <w:r w:rsidRPr="00197DF3">
        <w:rPr>
          <w:rFonts w:ascii="Arial" w:hAnsi="Arial" w:cs="Arial"/>
          <w:b/>
          <w:u w:val="single"/>
        </w:rPr>
        <w:t>OPEN</w:t>
      </w:r>
      <w:r w:rsidRPr="00197DF3">
        <w:rPr>
          <w:rFonts w:ascii="Arial" w:hAnsi="Arial" w:cs="Arial"/>
          <w:b/>
        </w:rPr>
        <w:t xml:space="preserve"> MEETING OF THE </w:t>
      </w:r>
      <w:r w:rsidR="00D67E17" w:rsidRPr="00197DF3">
        <w:rPr>
          <w:rFonts w:ascii="Arial" w:hAnsi="Arial" w:cs="Arial"/>
          <w:b/>
        </w:rPr>
        <w:t>WELSH AMBULANCE SERVICES NHS TRUST</w:t>
      </w:r>
      <w:r w:rsidR="00FF69BC">
        <w:rPr>
          <w:rFonts w:ascii="Arial" w:hAnsi="Arial" w:cs="Arial"/>
          <w:b/>
        </w:rPr>
        <w:t xml:space="preserve"> BOARD</w:t>
      </w:r>
      <w:r w:rsidRPr="00197DF3">
        <w:rPr>
          <w:rFonts w:ascii="Arial" w:hAnsi="Arial" w:cs="Arial"/>
          <w:b/>
        </w:rPr>
        <w:t xml:space="preserve">, HELD ON </w:t>
      </w:r>
      <w:r w:rsidR="006903C6">
        <w:rPr>
          <w:rFonts w:ascii="Arial" w:hAnsi="Arial" w:cs="Arial"/>
          <w:b/>
        </w:rPr>
        <w:t>29 JANUARY 2019</w:t>
      </w:r>
      <w:r w:rsidR="006D2D3E">
        <w:rPr>
          <w:rFonts w:ascii="Arial" w:hAnsi="Arial" w:cs="Arial"/>
          <w:b/>
        </w:rPr>
        <w:t xml:space="preserve"> </w:t>
      </w:r>
      <w:r w:rsidR="009F0D71">
        <w:rPr>
          <w:rFonts w:ascii="Arial" w:hAnsi="Arial" w:cs="Arial"/>
          <w:b/>
        </w:rPr>
        <w:t xml:space="preserve">AT THE </w:t>
      </w:r>
      <w:r w:rsidR="006903C6">
        <w:rPr>
          <w:rFonts w:ascii="Arial" w:hAnsi="Arial" w:cs="Arial"/>
          <w:b/>
        </w:rPr>
        <w:t>CHRISTCHURCH CENTRE, MALPAS ROAD, NEWPORT</w:t>
      </w:r>
    </w:p>
    <w:p w14:paraId="53CFDF33" w14:textId="77777777" w:rsidR="00D67E17" w:rsidRPr="00197DF3" w:rsidRDefault="00D67E17" w:rsidP="00730F48">
      <w:pPr>
        <w:ind w:left="426"/>
        <w:jc w:val="center"/>
        <w:rPr>
          <w:rFonts w:ascii="Arial" w:hAnsi="Arial" w:cs="Arial"/>
          <w:b/>
        </w:rPr>
      </w:pPr>
    </w:p>
    <w:tbl>
      <w:tblPr>
        <w:tblW w:w="11293" w:type="dxa"/>
        <w:tblInd w:w="-567" w:type="dxa"/>
        <w:tblLayout w:type="fixed"/>
        <w:tblLook w:val="04A0" w:firstRow="1" w:lastRow="0" w:firstColumn="1" w:lastColumn="0" w:noHBand="0" w:noVBand="1"/>
      </w:tblPr>
      <w:tblGrid>
        <w:gridCol w:w="851"/>
        <w:gridCol w:w="2976"/>
        <w:gridCol w:w="6946"/>
        <w:gridCol w:w="236"/>
        <w:gridCol w:w="284"/>
      </w:tblGrid>
      <w:tr w:rsidR="005D5EC3" w:rsidRPr="003025CA" w14:paraId="5BBF8B35" w14:textId="77777777" w:rsidTr="00F97583">
        <w:tc>
          <w:tcPr>
            <w:tcW w:w="851" w:type="dxa"/>
          </w:tcPr>
          <w:p w14:paraId="68B29046" w14:textId="77777777" w:rsidR="005D5EC3" w:rsidRPr="00BB044D" w:rsidRDefault="005D5EC3" w:rsidP="00BB044D">
            <w:pPr>
              <w:rPr>
                <w:rFonts w:ascii="Arial" w:hAnsi="Arial" w:cs="Arial"/>
              </w:rPr>
            </w:pPr>
          </w:p>
        </w:tc>
        <w:tc>
          <w:tcPr>
            <w:tcW w:w="2976" w:type="dxa"/>
          </w:tcPr>
          <w:p w14:paraId="2555CB16" w14:textId="1B94DE4B" w:rsidR="005D5EC3" w:rsidRPr="002F15E4" w:rsidRDefault="00F67DA8" w:rsidP="00BB044D">
            <w:pPr>
              <w:rPr>
                <w:rFonts w:ascii="Arial" w:hAnsi="Arial" w:cs="Arial"/>
                <w:b/>
                <w:u w:val="single"/>
              </w:rPr>
            </w:pPr>
            <w:r w:rsidRPr="002F15E4">
              <w:rPr>
                <w:rFonts w:ascii="Arial" w:hAnsi="Arial" w:cs="Arial"/>
                <w:b/>
                <w:u w:val="single"/>
              </w:rPr>
              <w:t>PR</w:t>
            </w:r>
            <w:r w:rsidR="005D5EC3" w:rsidRPr="002F15E4">
              <w:rPr>
                <w:rFonts w:ascii="Arial" w:hAnsi="Arial" w:cs="Arial"/>
                <w:b/>
                <w:u w:val="single"/>
              </w:rPr>
              <w:t>ESENT:</w:t>
            </w:r>
          </w:p>
          <w:p w14:paraId="675CD5EB" w14:textId="77777777" w:rsidR="005F71E4" w:rsidRPr="002F15E4" w:rsidRDefault="005F71E4" w:rsidP="00BB044D">
            <w:pPr>
              <w:rPr>
                <w:rFonts w:ascii="Arial" w:hAnsi="Arial" w:cs="Arial"/>
              </w:rPr>
            </w:pPr>
          </w:p>
          <w:p w14:paraId="1C5D63E0" w14:textId="44A26682" w:rsidR="00533A33" w:rsidRDefault="004252C8" w:rsidP="00533A33">
            <w:pPr>
              <w:rPr>
                <w:rFonts w:ascii="Arial" w:hAnsi="Arial" w:cs="Arial"/>
              </w:rPr>
            </w:pPr>
            <w:r>
              <w:rPr>
                <w:rFonts w:ascii="Arial" w:hAnsi="Arial" w:cs="Arial"/>
              </w:rPr>
              <w:t>Martin Woodford</w:t>
            </w:r>
          </w:p>
          <w:p w14:paraId="7B9FEF86" w14:textId="77777777" w:rsidR="001C7C9F" w:rsidRDefault="001C7C9F" w:rsidP="001C7C9F">
            <w:pPr>
              <w:rPr>
                <w:rFonts w:ascii="Arial" w:hAnsi="Arial" w:cs="Arial"/>
              </w:rPr>
            </w:pPr>
            <w:r>
              <w:rPr>
                <w:rFonts w:ascii="Arial" w:hAnsi="Arial" w:cs="Arial"/>
              </w:rPr>
              <w:t>Jason Killens</w:t>
            </w:r>
          </w:p>
          <w:p w14:paraId="3C6D9836" w14:textId="77777777" w:rsidR="00372E2A" w:rsidRDefault="00372E2A" w:rsidP="00372E2A">
            <w:pPr>
              <w:rPr>
                <w:rFonts w:ascii="Arial" w:hAnsi="Arial" w:cs="Arial"/>
              </w:rPr>
            </w:pPr>
            <w:r>
              <w:rPr>
                <w:rFonts w:ascii="Arial" w:hAnsi="Arial" w:cs="Arial"/>
              </w:rPr>
              <w:t>Keith Cox</w:t>
            </w:r>
          </w:p>
          <w:p w14:paraId="395B28E8" w14:textId="77777777" w:rsidR="00A168C9" w:rsidRDefault="00A168C9" w:rsidP="00A168C9">
            <w:pPr>
              <w:rPr>
                <w:rFonts w:ascii="Arial" w:hAnsi="Arial" w:cs="Arial"/>
              </w:rPr>
            </w:pPr>
            <w:r>
              <w:rPr>
                <w:rFonts w:ascii="Arial" w:hAnsi="Arial" w:cs="Arial"/>
              </w:rPr>
              <w:t>Emrys Davies</w:t>
            </w:r>
          </w:p>
          <w:p w14:paraId="5D3C5871" w14:textId="6F7168AA" w:rsidR="009F0D71" w:rsidRDefault="009F0D71" w:rsidP="002343D7">
            <w:pPr>
              <w:rPr>
                <w:rFonts w:ascii="Arial" w:hAnsi="Arial" w:cs="Arial"/>
              </w:rPr>
            </w:pPr>
            <w:r>
              <w:rPr>
                <w:rFonts w:ascii="Arial" w:hAnsi="Arial" w:cs="Arial"/>
              </w:rPr>
              <w:t>Pam Hall</w:t>
            </w:r>
          </w:p>
          <w:p w14:paraId="3758464F" w14:textId="74A7034A" w:rsidR="00B96D9C" w:rsidRDefault="00B96D9C" w:rsidP="002343D7">
            <w:pPr>
              <w:rPr>
                <w:rFonts w:ascii="Arial" w:hAnsi="Arial" w:cs="Arial"/>
              </w:rPr>
            </w:pPr>
            <w:r>
              <w:rPr>
                <w:rFonts w:ascii="Arial" w:hAnsi="Arial" w:cs="Arial"/>
              </w:rPr>
              <w:t>Mark Harris</w:t>
            </w:r>
          </w:p>
          <w:p w14:paraId="03203AA4" w14:textId="77777777" w:rsidR="002343D7" w:rsidRDefault="002343D7" w:rsidP="002343D7">
            <w:pPr>
              <w:rPr>
                <w:rFonts w:ascii="Arial" w:hAnsi="Arial" w:cs="Arial"/>
              </w:rPr>
            </w:pPr>
            <w:r>
              <w:rPr>
                <w:rFonts w:ascii="Arial" w:hAnsi="Arial" w:cs="Arial"/>
              </w:rPr>
              <w:t>Estelle Hitchon</w:t>
            </w:r>
          </w:p>
          <w:p w14:paraId="74A197F7" w14:textId="0C39E532" w:rsidR="002F11AB" w:rsidRDefault="00896E59" w:rsidP="00A168C9">
            <w:pPr>
              <w:rPr>
                <w:rFonts w:ascii="Arial" w:hAnsi="Arial" w:cs="Arial"/>
              </w:rPr>
            </w:pPr>
            <w:r>
              <w:rPr>
                <w:rFonts w:ascii="Arial" w:hAnsi="Arial" w:cs="Arial"/>
              </w:rPr>
              <w:t>Paul Hollard</w:t>
            </w:r>
          </w:p>
          <w:p w14:paraId="57233C12" w14:textId="748A245A" w:rsidR="00B96D9C" w:rsidRDefault="00B96D9C" w:rsidP="00A168C9">
            <w:pPr>
              <w:rPr>
                <w:rFonts w:ascii="Arial" w:hAnsi="Arial" w:cs="Arial"/>
              </w:rPr>
            </w:pPr>
            <w:r>
              <w:rPr>
                <w:rFonts w:ascii="Arial" w:hAnsi="Arial" w:cs="Arial"/>
              </w:rPr>
              <w:t>Nathan Holman</w:t>
            </w:r>
          </w:p>
          <w:p w14:paraId="0515FB80" w14:textId="77777777" w:rsidR="002343D7" w:rsidRDefault="002343D7" w:rsidP="002343D7">
            <w:pPr>
              <w:rPr>
                <w:rFonts w:ascii="Arial" w:hAnsi="Arial" w:cs="Arial"/>
              </w:rPr>
            </w:pPr>
            <w:r>
              <w:rPr>
                <w:rFonts w:ascii="Arial" w:hAnsi="Arial" w:cs="Arial"/>
              </w:rPr>
              <w:t>Dr Brendan Lloyd</w:t>
            </w:r>
          </w:p>
          <w:p w14:paraId="1D44BA0E" w14:textId="217F9B90" w:rsidR="009F0D71" w:rsidRDefault="009F0D71" w:rsidP="00A168C9">
            <w:pPr>
              <w:rPr>
                <w:rFonts w:ascii="Arial" w:hAnsi="Arial" w:cs="Arial"/>
              </w:rPr>
            </w:pPr>
            <w:r>
              <w:rPr>
                <w:rFonts w:ascii="Arial" w:hAnsi="Arial" w:cs="Arial"/>
              </w:rPr>
              <w:t>Rachel Marsh</w:t>
            </w:r>
          </w:p>
          <w:p w14:paraId="0C769FD5" w14:textId="77777777" w:rsidR="00A168C9" w:rsidRDefault="00A168C9" w:rsidP="00A168C9">
            <w:pPr>
              <w:rPr>
                <w:rFonts w:ascii="Arial" w:hAnsi="Arial" w:cs="Arial"/>
              </w:rPr>
            </w:pPr>
            <w:r w:rsidRPr="00E145A6">
              <w:rPr>
                <w:rFonts w:ascii="Arial" w:hAnsi="Arial" w:cs="Arial"/>
              </w:rPr>
              <w:t>James Mycroft</w:t>
            </w:r>
          </w:p>
          <w:p w14:paraId="5C15FD0A" w14:textId="77777777" w:rsidR="00C617EB" w:rsidRDefault="00C617EB" w:rsidP="00C617EB">
            <w:pPr>
              <w:rPr>
                <w:rFonts w:ascii="Arial" w:hAnsi="Arial" w:cs="Arial"/>
              </w:rPr>
            </w:pPr>
            <w:r w:rsidRPr="009F0D71">
              <w:rPr>
                <w:rFonts w:ascii="Arial" w:hAnsi="Arial" w:cs="Arial"/>
              </w:rPr>
              <w:t>Chantal Patel</w:t>
            </w:r>
          </w:p>
          <w:p w14:paraId="4F54D17A" w14:textId="6BBDC4C7" w:rsidR="009F0D71" w:rsidRDefault="009F0D71" w:rsidP="00D23FE0">
            <w:pPr>
              <w:rPr>
                <w:rFonts w:ascii="Arial" w:hAnsi="Arial" w:cs="Arial"/>
              </w:rPr>
            </w:pPr>
            <w:r>
              <w:rPr>
                <w:rFonts w:ascii="Arial" w:hAnsi="Arial" w:cs="Arial"/>
              </w:rPr>
              <w:t>Louise Platt</w:t>
            </w:r>
          </w:p>
          <w:p w14:paraId="7160D219" w14:textId="184BA1A7" w:rsidR="00BA6B72" w:rsidRDefault="00BA6B72" w:rsidP="00D23FE0">
            <w:pPr>
              <w:rPr>
                <w:rFonts w:ascii="Arial" w:hAnsi="Arial" w:cs="Arial"/>
              </w:rPr>
            </w:pPr>
            <w:r>
              <w:rPr>
                <w:rFonts w:ascii="Arial" w:hAnsi="Arial" w:cs="Arial"/>
              </w:rPr>
              <w:t>Claire Roche</w:t>
            </w:r>
          </w:p>
          <w:p w14:paraId="6686493A" w14:textId="77777777" w:rsidR="00D23FE0" w:rsidRDefault="00D23FE0" w:rsidP="00D23FE0">
            <w:pPr>
              <w:rPr>
                <w:rFonts w:ascii="Arial" w:hAnsi="Arial" w:cs="Arial"/>
              </w:rPr>
            </w:pPr>
            <w:r>
              <w:rPr>
                <w:rFonts w:ascii="Arial" w:hAnsi="Arial" w:cs="Arial"/>
              </w:rPr>
              <w:t>Chris Turley</w:t>
            </w:r>
          </w:p>
          <w:p w14:paraId="0604FCFA" w14:textId="0869A810" w:rsidR="00A63F50" w:rsidRDefault="00A63F50" w:rsidP="00D23FE0">
            <w:pPr>
              <w:rPr>
                <w:rFonts w:ascii="Arial" w:hAnsi="Arial" w:cs="Arial"/>
              </w:rPr>
            </w:pPr>
            <w:r>
              <w:rPr>
                <w:rFonts w:ascii="Arial" w:hAnsi="Arial" w:cs="Arial"/>
              </w:rPr>
              <w:t>Claire Vaughan</w:t>
            </w:r>
          </w:p>
          <w:p w14:paraId="4B14F8DC" w14:textId="77777777" w:rsidR="00FF425C" w:rsidRDefault="00FF425C" w:rsidP="00203708">
            <w:pPr>
              <w:rPr>
                <w:rFonts w:ascii="Arial" w:hAnsi="Arial" w:cs="Arial"/>
              </w:rPr>
            </w:pPr>
          </w:p>
          <w:p w14:paraId="7E9BF718" w14:textId="77777777" w:rsidR="009F0D71" w:rsidRDefault="009F0D71" w:rsidP="00203708">
            <w:pPr>
              <w:rPr>
                <w:rFonts w:ascii="Arial" w:hAnsi="Arial" w:cs="Arial"/>
              </w:rPr>
            </w:pPr>
            <w:r w:rsidRPr="009F0D71">
              <w:rPr>
                <w:rFonts w:ascii="Arial" w:hAnsi="Arial" w:cs="Arial"/>
                <w:b/>
              </w:rPr>
              <w:t>IN ATTENDANCE</w:t>
            </w:r>
            <w:r>
              <w:rPr>
                <w:rFonts w:ascii="Arial" w:hAnsi="Arial" w:cs="Arial"/>
              </w:rPr>
              <w:t>:</w:t>
            </w:r>
          </w:p>
          <w:p w14:paraId="2D654590" w14:textId="77777777" w:rsidR="009F0D71" w:rsidRDefault="009F0D71" w:rsidP="00203708">
            <w:pPr>
              <w:rPr>
                <w:rFonts w:ascii="Arial" w:hAnsi="Arial" w:cs="Arial"/>
              </w:rPr>
            </w:pPr>
          </w:p>
          <w:p w14:paraId="59E9D040" w14:textId="77777777" w:rsidR="0037390E" w:rsidRDefault="0037390E" w:rsidP="0037390E">
            <w:pPr>
              <w:rPr>
                <w:rFonts w:ascii="Arial" w:hAnsi="Arial" w:cs="Arial"/>
              </w:rPr>
            </w:pPr>
            <w:r>
              <w:rPr>
                <w:rFonts w:ascii="Arial" w:hAnsi="Arial" w:cs="Arial"/>
              </w:rPr>
              <w:t>Julie Boalch</w:t>
            </w:r>
          </w:p>
          <w:p w14:paraId="4002384A" w14:textId="303654B6" w:rsidR="003D369E" w:rsidRDefault="003D369E" w:rsidP="0037390E">
            <w:pPr>
              <w:rPr>
                <w:rFonts w:ascii="Arial" w:hAnsi="Arial" w:cs="Arial"/>
              </w:rPr>
            </w:pPr>
            <w:r>
              <w:rPr>
                <w:rFonts w:ascii="Arial" w:hAnsi="Arial" w:cs="Arial"/>
              </w:rPr>
              <w:t>Anthony Carter</w:t>
            </w:r>
          </w:p>
          <w:p w14:paraId="4A99D26C" w14:textId="0A2A5E9E" w:rsidR="003D369E" w:rsidRDefault="003D369E" w:rsidP="0037390E">
            <w:pPr>
              <w:rPr>
                <w:rFonts w:ascii="Arial" w:hAnsi="Arial" w:cs="Arial"/>
              </w:rPr>
            </w:pPr>
            <w:r>
              <w:rPr>
                <w:rFonts w:ascii="Arial" w:hAnsi="Arial" w:cs="Arial"/>
              </w:rPr>
              <w:t>Leanne Hawker</w:t>
            </w:r>
          </w:p>
          <w:p w14:paraId="38686242" w14:textId="4C2D4EB1" w:rsidR="00FC4450" w:rsidRDefault="00FC4450" w:rsidP="00203708">
            <w:pPr>
              <w:rPr>
                <w:rFonts w:ascii="Arial" w:hAnsi="Arial" w:cs="Arial"/>
              </w:rPr>
            </w:pPr>
            <w:r>
              <w:rPr>
                <w:rFonts w:ascii="Arial" w:hAnsi="Arial" w:cs="Arial"/>
              </w:rPr>
              <w:t>Wendy Herbert</w:t>
            </w:r>
          </w:p>
          <w:p w14:paraId="048BFF1A" w14:textId="09C647B0" w:rsidR="009F0D71" w:rsidRDefault="009F0D71" w:rsidP="00203708">
            <w:pPr>
              <w:rPr>
                <w:rFonts w:ascii="Arial" w:hAnsi="Arial" w:cs="Arial"/>
              </w:rPr>
            </w:pPr>
            <w:r>
              <w:rPr>
                <w:rFonts w:ascii="Arial" w:hAnsi="Arial" w:cs="Arial"/>
              </w:rPr>
              <w:t>Steve Owen</w:t>
            </w:r>
          </w:p>
          <w:p w14:paraId="16B8EA1B" w14:textId="77777777" w:rsidR="009F0D71" w:rsidRDefault="009F0D71" w:rsidP="00203708">
            <w:pPr>
              <w:rPr>
                <w:rFonts w:ascii="Arial" w:hAnsi="Arial" w:cs="Arial"/>
              </w:rPr>
            </w:pPr>
            <w:r>
              <w:rPr>
                <w:rFonts w:ascii="Arial" w:hAnsi="Arial" w:cs="Arial"/>
              </w:rPr>
              <w:t>Jeff Prescott</w:t>
            </w:r>
          </w:p>
          <w:p w14:paraId="3CEDFD4B" w14:textId="77777777" w:rsidR="00814493" w:rsidRDefault="00814493" w:rsidP="006C55EE">
            <w:pPr>
              <w:rPr>
                <w:rFonts w:ascii="Arial" w:hAnsi="Arial" w:cs="Arial"/>
              </w:rPr>
            </w:pPr>
          </w:p>
          <w:p w14:paraId="111B0868" w14:textId="77777777" w:rsidR="00814493" w:rsidRDefault="00814493" w:rsidP="006C55EE">
            <w:pPr>
              <w:rPr>
                <w:rFonts w:ascii="Arial" w:hAnsi="Arial" w:cs="Arial"/>
                <w:b/>
              </w:rPr>
            </w:pPr>
            <w:r w:rsidRPr="00814493">
              <w:rPr>
                <w:rFonts w:ascii="Arial" w:hAnsi="Arial" w:cs="Arial"/>
                <w:b/>
              </w:rPr>
              <w:t>OBSERVERS:</w:t>
            </w:r>
          </w:p>
          <w:p w14:paraId="7278F232" w14:textId="77777777" w:rsidR="003D369E" w:rsidRDefault="003D369E" w:rsidP="006C55EE">
            <w:pPr>
              <w:rPr>
                <w:rFonts w:ascii="Arial" w:hAnsi="Arial" w:cs="Arial"/>
                <w:b/>
              </w:rPr>
            </w:pPr>
          </w:p>
          <w:p w14:paraId="2E416179" w14:textId="77777777" w:rsidR="0088785A" w:rsidRDefault="003D369E" w:rsidP="006C55EE">
            <w:pPr>
              <w:rPr>
                <w:rFonts w:ascii="Arial" w:hAnsi="Arial" w:cs="Arial"/>
              </w:rPr>
            </w:pPr>
            <w:r w:rsidRPr="003D369E">
              <w:rPr>
                <w:rFonts w:ascii="Arial" w:hAnsi="Arial" w:cs="Arial"/>
              </w:rPr>
              <w:t>Helen Higgs</w:t>
            </w:r>
          </w:p>
          <w:p w14:paraId="32FB1143" w14:textId="1D453DAB" w:rsidR="003D369E" w:rsidRPr="003D369E" w:rsidRDefault="003D369E" w:rsidP="006C55EE">
            <w:pPr>
              <w:rPr>
                <w:rFonts w:ascii="Arial" w:hAnsi="Arial" w:cs="Arial"/>
              </w:rPr>
            </w:pPr>
            <w:r w:rsidRPr="003D369E">
              <w:rPr>
                <w:rFonts w:ascii="Arial" w:hAnsi="Arial" w:cs="Arial"/>
              </w:rPr>
              <w:t>Dave Thomas</w:t>
            </w:r>
          </w:p>
          <w:p w14:paraId="2F617C1B" w14:textId="7AEEC795" w:rsidR="00814493" w:rsidRPr="002F15E4" w:rsidRDefault="00814493" w:rsidP="006C55EE">
            <w:pPr>
              <w:rPr>
                <w:rFonts w:ascii="Arial" w:hAnsi="Arial" w:cs="Arial"/>
              </w:rPr>
            </w:pPr>
          </w:p>
        </w:tc>
        <w:tc>
          <w:tcPr>
            <w:tcW w:w="6946" w:type="dxa"/>
          </w:tcPr>
          <w:p w14:paraId="49E2DE51" w14:textId="77777777" w:rsidR="005D5EC3" w:rsidRPr="002F15E4" w:rsidRDefault="005D5EC3" w:rsidP="00BB044D">
            <w:pPr>
              <w:rPr>
                <w:rFonts w:ascii="Arial" w:hAnsi="Arial" w:cs="Arial"/>
              </w:rPr>
            </w:pPr>
          </w:p>
          <w:p w14:paraId="1F77A058" w14:textId="77777777" w:rsidR="005D5EC3" w:rsidRPr="002F15E4" w:rsidRDefault="005D5EC3" w:rsidP="00BB044D">
            <w:pPr>
              <w:rPr>
                <w:rFonts w:ascii="Arial" w:hAnsi="Arial" w:cs="Arial"/>
              </w:rPr>
            </w:pPr>
          </w:p>
          <w:p w14:paraId="2CF24462" w14:textId="254353DB" w:rsidR="00533A33" w:rsidRDefault="00533A33" w:rsidP="00533A33">
            <w:pPr>
              <w:rPr>
                <w:rFonts w:ascii="Arial" w:hAnsi="Arial" w:cs="Arial"/>
              </w:rPr>
            </w:pPr>
            <w:r>
              <w:rPr>
                <w:rFonts w:ascii="Arial" w:hAnsi="Arial" w:cs="Arial"/>
              </w:rPr>
              <w:t>Chairman of the Board</w:t>
            </w:r>
            <w:r w:rsidR="004252C8">
              <w:rPr>
                <w:rFonts w:ascii="Arial" w:hAnsi="Arial" w:cs="Arial"/>
              </w:rPr>
              <w:t xml:space="preserve"> (Interim)</w:t>
            </w:r>
          </w:p>
          <w:p w14:paraId="41B4DD05" w14:textId="528FCDAD" w:rsidR="001C7C9F" w:rsidRDefault="001C7C9F" w:rsidP="00533A33">
            <w:pPr>
              <w:rPr>
                <w:rFonts w:ascii="Arial" w:hAnsi="Arial" w:cs="Arial"/>
              </w:rPr>
            </w:pPr>
            <w:r>
              <w:rPr>
                <w:rFonts w:ascii="Arial" w:hAnsi="Arial" w:cs="Arial"/>
              </w:rPr>
              <w:t>Chief Executive</w:t>
            </w:r>
          </w:p>
          <w:p w14:paraId="2DA6BBBF" w14:textId="77777777" w:rsidR="00372E2A" w:rsidRDefault="00372E2A" w:rsidP="00372E2A">
            <w:pPr>
              <w:rPr>
                <w:rFonts w:ascii="Arial" w:hAnsi="Arial" w:cs="Arial"/>
              </w:rPr>
            </w:pPr>
            <w:r>
              <w:rPr>
                <w:rFonts w:ascii="Arial" w:hAnsi="Arial" w:cs="Arial"/>
              </w:rPr>
              <w:t>Board Secretary</w:t>
            </w:r>
          </w:p>
          <w:p w14:paraId="4063A42F" w14:textId="66A15E1E" w:rsidR="0063031D" w:rsidRDefault="00233FFD" w:rsidP="00A168C9">
            <w:pPr>
              <w:rPr>
                <w:rFonts w:ascii="Arial" w:hAnsi="Arial" w:cs="Arial"/>
              </w:rPr>
            </w:pPr>
            <w:r>
              <w:rPr>
                <w:rFonts w:ascii="Arial" w:hAnsi="Arial" w:cs="Arial"/>
              </w:rPr>
              <w:t>Non Executive Director</w:t>
            </w:r>
          </w:p>
          <w:p w14:paraId="5CAB2989" w14:textId="77777777" w:rsidR="009F0D71" w:rsidRDefault="009F0D71" w:rsidP="009F0D71">
            <w:pPr>
              <w:rPr>
                <w:rFonts w:ascii="Arial" w:hAnsi="Arial" w:cs="Arial"/>
              </w:rPr>
            </w:pPr>
            <w:r>
              <w:rPr>
                <w:rFonts w:ascii="Arial" w:hAnsi="Arial" w:cs="Arial"/>
              </w:rPr>
              <w:t xml:space="preserve">Non Executive Director </w:t>
            </w:r>
          </w:p>
          <w:p w14:paraId="508E0D74" w14:textId="5FD54131" w:rsidR="00B96D9C" w:rsidRDefault="00B95CD0" w:rsidP="002343D7">
            <w:pPr>
              <w:rPr>
                <w:rFonts w:ascii="Arial" w:hAnsi="Arial" w:cs="Arial"/>
              </w:rPr>
            </w:pPr>
            <w:r>
              <w:rPr>
                <w:rFonts w:ascii="Arial" w:hAnsi="Arial" w:cs="Arial"/>
              </w:rPr>
              <w:t>NEPTS General Manager South East</w:t>
            </w:r>
          </w:p>
          <w:p w14:paraId="3EDEE8C5" w14:textId="48F71CB4" w:rsidR="002343D7" w:rsidRDefault="002343D7" w:rsidP="002343D7">
            <w:pPr>
              <w:rPr>
                <w:rFonts w:ascii="Arial" w:hAnsi="Arial" w:cs="Arial"/>
              </w:rPr>
            </w:pPr>
            <w:r>
              <w:rPr>
                <w:rFonts w:ascii="Arial" w:hAnsi="Arial" w:cs="Arial"/>
              </w:rPr>
              <w:t>Director of Partnerships and Engagement</w:t>
            </w:r>
            <w:r w:rsidR="00D97AF8">
              <w:rPr>
                <w:rFonts w:ascii="Arial" w:hAnsi="Arial" w:cs="Arial"/>
              </w:rPr>
              <w:t xml:space="preserve"> </w:t>
            </w:r>
          </w:p>
          <w:p w14:paraId="764FE3A6" w14:textId="70092AD8" w:rsidR="002F11AB" w:rsidRDefault="00586CA3" w:rsidP="00A168C9">
            <w:pPr>
              <w:rPr>
                <w:rFonts w:ascii="Arial" w:hAnsi="Arial" w:cs="Arial"/>
              </w:rPr>
            </w:pPr>
            <w:r>
              <w:rPr>
                <w:rFonts w:ascii="Arial" w:hAnsi="Arial" w:cs="Arial"/>
              </w:rPr>
              <w:t>Non Executive Director</w:t>
            </w:r>
          </w:p>
          <w:p w14:paraId="7DC47359" w14:textId="72A176D2" w:rsidR="00B96D9C" w:rsidRDefault="00B96D9C" w:rsidP="002343D7">
            <w:pPr>
              <w:rPr>
                <w:rFonts w:ascii="Arial" w:hAnsi="Arial" w:cs="Arial"/>
              </w:rPr>
            </w:pPr>
            <w:r>
              <w:rPr>
                <w:rFonts w:ascii="Arial" w:hAnsi="Arial" w:cs="Arial"/>
              </w:rPr>
              <w:t>Trade Union Partner</w:t>
            </w:r>
          </w:p>
          <w:p w14:paraId="7517C16F" w14:textId="6D59B9E4" w:rsidR="002343D7" w:rsidRDefault="00FA1F17" w:rsidP="002343D7">
            <w:pPr>
              <w:rPr>
                <w:rFonts w:ascii="Arial" w:hAnsi="Arial" w:cs="Arial"/>
              </w:rPr>
            </w:pPr>
            <w:r>
              <w:rPr>
                <w:rFonts w:ascii="Arial" w:hAnsi="Arial" w:cs="Arial"/>
              </w:rPr>
              <w:t>Medical Director and Interim Deputy Chief Executive</w:t>
            </w:r>
          </w:p>
          <w:p w14:paraId="70A26813" w14:textId="6D48CC37" w:rsidR="009F0D71" w:rsidRDefault="009F0D71" w:rsidP="00A168C9">
            <w:pPr>
              <w:rPr>
                <w:rFonts w:ascii="Arial" w:hAnsi="Arial" w:cs="Arial"/>
              </w:rPr>
            </w:pPr>
            <w:r>
              <w:rPr>
                <w:rFonts w:ascii="Arial" w:hAnsi="Arial" w:cs="Arial"/>
              </w:rPr>
              <w:t xml:space="preserve">Interim Director of Planning and Performance </w:t>
            </w:r>
          </w:p>
          <w:p w14:paraId="38D2EFBB" w14:textId="77777777" w:rsidR="00A168C9" w:rsidRDefault="00A168C9" w:rsidP="00A168C9">
            <w:pPr>
              <w:rPr>
                <w:rFonts w:ascii="Arial" w:hAnsi="Arial" w:cs="Arial"/>
              </w:rPr>
            </w:pPr>
            <w:r>
              <w:rPr>
                <w:rFonts w:ascii="Arial" w:hAnsi="Arial" w:cs="Arial"/>
              </w:rPr>
              <w:t>Non Executive Director</w:t>
            </w:r>
          </w:p>
          <w:p w14:paraId="164E3F4E" w14:textId="52DF52CD" w:rsidR="00C617EB" w:rsidRDefault="00C617EB" w:rsidP="009F1172">
            <w:pPr>
              <w:rPr>
                <w:rFonts w:ascii="Arial" w:hAnsi="Arial" w:cs="Arial"/>
              </w:rPr>
            </w:pPr>
            <w:r>
              <w:rPr>
                <w:rFonts w:ascii="Arial" w:hAnsi="Arial" w:cs="Arial"/>
              </w:rPr>
              <w:t>University Representative</w:t>
            </w:r>
          </w:p>
          <w:p w14:paraId="03F511F0" w14:textId="4BF5230B" w:rsidR="009F0D71" w:rsidRDefault="00C617EB" w:rsidP="009F1172">
            <w:pPr>
              <w:rPr>
                <w:rFonts w:ascii="Arial" w:hAnsi="Arial" w:cs="Arial"/>
              </w:rPr>
            </w:pPr>
            <w:r>
              <w:rPr>
                <w:rFonts w:ascii="Arial" w:hAnsi="Arial" w:cs="Arial"/>
              </w:rPr>
              <w:t>I</w:t>
            </w:r>
            <w:r w:rsidR="009F0D71">
              <w:rPr>
                <w:rFonts w:ascii="Arial" w:hAnsi="Arial" w:cs="Arial"/>
              </w:rPr>
              <w:t xml:space="preserve">nterim Director of Operations </w:t>
            </w:r>
          </w:p>
          <w:p w14:paraId="2A68FA00" w14:textId="28853A5E" w:rsidR="00BA6B72" w:rsidRDefault="00BA6B72" w:rsidP="009F1172">
            <w:pPr>
              <w:rPr>
                <w:rFonts w:ascii="Arial" w:hAnsi="Arial" w:cs="Arial"/>
              </w:rPr>
            </w:pPr>
            <w:r>
              <w:rPr>
                <w:rFonts w:ascii="Arial" w:hAnsi="Arial" w:cs="Arial"/>
              </w:rPr>
              <w:t>Assistant Director of Quality, Governance and Assurance</w:t>
            </w:r>
          </w:p>
          <w:p w14:paraId="74BB2C41" w14:textId="4CC7929D" w:rsidR="009F1172" w:rsidRDefault="00A63F50" w:rsidP="009F1172">
            <w:pPr>
              <w:rPr>
                <w:rFonts w:ascii="Arial" w:hAnsi="Arial" w:cs="Arial"/>
              </w:rPr>
            </w:pPr>
            <w:r>
              <w:rPr>
                <w:rFonts w:ascii="Arial" w:hAnsi="Arial" w:cs="Arial"/>
              </w:rPr>
              <w:t xml:space="preserve">Interim </w:t>
            </w:r>
            <w:r w:rsidR="009F1172">
              <w:rPr>
                <w:rFonts w:ascii="Arial" w:hAnsi="Arial" w:cs="Arial"/>
              </w:rPr>
              <w:t>Director of Finance</w:t>
            </w:r>
            <w:r w:rsidR="002E68E8">
              <w:rPr>
                <w:rFonts w:ascii="Arial" w:hAnsi="Arial" w:cs="Arial"/>
              </w:rPr>
              <w:t xml:space="preserve"> and ICT </w:t>
            </w:r>
          </w:p>
          <w:p w14:paraId="620DC7C0" w14:textId="77777777" w:rsidR="00174CDC" w:rsidRDefault="00A63F50" w:rsidP="00203708">
            <w:pPr>
              <w:rPr>
                <w:rFonts w:ascii="Arial" w:hAnsi="Arial" w:cs="Arial"/>
              </w:rPr>
            </w:pPr>
            <w:r>
              <w:rPr>
                <w:rFonts w:ascii="Arial" w:hAnsi="Arial" w:cs="Arial"/>
              </w:rPr>
              <w:t>Director of Workforce and O</w:t>
            </w:r>
            <w:r w:rsidR="00174CDC">
              <w:rPr>
                <w:rFonts w:ascii="Arial" w:hAnsi="Arial" w:cs="Arial"/>
              </w:rPr>
              <w:t xml:space="preserve">rganisational </w:t>
            </w:r>
            <w:r>
              <w:rPr>
                <w:rFonts w:ascii="Arial" w:hAnsi="Arial" w:cs="Arial"/>
              </w:rPr>
              <w:t>D</w:t>
            </w:r>
            <w:r w:rsidR="004252C8">
              <w:rPr>
                <w:rFonts w:ascii="Arial" w:hAnsi="Arial" w:cs="Arial"/>
              </w:rPr>
              <w:t>evelopment (OD</w:t>
            </w:r>
            <w:r w:rsidR="00B8303C">
              <w:rPr>
                <w:rFonts w:ascii="Arial" w:hAnsi="Arial" w:cs="Arial"/>
              </w:rPr>
              <w:t>)</w:t>
            </w:r>
          </w:p>
          <w:p w14:paraId="45B505B7" w14:textId="77777777" w:rsidR="009D2B8C" w:rsidRDefault="009D2B8C" w:rsidP="00203708">
            <w:pPr>
              <w:rPr>
                <w:rFonts w:ascii="Arial" w:hAnsi="Arial" w:cs="Arial"/>
              </w:rPr>
            </w:pPr>
          </w:p>
          <w:p w14:paraId="4CA905B6" w14:textId="77777777" w:rsidR="009D2B8C" w:rsidRDefault="009D2B8C" w:rsidP="00203708">
            <w:pPr>
              <w:rPr>
                <w:rFonts w:ascii="Arial" w:hAnsi="Arial" w:cs="Arial"/>
              </w:rPr>
            </w:pPr>
          </w:p>
          <w:p w14:paraId="0B4CF4DB" w14:textId="77777777" w:rsidR="009D2B8C" w:rsidRDefault="009D2B8C" w:rsidP="00203708">
            <w:pPr>
              <w:rPr>
                <w:rFonts w:ascii="Arial" w:hAnsi="Arial" w:cs="Arial"/>
              </w:rPr>
            </w:pPr>
          </w:p>
          <w:p w14:paraId="793B208C" w14:textId="77777777" w:rsidR="009D2B8C" w:rsidRDefault="009D2B8C" w:rsidP="00203708">
            <w:pPr>
              <w:rPr>
                <w:rFonts w:ascii="Arial" w:hAnsi="Arial" w:cs="Arial"/>
              </w:rPr>
            </w:pPr>
            <w:r>
              <w:rPr>
                <w:rFonts w:ascii="Arial" w:hAnsi="Arial" w:cs="Arial"/>
              </w:rPr>
              <w:t>Corporate Governance Manager</w:t>
            </w:r>
          </w:p>
          <w:p w14:paraId="2F5C9E30" w14:textId="0F2D69A3" w:rsidR="003D369E" w:rsidRDefault="003D369E" w:rsidP="00203708">
            <w:pPr>
              <w:rPr>
                <w:rFonts w:ascii="Arial" w:hAnsi="Arial" w:cs="Arial"/>
              </w:rPr>
            </w:pPr>
            <w:r>
              <w:rPr>
                <w:rFonts w:ascii="Arial" w:hAnsi="Arial" w:cs="Arial"/>
              </w:rPr>
              <w:t>Paramedic (Part)</w:t>
            </w:r>
          </w:p>
          <w:p w14:paraId="167C7DA9" w14:textId="7EA632FF" w:rsidR="003D369E" w:rsidRDefault="00C00FA6" w:rsidP="00203708">
            <w:pPr>
              <w:rPr>
                <w:rFonts w:ascii="Arial" w:hAnsi="Arial" w:cs="Arial"/>
              </w:rPr>
            </w:pPr>
            <w:r>
              <w:rPr>
                <w:rFonts w:ascii="Arial" w:hAnsi="Arial" w:cs="Arial"/>
              </w:rPr>
              <w:t xml:space="preserve">Partners in Healthcare Lead </w:t>
            </w:r>
            <w:r w:rsidR="003D369E">
              <w:rPr>
                <w:rFonts w:ascii="Arial" w:hAnsi="Arial" w:cs="Arial"/>
              </w:rPr>
              <w:t>(Part)</w:t>
            </w:r>
          </w:p>
          <w:p w14:paraId="178E6109" w14:textId="4AC691B7" w:rsidR="00FC4450" w:rsidRDefault="00FC4450" w:rsidP="00203708">
            <w:pPr>
              <w:rPr>
                <w:rFonts w:ascii="Arial" w:hAnsi="Arial" w:cs="Arial"/>
              </w:rPr>
            </w:pPr>
            <w:r>
              <w:rPr>
                <w:rFonts w:ascii="Arial" w:hAnsi="Arial" w:cs="Arial"/>
              </w:rPr>
              <w:t>Assistant Director of Quality and Nursing (Part)</w:t>
            </w:r>
          </w:p>
          <w:p w14:paraId="534887A8" w14:textId="77777777" w:rsidR="00B77F3F" w:rsidRDefault="00B77F3F" w:rsidP="00203708">
            <w:pPr>
              <w:rPr>
                <w:rFonts w:ascii="Arial" w:hAnsi="Arial" w:cs="Arial"/>
              </w:rPr>
            </w:pPr>
            <w:r>
              <w:rPr>
                <w:rFonts w:ascii="Arial" w:hAnsi="Arial" w:cs="Arial"/>
              </w:rPr>
              <w:t>Corporate Governance Officer</w:t>
            </w:r>
          </w:p>
          <w:p w14:paraId="484E095A" w14:textId="77777777" w:rsidR="00B77F3F" w:rsidRDefault="00B77F3F" w:rsidP="00203708">
            <w:pPr>
              <w:rPr>
                <w:rFonts w:ascii="Arial" w:hAnsi="Arial" w:cs="Arial"/>
              </w:rPr>
            </w:pPr>
            <w:r>
              <w:rPr>
                <w:rFonts w:ascii="Arial" w:hAnsi="Arial" w:cs="Arial"/>
              </w:rPr>
              <w:t>Corporate Support Officer</w:t>
            </w:r>
          </w:p>
          <w:p w14:paraId="55A4CE14" w14:textId="1E8E0D1D" w:rsidR="00B77F3F" w:rsidRDefault="00B77F3F" w:rsidP="00203708">
            <w:pPr>
              <w:rPr>
                <w:rFonts w:ascii="Arial" w:hAnsi="Arial" w:cs="Arial"/>
              </w:rPr>
            </w:pPr>
          </w:p>
          <w:p w14:paraId="628A9871" w14:textId="77777777" w:rsidR="00782C14" w:rsidRDefault="00782C14" w:rsidP="00203708">
            <w:pPr>
              <w:rPr>
                <w:rFonts w:ascii="Arial" w:hAnsi="Arial" w:cs="Arial"/>
              </w:rPr>
            </w:pPr>
          </w:p>
          <w:p w14:paraId="7A070588" w14:textId="77777777" w:rsidR="003D369E" w:rsidRDefault="003D369E" w:rsidP="00203708">
            <w:pPr>
              <w:rPr>
                <w:rFonts w:ascii="Arial" w:hAnsi="Arial" w:cs="Arial"/>
              </w:rPr>
            </w:pPr>
          </w:p>
          <w:p w14:paraId="1ADECD97" w14:textId="7081D62C" w:rsidR="003D369E" w:rsidRDefault="003D369E" w:rsidP="00203708">
            <w:pPr>
              <w:rPr>
                <w:rFonts w:ascii="Arial" w:hAnsi="Arial" w:cs="Arial"/>
              </w:rPr>
            </w:pPr>
            <w:r>
              <w:rPr>
                <w:rFonts w:ascii="Arial" w:hAnsi="Arial" w:cs="Arial"/>
              </w:rPr>
              <w:t>Head of Internal Audit</w:t>
            </w:r>
          </w:p>
          <w:p w14:paraId="1B96D123" w14:textId="60EB4E5E" w:rsidR="003D369E" w:rsidRPr="002F15E4" w:rsidRDefault="003D369E" w:rsidP="00203708">
            <w:pPr>
              <w:rPr>
                <w:rFonts w:ascii="Arial" w:hAnsi="Arial" w:cs="Arial"/>
              </w:rPr>
            </w:pPr>
            <w:r>
              <w:rPr>
                <w:rFonts w:ascii="Arial" w:hAnsi="Arial" w:cs="Arial"/>
              </w:rPr>
              <w:t>Wales Audit Office</w:t>
            </w:r>
            <w:r w:rsidR="006B2A10">
              <w:rPr>
                <w:rFonts w:ascii="Arial" w:hAnsi="Arial" w:cs="Arial"/>
              </w:rPr>
              <w:t xml:space="preserve"> (Part)</w:t>
            </w:r>
          </w:p>
        </w:tc>
        <w:tc>
          <w:tcPr>
            <w:tcW w:w="520" w:type="dxa"/>
            <w:gridSpan w:val="2"/>
          </w:tcPr>
          <w:p w14:paraId="03E1F812" w14:textId="77777777" w:rsidR="005D5EC3" w:rsidRPr="0012541D" w:rsidRDefault="005D5EC3" w:rsidP="00BB044D">
            <w:pPr>
              <w:rPr>
                <w:rFonts w:ascii="Arial" w:hAnsi="Arial" w:cs="Arial"/>
                <w:b/>
              </w:rPr>
            </w:pPr>
          </w:p>
          <w:p w14:paraId="0EF6818A" w14:textId="77777777" w:rsidR="005D5EC3" w:rsidRPr="0012541D" w:rsidRDefault="005D5EC3" w:rsidP="00BB044D">
            <w:pPr>
              <w:rPr>
                <w:rFonts w:ascii="Arial" w:hAnsi="Arial" w:cs="Arial"/>
                <w:b/>
                <w:i/>
              </w:rPr>
            </w:pPr>
          </w:p>
          <w:p w14:paraId="21D44B0C" w14:textId="77777777" w:rsidR="00B364A7" w:rsidRDefault="00B364A7" w:rsidP="00BB044D">
            <w:pPr>
              <w:rPr>
                <w:rFonts w:ascii="Arial" w:hAnsi="Arial" w:cs="Arial"/>
                <w:b/>
              </w:rPr>
            </w:pPr>
          </w:p>
          <w:p w14:paraId="684FE2E0" w14:textId="77777777" w:rsidR="00DE7D9D" w:rsidRPr="0012541D" w:rsidRDefault="00DE7D9D" w:rsidP="00A635A9">
            <w:pPr>
              <w:rPr>
                <w:rFonts w:ascii="Arial" w:hAnsi="Arial" w:cs="Arial"/>
                <w:b/>
              </w:rPr>
            </w:pPr>
          </w:p>
        </w:tc>
      </w:tr>
      <w:tr w:rsidR="00B15350" w:rsidRPr="003025CA" w14:paraId="1B80DA2A" w14:textId="77777777" w:rsidTr="00F97583">
        <w:trPr>
          <w:gridAfter w:val="1"/>
          <w:wAfter w:w="284" w:type="dxa"/>
          <w:trHeight w:val="80"/>
        </w:trPr>
        <w:tc>
          <w:tcPr>
            <w:tcW w:w="851" w:type="dxa"/>
          </w:tcPr>
          <w:p w14:paraId="70ECF6D6" w14:textId="64D20CC2" w:rsidR="00B15350" w:rsidRPr="00BB044D" w:rsidRDefault="00B15350" w:rsidP="00BB044D">
            <w:pPr>
              <w:rPr>
                <w:rFonts w:ascii="Arial" w:hAnsi="Arial" w:cs="Arial"/>
              </w:rPr>
            </w:pPr>
          </w:p>
        </w:tc>
        <w:tc>
          <w:tcPr>
            <w:tcW w:w="2976" w:type="dxa"/>
          </w:tcPr>
          <w:p w14:paraId="676B602B" w14:textId="77777777" w:rsidR="0037390E" w:rsidRDefault="0037390E" w:rsidP="00BB044D">
            <w:pPr>
              <w:rPr>
                <w:rFonts w:ascii="Arial" w:hAnsi="Arial" w:cs="Arial"/>
                <w:b/>
                <w:u w:val="single"/>
              </w:rPr>
            </w:pPr>
          </w:p>
          <w:p w14:paraId="4DC672A4" w14:textId="77777777" w:rsidR="00D82888" w:rsidRDefault="00D82888" w:rsidP="00BB044D">
            <w:pPr>
              <w:rPr>
                <w:rFonts w:ascii="Arial" w:hAnsi="Arial" w:cs="Arial"/>
                <w:b/>
                <w:u w:val="single"/>
              </w:rPr>
            </w:pPr>
            <w:r w:rsidRPr="002F15E4">
              <w:rPr>
                <w:rFonts w:ascii="Arial" w:hAnsi="Arial" w:cs="Arial"/>
                <w:b/>
                <w:u w:val="single"/>
              </w:rPr>
              <w:t>APOLOGIES</w:t>
            </w:r>
          </w:p>
          <w:p w14:paraId="2DC53ED4" w14:textId="77777777" w:rsidR="009F0D71" w:rsidRDefault="009F0D71" w:rsidP="00BB044D">
            <w:pPr>
              <w:rPr>
                <w:rFonts w:ascii="Arial" w:hAnsi="Arial" w:cs="Arial"/>
                <w:b/>
                <w:u w:val="single"/>
              </w:rPr>
            </w:pPr>
          </w:p>
          <w:p w14:paraId="2CDE7FEA" w14:textId="56619F8A" w:rsidR="003328BB" w:rsidRDefault="003328BB" w:rsidP="003328BB">
            <w:pPr>
              <w:rPr>
                <w:rFonts w:ascii="Arial" w:hAnsi="Arial" w:cs="Arial"/>
              </w:rPr>
            </w:pPr>
            <w:r>
              <w:rPr>
                <w:rFonts w:ascii="Arial" w:hAnsi="Arial" w:cs="Arial"/>
              </w:rPr>
              <w:t>Claire Bevan</w:t>
            </w:r>
          </w:p>
          <w:p w14:paraId="5BFC98CE" w14:textId="77777777" w:rsidR="003328BB" w:rsidRDefault="003328BB" w:rsidP="003328BB">
            <w:pPr>
              <w:rPr>
                <w:rFonts w:ascii="Arial" w:hAnsi="Arial" w:cs="Arial"/>
              </w:rPr>
            </w:pPr>
            <w:r>
              <w:rPr>
                <w:rFonts w:ascii="Arial" w:hAnsi="Arial" w:cs="Arial"/>
              </w:rPr>
              <w:t>Professor Kevin Davies</w:t>
            </w:r>
          </w:p>
          <w:p w14:paraId="7A3256F5" w14:textId="21746E09" w:rsidR="003328BB" w:rsidRDefault="003328BB" w:rsidP="00C617EB">
            <w:pPr>
              <w:rPr>
                <w:rFonts w:ascii="Arial" w:hAnsi="Arial" w:cs="Arial"/>
              </w:rPr>
            </w:pPr>
            <w:r>
              <w:rPr>
                <w:rFonts w:ascii="Arial" w:hAnsi="Arial" w:cs="Arial"/>
              </w:rPr>
              <w:t>Bleddyn Roberts</w:t>
            </w:r>
          </w:p>
          <w:p w14:paraId="19796459" w14:textId="77777777" w:rsidR="00C617EB" w:rsidRDefault="00C617EB" w:rsidP="00C617EB">
            <w:pPr>
              <w:rPr>
                <w:rFonts w:ascii="Arial" w:hAnsi="Arial" w:cs="Arial"/>
              </w:rPr>
            </w:pPr>
            <w:r>
              <w:rPr>
                <w:rFonts w:ascii="Arial" w:hAnsi="Arial" w:cs="Arial"/>
              </w:rPr>
              <w:t>Martin Turner</w:t>
            </w:r>
          </w:p>
          <w:p w14:paraId="0F8AAAC2" w14:textId="77777777" w:rsidR="00981A7B" w:rsidRPr="002F15E4" w:rsidRDefault="00981A7B" w:rsidP="00C617EB">
            <w:pPr>
              <w:rPr>
                <w:rFonts w:ascii="Arial" w:hAnsi="Arial" w:cs="Arial"/>
              </w:rPr>
            </w:pPr>
          </w:p>
        </w:tc>
        <w:tc>
          <w:tcPr>
            <w:tcW w:w="6946" w:type="dxa"/>
          </w:tcPr>
          <w:p w14:paraId="55C5900B" w14:textId="77777777" w:rsidR="00B15350" w:rsidRPr="002F15E4" w:rsidRDefault="00B15350" w:rsidP="00BB044D">
            <w:pPr>
              <w:rPr>
                <w:rFonts w:ascii="Arial" w:hAnsi="Arial" w:cs="Arial"/>
              </w:rPr>
            </w:pPr>
          </w:p>
          <w:p w14:paraId="4E8EC782" w14:textId="77777777" w:rsidR="00D97AF8" w:rsidRDefault="00D97AF8" w:rsidP="0063031D">
            <w:pPr>
              <w:rPr>
                <w:rFonts w:ascii="Arial" w:hAnsi="Arial" w:cs="Arial"/>
              </w:rPr>
            </w:pPr>
          </w:p>
          <w:p w14:paraId="16DD982C" w14:textId="77777777" w:rsidR="00C617EB" w:rsidRDefault="00C617EB" w:rsidP="00C617EB">
            <w:pPr>
              <w:rPr>
                <w:rFonts w:ascii="Arial" w:hAnsi="Arial" w:cs="Arial"/>
              </w:rPr>
            </w:pPr>
          </w:p>
          <w:p w14:paraId="1534FA25" w14:textId="77777777" w:rsidR="003328BB" w:rsidRDefault="003328BB" w:rsidP="003328BB">
            <w:pPr>
              <w:rPr>
                <w:rFonts w:ascii="Arial" w:hAnsi="Arial" w:cs="Arial"/>
              </w:rPr>
            </w:pPr>
            <w:r>
              <w:rPr>
                <w:rFonts w:ascii="Arial" w:hAnsi="Arial" w:cs="Arial"/>
              </w:rPr>
              <w:t>Director of Quality and Nursing</w:t>
            </w:r>
          </w:p>
          <w:p w14:paraId="1A40392F" w14:textId="77777777" w:rsidR="003328BB" w:rsidRDefault="003328BB" w:rsidP="003328BB">
            <w:pPr>
              <w:rPr>
                <w:rFonts w:ascii="Arial" w:hAnsi="Arial" w:cs="Arial"/>
              </w:rPr>
            </w:pPr>
            <w:r>
              <w:rPr>
                <w:rFonts w:ascii="Arial" w:hAnsi="Arial" w:cs="Arial"/>
              </w:rPr>
              <w:t xml:space="preserve">Non Executive Director </w:t>
            </w:r>
          </w:p>
          <w:p w14:paraId="783EEF6F" w14:textId="2C6D26F3" w:rsidR="003328BB" w:rsidRDefault="003328BB" w:rsidP="00C617EB">
            <w:pPr>
              <w:rPr>
                <w:rFonts w:ascii="Arial" w:hAnsi="Arial" w:cs="Arial"/>
              </w:rPr>
            </w:pPr>
            <w:r>
              <w:rPr>
                <w:rFonts w:ascii="Arial" w:hAnsi="Arial" w:cs="Arial"/>
              </w:rPr>
              <w:t>Trade Union Partner</w:t>
            </w:r>
          </w:p>
          <w:p w14:paraId="194212F2" w14:textId="77777777" w:rsidR="00C617EB" w:rsidRDefault="00C617EB" w:rsidP="00C617EB">
            <w:pPr>
              <w:rPr>
                <w:rFonts w:ascii="Arial" w:hAnsi="Arial" w:cs="Arial"/>
              </w:rPr>
            </w:pPr>
            <w:r>
              <w:rPr>
                <w:rFonts w:ascii="Arial" w:hAnsi="Arial" w:cs="Arial"/>
              </w:rPr>
              <w:t>Non Executive Director</w:t>
            </w:r>
          </w:p>
          <w:p w14:paraId="44A654C1" w14:textId="526980F8" w:rsidR="00044B2C" w:rsidRPr="002F15E4" w:rsidRDefault="00044B2C" w:rsidP="009F0D71">
            <w:pPr>
              <w:rPr>
                <w:rFonts w:ascii="Arial" w:hAnsi="Arial" w:cs="Arial"/>
              </w:rPr>
            </w:pPr>
          </w:p>
        </w:tc>
        <w:tc>
          <w:tcPr>
            <w:tcW w:w="236" w:type="dxa"/>
          </w:tcPr>
          <w:p w14:paraId="3C0E3BCB" w14:textId="77777777" w:rsidR="00B15350" w:rsidRDefault="00B15350" w:rsidP="00BB044D">
            <w:pPr>
              <w:rPr>
                <w:rFonts w:ascii="Arial" w:hAnsi="Arial" w:cs="Arial"/>
                <w:b/>
                <w:highlight w:val="yellow"/>
              </w:rPr>
            </w:pPr>
          </w:p>
          <w:p w14:paraId="09189FC2" w14:textId="77777777" w:rsidR="00C61153" w:rsidRDefault="00C61153" w:rsidP="00C61153">
            <w:pPr>
              <w:rPr>
                <w:rFonts w:ascii="Arial" w:hAnsi="Arial" w:cs="Arial"/>
                <w:b/>
              </w:rPr>
            </w:pPr>
          </w:p>
          <w:p w14:paraId="10B5941F" w14:textId="77777777" w:rsidR="003061F2" w:rsidRDefault="003061F2" w:rsidP="00BB044D">
            <w:pPr>
              <w:rPr>
                <w:rFonts w:ascii="Arial" w:hAnsi="Arial" w:cs="Arial"/>
                <w:b/>
                <w:highlight w:val="yellow"/>
              </w:rPr>
            </w:pPr>
          </w:p>
          <w:p w14:paraId="2100170C" w14:textId="77777777" w:rsidR="003061F2" w:rsidRPr="0012541D" w:rsidRDefault="003061F2" w:rsidP="00BB044D">
            <w:pPr>
              <w:rPr>
                <w:rFonts w:ascii="Arial" w:hAnsi="Arial" w:cs="Arial"/>
                <w:b/>
                <w:highlight w:val="yellow"/>
              </w:rPr>
            </w:pPr>
          </w:p>
        </w:tc>
      </w:tr>
      <w:tr w:rsidR="0017154F" w:rsidRPr="00BB044D" w14:paraId="448B0AF9" w14:textId="77777777" w:rsidTr="00F97583">
        <w:trPr>
          <w:gridAfter w:val="1"/>
          <w:wAfter w:w="284" w:type="dxa"/>
          <w:trHeight w:val="2272"/>
        </w:trPr>
        <w:tc>
          <w:tcPr>
            <w:tcW w:w="851" w:type="dxa"/>
          </w:tcPr>
          <w:p w14:paraId="393E3694" w14:textId="2883FE4F" w:rsidR="0017154F" w:rsidRDefault="006903C6" w:rsidP="0017154F">
            <w:pPr>
              <w:rPr>
                <w:rFonts w:ascii="Arial" w:hAnsi="Arial" w:cs="Arial"/>
                <w:b/>
              </w:rPr>
            </w:pPr>
            <w:r>
              <w:rPr>
                <w:rFonts w:ascii="Arial" w:hAnsi="Arial" w:cs="Arial"/>
                <w:b/>
              </w:rPr>
              <w:lastRenderedPageBreak/>
              <w:t>01/19</w:t>
            </w:r>
          </w:p>
        </w:tc>
        <w:tc>
          <w:tcPr>
            <w:tcW w:w="9922" w:type="dxa"/>
            <w:gridSpan w:val="2"/>
          </w:tcPr>
          <w:p w14:paraId="5DD81035" w14:textId="6A2D423F" w:rsidR="00A17A8B" w:rsidRDefault="00341759" w:rsidP="00A17A8B">
            <w:pPr>
              <w:rPr>
                <w:rFonts w:ascii="Arial" w:hAnsi="Arial" w:cs="Arial"/>
                <w:b/>
              </w:rPr>
            </w:pPr>
            <w:r>
              <w:rPr>
                <w:rFonts w:ascii="Arial" w:hAnsi="Arial" w:cs="Arial"/>
                <w:b/>
              </w:rPr>
              <w:t>CHAIRMAN INTRO</w:t>
            </w:r>
            <w:r w:rsidR="00A17A8B">
              <w:rPr>
                <w:rFonts w:ascii="Arial" w:hAnsi="Arial" w:cs="Arial"/>
                <w:b/>
              </w:rPr>
              <w:t>DUCTION AND UPDATE</w:t>
            </w:r>
          </w:p>
          <w:p w14:paraId="2126E617" w14:textId="77777777" w:rsidR="00171119" w:rsidRDefault="00171119" w:rsidP="00A17A8B">
            <w:pPr>
              <w:rPr>
                <w:rFonts w:ascii="Arial" w:hAnsi="Arial" w:cs="Arial"/>
                <w:b/>
              </w:rPr>
            </w:pPr>
          </w:p>
          <w:p w14:paraId="1DD65AE2" w14:textId="2594CB5E" w:rsidR="00B77F3F" w:rsidRDefault="00B96D9C" w:rsidP="002A7DAC">
            <w:pPr>
              <w:rPr>
                <w:rFonts w:ascii="Arial" w:hAnsi="Arial" w:cs="Arial"/>
              </w:rPr>
            </w:pPr>
            <w:r>
              <w:rPr>
                <w:rFonts w:ascii="Arial" w:hAnsi="Arial" w:cs="Arial"/>
              </w:rPr>
              <w:t>The Chairman welcomed al</w:t>
            </w:r>
            <w:r w:rsidR="00EB2548">
              <w:rPr>
                <w:rFonts w:ascii="Arial" w:hAnsi="Arial" w:cs="Arial"/>
              </w:rPr>
              <w:t>l</w:t>
            </w:r>
            <w:r w:rsidR="0088785A">
              <w:rPr>
                <w:rFonts w:ascii="Arial" w:hAnsi="Arial" w:cs="Arial"/>
              </w:rPr>
              <w:t xml:space="preserve"> to the meeting advising that it was being audio recorded.</w:t>
            </w:r>
            <w:r w:rsidR="00393661">
              <w:rPr>
                <w:rFonts w:ascii="Arial" w:hAnsi="Arial" w:cs="Arial"/>
              </w:rPr>
              <w:t xml:space="preserve">  </w:t>
            </w:r>
            <w:r w:rsidR="00D7626E">
              <w:rPr>
                <w:rFonts w:ascii="Arial" w:hAnsi="Arial" w:cs="Arial"/>
              </w:rPr>
              <w:t xml:space="preserve">He especially welcomed Dave Thomas from the Wales Audit Office and Anthony Carter who would be presenting the staff story.  </w:t>
            </w:r>
            <w:r w:rsidR="00393661">
              <w:rPr>
                <w:rFonts w:ascii="Arial" w:hAnsi="Arial" w:cs="Arial"/>
              </w:rPr>
              <w:t>Apologies had been received from Claire Bevan, Professor Kevin Davies, Bleddyn Roberts and Martin Turner.</w:t>
            </w:r>
          </w:p>
          <w:p w14:paraId="3A605EC6" w14:textId="77777777" w:rsidR="00B77F3F" w:rsidRDefault="00B77F3F" w:rsidP="002A7DAC">
            <w:pPr>
              <w:rPr>
                <w:rFonts w:ascii="Arial" w:hAnsi="Arial" w:cs="Arial"/>
              </w:rPr>
            </w:pPr>
          </w:p>
          <w:p w14:paraId="6E2B4FD5" w14:textId="10B64AFE" w:rsidR="00B96D9C" w:rsidRDefault="00B96D9C" w:rsidP="002A7DAC">
            <w:pPr>
              <w:rPr>
                <w:rFonts w:ascii="Arial" w:hAnsi="Arial" w:cs="Arial"/>
              </w:rPr>
            </w:pPr>
            <w:r>
              <w:rPr>
                <w:rFonts w:ascii="Arial" w:hAnsi="Arial" w:cs="Arial"/>
              </w:rPr>
              <w:t>The declarations of interest in respect of Mr Emrys Davies as a former member of Unite</w:t>
            </w:r>
            <w:r w:rsidR="00814493">
              <w:rPr>
                <w:rFonts w:ascii="Arial" w:hAnsi="Arial" w:cs="Arial"/>
              </w:rPr>
              <w:t xml:space="preserve"> </w:t>
            </w:r>
            <w:r>
              <w:rPr>
                <w:rFonts w:ascii="Arial" w:hAnsi="Arial" w:cs="Arial"/>
              </w:rPr>
              <w:t>and Mr Nathan Holman as Chair of the Cross Hands Community Health Council were noted.</w:t>
            </w:r>
          </w:p>
          <w:p w14:paraId="159EF125" w14:textId="77777777" w:rsidR="00B77F3F" w:rsidRDefault="00B77F3F" w:rsidP="002A7DAC">
            <w:pPr>
              <w:rPr>
                <w:rFonts w:ascii="Arial" w:hAnsi="Arial" w:cs="Arial"/>
              </w:rPr>
            </w:pPr>
          </w:p>
          <w:p w14:paraId="0D95D9DB" w14:textId="4168DCE3" w:rsidR="00B77F3F" w:rsidRDefault="00B77F3F" w:rsidP="002A7DAC">
            <w:pPr>
              <w:rPr>
                <w:rFonts w:ascii="Arial" w:hAnsi="Arial" w:cs="Arial"/>
              </w:rPr>
            </w:pPr>
            <w:r>
              <w:rPr>
                <w:rFonts w:ascii="Arial" w:hAnsi="Arial" w:cs="Arial"/>
              </w:rPr>
              <w:t>In terms of an update</w:t>
            </w:r>
            <w:r w:rsidR="00D7626E">
              <w:rPr>
                <w:rFonts w:ascii="Arial" w:hAnsi="Arial" w:cs="Arial"/>
              </w:rPr>
              <w:t xml:space="preserve"> following the last Board meeting,</w:t>
            </w:r>
            <w:r>
              <w:rPr>
                <w:rFonts w:ascii="Arial" w:hAnsi="Arial" w:cs="Arial"/>
              </w:rPr>
              <w:t xml:space="preserve"> the Chairman </w:t>
            </w:r>
            <w:r w:rsidR="00C617EB">
              <w:rPr>
                <w:rFonts w:ascii="Arial" w:hAnsi="Arial" w:cs="Arial"/>
              </w:rPr>
              <w:t>drew attention to the following</w:t>
            </w:r>
            <w:r w:rsidR="00D7626E">
              <w:rPr>
                <w:rFonts w:ascii="Arial" w:hAnsi="Arial" w:cs="Arial"/>
              </w:rPr>
              <w:t>:</w:t>
            </w:r>
          </w:p>
          <w:p w14:paraId="584AA1B9" w14:textId="77777777" w:rsidR="00D7626E" w:rsidRDefault="00D7626E" w:rsidP="002A7DAC">
            <w:pPr>
              <w:rPr>
                <w:rFonts w:ascii="Arial" w:hAnsi="Arial" w:cs="Arial"/>
              </w:rPr>
            </w:pPr>
          </w:p>
          <w:p w14:paraId="0CBC83E0" w14:textId="69A1D636" w:rsidR="00D7626E" w:rsidRDefault="002331E2" w:rsidP="00762ADC">
            <w:pPr>
              <w:pStyle w:val="ListParagraph"/>
              <w:numPr>
                <w:ilvl w:val="0"/>
                <w:numId w:val="7"/>
              </w:numPr>
              <w:rPr>
                <w:rFonts w:ascii="Arial" w:hAnsi="Arial" w:cs="Arial"/>
              </w:rPr>
            </w:pPr>
            <w:r>
              <w:rPr>
                <w:rFonts w:ascii="Arial" w:hAnsi="Arial" w:cs="Arial"/>
              </w:rPr>
              <w:t>He gave feedback following his</w:t>
            </w:r>
            <w:r w:rsidR="00D7626E">
              <w:rPr>
                <w:rFonts w:ascii="Arial" w:hAnsi="Arial" w:cs="Arial"/>
              </w:rPr>
              <w:t xml:space="preserve"> appraisal with the </w:t>
            </w:r>
            <w:r w:rsidR="008B19F1">
              <w:rPr>
                <w:rFonts w:ascii="Arial" w:hAnsi="Arial" w:cs="Arial"/>
              </w:rPr>
              <w:t>Minister</w:t>
            </w:r>
            <w:r w:rsidR="00D7626E">
              <w:rPr>
                <w:rFonts w:ascii="Arial" w:hAnsi="Arial" w:cs="Arial"/>
              </w:rPr>
              <w:t xml:space="preserve"> for Health</w:t>
            </w:r>
            <w:r>
              <w:rPr>
                <w:rFonts w:ascii="Arial" w:hAnsi="Arial" w:cs="Arial"/>
              </w:rPr>
              <w:t xml:space="preserve"> </w:t>
            </w:r>
            <w:r w:rsidR="008B19F1">
              <w:rPr>
                <w:rFonts w:ascii="Arial" w:hAnsi="Arial" w:cs="Arial"/>
              </w:rPr>
              <w:t xml:space="preserve">and Social Services </w:t>
            </w:r>
            <w:r>
              <w:rPr>
                <w:rFonts w:ascii="Arial" w:hAnsi="Arial" w:cs="Arial"/>
              </w:rPr>
              <w:t>which included discussion and context around</w:t>
            </w:r>
            <w:r w:rsidR="00D7626E">
              <w:rPr>
                <w:rFonts w:ascii="Arial" w:hAnsi="Arial" w:cs="Arial"/>
              </w:rPr>
              <w:t xml:space="preserve">; </w:t>
            </w:r>
            <w:r>
              <w:rPr>
                <w:rFonts w:ascii="Arial" w:hAnsi="Arial" w:cs="Arial"/>
              </w:rPr>
              <w:t>an improved IMTP, the financial position was on track to achieve balance, despite winter pressure performance was holding up.  Other topics of discussion included; managing staff sickness, need to ensure NEPTS gets coverage at the top level and also the continuing need to build on partnerships with Health Boards</w:t>
            </w:r>
            <w:r w:rsidR="008B19F1">
              <w:rPr>
                <w:rFonts w:ascii="Arial" w:hAnsi="Arial" w:cs="Arial"/>
              </w:rPr>
              <w:t xml:space="preserve">.  The Minister was also </w:t>
            </w:r>
            <w:r w:rsidR="00701E65">
              <w:rPr>
                <w:rFonts w:ascii="Arial" w:hAnsi="Arial" w:cs="Arial"/>
              </w:rPr>
              <w:t xml:space="preserve">clearly </w:t>
            </w:r>
            <w:r w:rsidR="008B19F1">
              <w:rPr>
                <w:rFonts w:ascii="Arial" w:hAnsi="Arial" w:cs="Arial"/>
              </w:rPr>
              <w:t>interested in the Trust’s work on mapping collaborative best practice across the NHS Wales system</w:t>
            </w:r>
          </w:p>
          <w:p w14:paraId="2B65A5A7" w14:textId="77777777" w:rsidR="006C62A1" w:rsidRDefault="00250F08" w:rsidP="00762ADC">
            <w:pPr>
              <w:pStyle w:val="ListParagraph"/>
              <w:numPr>
                <w:ilvl w:val="0"/>
                <w:numId w:val="7"/>
              </w:numPr>
              <w:rPr>
                <w:rFonts w:ascii="Arial" w:hAnsi="Arial" w:cs="Arial"/>
              </w:rPr>
            </w:pPr>
            <w:r>
              <w:rPr>
                <w:rFonts w:ascii="Arial" w:hAnsi="Arial" w:cs="Arial"/>
              </w:rPr>
              <w:t xml:space="preserve">Members were provided with an overview of the recent ride outs he had been on; one in the Cwm Taf area and one in Powys.  </w:t>
            </w:r>
            <w:r w:rsidR="00D11685">
              <w:rPr>
                <w:rFonts w:ascii="Arial" w:hAnsi="Arial" w:cs="Arial"/>
              </w:rPr>
              <w:t xml:space="preserve">Each </w:t>
            </w:r>
            <w:r w:rsidR="00910004">
              <w:rPr>
                <w:rFonts w:ascii="Arial" w:hAnsi="Arial" w:cs="Arial"/>
              </w:rPr>
              <w:t xml:space="preserve">area </w:t>
            </w:r>
            <w:r w:rsidR="00D11685">
              <w:rPr>
                <w:rFonts w:ascii="Arial" w:hAnsi="Arial" w:cs="Arial"/>
              </w:rPr>
              <w:t xml:space="preserve">had their own </w:t>
            </w:r>
            <w:r w:rsidR="00875572">
              <w:rPr>
                <w:rFonts w:ascii="Arial" w:hAnsi="Arial" w:cs="Arial"/>
              </w:rPr>
              <w:t xml:space="preserve">different </w:t>
            </w:r>
            <w:r w:rsidR="00D11685">
              <w:rPr>
                <w:rFonts w:ascii="Arial" w:hAnsi="Arial" w:cs="Arial"/>
              </w:rPr>
              <w:t>challenges</w:t>
            </w:r>
            <w:r w:rsidR="00910004">
              <w:rPr>
                <w:rFonts w:ascii="Arial" w:hAnsi="Arial" w:cs="Arial"/>
              </w:rPr>
              <w:t xml:space="preserve"> which became </w:t>
            </w:r>
            <w:r w:rsidR="00875572">
              <w:rPr>
                <w:rFonts w:ascii="Arial" w:hAnsi="Arial" w:cs="Arial"/>
              </w:rPr>
              <w:t xml:space="preserve">more </w:t>
            </w:r>
            <w:r w:rsidR="00910004">
              <w:rPr>
                <w:rFonts w:ascii="Arial" w:hAnsi="Arial" w:cs="Arial"/>
              </w:rPr>
              <w:t>evident during the ride outs</w:t>
            </w:r>
            <w:r w:rsidR="00D11685">
              <w:rPr>
                <w:rFonts w:ascii="Arial" w:hAnsi="Arial" w:cs="Arial"/>
              </w:rPr>
              <w:t>.</w:t>
            </w:r>
            <w:r>
              <w:rPr>
                <w:rFonts w:ascii="Arial" w:hAnsi="Arial" w:cs="Arial"/>
              </w:rPr>
              <w:t xml:space="preserve"> </w:t>
            </w:r>
            <w:r w:rsidR="00875572">
              <w:rPr>
                <w:rFonts w:ascii="Arial" w:hAnsi="Arial" w:cs="Arial"/>
              </w:rPr>
              <w:t xml:space="preserve"> It was noted that morale in both areas was high in spite of the system pressures.  Of particular concern was the issue of communication with frontline staff which was being addressed</w:t>
            </w:r>
          </w:p>
          <w:p w14:paraId="646FF783" w14:textId="126689AC" w:rsidR="00250F08" w:rsidRDefault="008A37D1" w:rsidP="00762ADC">
            <w:pPr>
              <w:pStyle w:val="ListParagraph"/>
              <w:numPr>
                <w:ilvl w:val="0"/>
                <w:numId w:val="7"/>
              </w:numPr>
              <w:rPr>
                <w:rFonts w:ascii="Arial" w:hAnsi="Arial" w:cs="Arial"/>
              </w:rPr>
            </w:pPr>
            <w:r>
              <w:rPr>
                <w:rFonts w:ascii="Arial" w:hAnsi="Arial" w:cs="Arial"/>
              </w:rPr>
              <w:t>The Chair referred to a m</w:t>
            </w:r>
            <w:r w:rsidR="00335C6A">
              <w:rPr>
                <w:rFonts w:ascii="Arial" w:hAnsi="Arial" w:cs="Arial"/>
              </w:rPr>
              <w:t xml:space="preserve">eeting with </w:t>
            </w:r>
            <w:r>
              <w:rPr>
                <w:rFonts w:ascii="Arial" w:hAnsi="Arial" w:cs="Arial"/>
              </w:rPr>
              <w:t xml:space="preserve">the </w:t>
            </w:r>
            <w:r w:rsidR="00335C6A">
              <w:rPr>
                <w:rFonts w:ascii="Arial" w:hAnsi="Arial" w:cs="Arial"/>
              </w:rPr>
              <w:t>new chair of EASC Dr Chris Turner and the Commissioner Stephen Harrhy.  An open invite had been extended to EASC colleagues to attend future Trust Board meetings</w:t>
            </w:r>
            <w:r w:rsidR="006C62A1">
              <w:rPr>
                <w:rFonts w:ascii="Arial" w:hAnsi="Arial" w:cs="Arial"/>
              </w:rPr>
              <w:t xml:space="preserve"> </w:t>
            </w:r>
            <w:r w:rsidR="00335C6A">
              <w:rPr>
                <w:rFonts w:ascii="Arial" w:hAnsi="Arial" w:cs="Arial"/>
              </w:rPr>
              <w:t>and Board Development meetings</w:t>
            </w:r>
          </w:p>
          <w:p w14:paraId="4F256F54" w14:textId="77777777" w:rsidR="002331E2" w:rsidRDefault="002331E2" w:rsidP="002331E2">
            <w:pPr>
              <w:pStyle w:val="ListParagraph"/>
              <w:rPr>
                <w:rFonts w:ascii="Arial" w:hAnsi="Arial" w:cs="Arial"/>
              </w:rPr>
            </w:pPr>
          </w:p>
          <w:p w14:paraId="2CC09C3A" w14:textId="77777777" w:rsidR="00B77F3F" w:rsidRDefault="006A2B32" w:rsidP="002A7DAC">
            <w:pPr>
              <w:rPr>
                <w:rFonts w:ascii="Arial" w:hAnsi="Arial" w:cs="Arial"/>
                <w:b/>
              </w:rPr>
            </w:pPr>
            <w:r w:rsidRPr="00A20F78">
              <w:rPr>
                <w:rFonts w:ascii="Arial" w:hAnsi="Arial" w:cs="Arial"/>
                <w:b/>
              </w:rPr>
              <w:t>RESOLVED:  That</w:t>
            </w:r>
          </w:p>
          <w:p w14:paraId="5CEB7114" w14:textId="77777777" w:rsidR="00B77F3F" w:rsidRDefault="00B77F3F" w:rsidP="002A7DAC">
            <w:pPr>
              <w:rPr>
                <w:rFonts w:ascii="Arial" w:hAnsi="Arial" w:cs="Arial"/>
                <w:b/>
              </w:rPr>
            </w:pPr>
          </w:p>
          <w:p w14:paraId="195C8E63" w14:textId="33C6488E" w:rsidR="006A2B32" w:rsidRDefault="00A20F78" w:rsidP="00335C6A">
            <w:pPr>
              <w:pStyle w:val="ListParagraph"/>
              <w:numPr>
                <w:ilvl w:val="0"/>
                <w:numId w:val="3"/>
              </w:numPr>
              <w:ind w:hanging="686"/>
              <w:rPr>
                <w:rFonts w:ascii="Arial" w:hAnsi="Arial" w:cs="Arial"/>
                <w:b/>
              </w:rPr>
            </w:pPr>
            <w:r w:rsidRPr="00B77F3F">
              <w:rPr>
                <w:rFonts w:ascii="Arial" w:hAnsi="Arial" w:cs="Arial"/>
                <w:b/>
              </w:rPr>
              <w:t>the declarations of interes</w:t>
            </w:r>
            <w:r w:rsidR="00B77F3F" w:rsidRPr="00B77F3F">
              <w:rPr>
                <w:rFonts w:ascii="Arial" w:hAnsi="Arial" w:cs="Arial"/>
                <w:b/>
              </w:rPr>
              <w:t>t as described above were noted; and</w:t>
            </w:r>
          </w:p>
          <w:p w14:paraId="6C030EDE" w14:textId="77777777" w:rsidR="001F65C4" w:rsidRDefault="001F65C4" w:rsidP="00335C6A">
            <w:pPr>
              <w:pStyle w:val="ListParagraph"/>
              <w:ind w:hanging="686"/>
              <w:rPr>
                <w:rFonts w:ascii="Arial" w:hAnsi="Arial" w:cs="Arial"/>
                <w:b/>
              </w:rPr>
            </w:pPr>
          </w:p>
          <w:p w14:paraId="25AF4A37" w14:textId="419C1829" w:rsidR="001F65C4" w:rsidRPr="00B77F3F" w:rsidRDefault="001F65C4" w:rsidP="00335C6A">
            <w:pPr>
              <w:pStyle w:val="ListParagraph"/>
              <w:numPr>
                <w:ilvl w:val="0"/>
                <w:numId w:val="3"/>
              </w:numPr>
              <w:ind w:hanging="686"/>
              <w:rPr>
                <w:rFonts w:ascii="Arial" w:hAnsi="Arial" w:cs="Arial"/>
                <w:b/>
              </w:rPr>
            </w:pPr>
            <w:r>
              <w:rPr>
                <w:rFonts w:ascii="Arial" w:hAnsi="Arial" w:cs="Arial"/>
                <w:b/>
              </w:rPr>
              <w:t xml:space="preserve">the </w:t>
            </w:r>
            <w:r w:rsidR="00335C6A">
              <w:rPr>
                <w:rFonts w:ascii="Arial" w:hAnsi="Arial" w:cs="Arial"/>
                <w:b/>
              </w:rPr>
              <w:t xml:space="preserve">Chair’s </w:t>
            </w:r>
            <w:r>
              <w:rPr>
                <w:rFonts w:ascii="Arial" w:hAnsi="Arial" w:cs="Arial"/>
                <w:b/>
              </w:rPr>
              <w:t>update was noted.</w:t>
            </w:r>
          </w:p>
          <w:p w14:paraId="3532F57A" w14:textId="240D32D8" w:rsidR="00824B56" w:rsidRPr="00B40413" w:rsidRDefault="00824B56" w:rsidP="002A7DAC">
            <w:pPr>
              <w:rPr>
                <w:rFonts w:ascii="Arial" w:hAnsi="Arial" w:cs="Arial"/>
              </w:rPr>
            </w:pPr>
          </w:p>
        </w:tc>
        <w:tc>
          <w:tcPr>
            <w:tcW w:w="236" w:type="dxa"/>
          </w:tcPr>
          <w:p w14:paraId="7F002B53" w14:textId="77777777" w:rsidR="0017154F" w:rsidRPr="0012541D" w:rsidRDefault="0017154F" w:rsidP="0017154F">
            <w:pPr>
              <w:rPr>
                <w:rFonts w:ascii="Arial" w:hAnsi="Arial" w:cs="Arial"/>
                <w:b/>
              </w:rPr>
            </w:pPr>
          </w:p>
        </w:tc>
      </w:tr>
      <w:tr w:rsidR="00082AE1" w:rsidRPr="00BB044D" w14:paraId="70A75357" w14:textId="77777777" w:rsidTr="00F97583">
        <w:trPr>
          <w:gridAfter w:val="1"/>
          <w:wAfter w:w="284" w:type="dxa"/>
        </w:trPr>
        <w:tc>
          <w:tcPr>
            <w:tcW w:w="851" w:type="dxa"/>
          </w:tcPr>
          <w:p w14:paraId="7ACCF946" w14:textId="422B2879" w:rsidR="00082AE1" w:rsidRDefault="006903C6" w:rsidP="0017154F">
            <w:pPr>
              <w:rPr>
                <w:rFonts w:ascii="Arial" w:hAnsi="Arial" w:cs="Arial"/>
                <w:b/>
              </w:rPr>
            </w:pPr>
            <w:r>
              <w:rPr>
                <w:rFonts w:ascii="Arial" w:hAnsi="Arial" w:cs="Arial"/>
                <w:b/>
              </w:rPr>
              <w:t>02/19</w:t>
            </w:r>
          </w:p>
        </w:tc>
        <w:tc>
          <w:tcPr>
            <w:tcW w:w="9922" w:type="dxa"/>
            <w:gridSpan w:val="2"/>
          </w:tcPr>
          <w:p w14:paraId="2D3156FE" w14:textId="6B2E5479" w:rsidR="00A17A8B" w:rsidRDefault="0037390E" w:rsidP="00A17A8B">
            <w:pPr>
              <w:rPr>
                <w:rFonts w:ascii="Arial" w:hAnsi="Arial" w:cs="Arial"/>
                <w:b/>
              </w:rPr>
            </w:pPr>
            <w:r>
              <w:rPr>
                <w:rFonts w:ascii="Arial" w:hAnsi="Arial" w:cs="Arial"/>
                <w:b/>
              </w:rPr>
              <w:t>CHIEF EXECUTIVE UPDATE</w:t>
            </w:r>
          </w:p>
          <w:p w14:paraId="75722516" w14:textId="77777777" w:rsidR="006A2B32" w:rsidRDefault="006A2B32" w:rsidP="00A17A8B">
            <w:pPr>
              <w:rPr>
                <w:rFonts w:ascii="Arial" w:hAnsi="Arial" w:cs="Arial"/>
                <w:b/>
              </w:rPr>
            </w:pPr>
          </w:p>
          <w:p w14:paraId="198F40FC" w14:textId="77777777" w:rsidR="00623229" w:rsidRDefault="001F65C4" w:rsidP="00623229">
            <w:pPr>
              <w:rPr>
                <w:rFonts w:ascii="Arial" w:eastAsia="Calibri" w:hAnsi="Arial" w:cs="Arial"/>
                <w:lang w:eastAsia="en-US"/>
              </w:rPr>
            </w:pPr>
            <w:r w:rsidRPr="00623229">
              <w:rPr>
                <w:rFonts w:ascii="Arial" w:eastAsia="Calibri" w:hAnsi="Arial" w:cs="Arial"/>
                <w:lang w:eastAsia="en-US"/>
              </w:rPr>
              <w:t>Jason Killens Chief Executive, explained that the report was intended to update the Trust Board on key activities and material issues since the</w:t>
            </w:r>
            <w:r w:rsidR="00E428A8" w:rsidRPr="00623229">
              <w:rPr>
                <w:rFonts w:ascii="Arial" w:eastAsia="Calibri" w:hAnsi="Arial" w:cs="Arial"/>
                <w:lang w:eastAsia="en-US"/>
              </w:rPr>
              <w:t xml:space="preserve"> </w:t>
            </w:r>
            <w:r w:rsidRPr="00623229">
              <w:rPr>
                <w:rFonts w:ascii="Arial" w:eastAsia="Calibri" w:hAnsi="Arial" w:cs="Arial"/>
                <w:lang w:eastAsia="en-US"/>
              </w:rPr>
              <w:t>last meeting.</w:t>
            </w:r>
          </w:p>
          <w:p w14:paraId="19CCF13B" w14:textId="77777777" w:rsidR="00623229" w:rsidRPr="00623229" w:rsidRDefault="00623229" w:rsidP="00623229">
            <w:pPr>
              <w:rPr>
                <w:rFonts w:ascii="Arial" w:eastAsia="Calibri" w:hAnsi="Arial" w:cs="Arial"/>
                <w:lang w:eastAsia="en-US"/>
              </w:rPr>
            </w:pPr>
          </w:p>
          <w:p w14:paraId="04BDA835" w14:textId="64CB7A8A" w:rsidR="00623229" w:rsidRDefault="00623229" w:rsidP="00623229">
            <w:pPr>
              <w:rPr>
                <w:rFonts w:ascii="Arial" w:eastAsia="Calibri" w:hAnsi="Arial" w:cs="Arial"/>
                <w:lang w:eastAsia="en-US"/>
              </w:rPr>
            </w:pPr>
            <w:r>
              <w:rPr>
                <w:rFonts w:ascii="Arial" w:eastAsia="Calibri" w:hAnsi="Arial" w:cs="Arial"/>
                <w:lang w:eastAsia="en-US"/>
              </w:rPr>
              <w:t>Prior to presenting his update Jason was v</w:t>
            </w:r>
            <w:r w:rsidRPr="00623229">
              <w:rPr>
                <w:rFonts w:ascii="Arial" w:eastAsia="Calibri" w:hAnsi="Arial" w:cs="Arial"/>
                <w:lang w:eastAsia="en-US"/>
              </w:rPr>
              <w:t>ery sad to report the death of a colleague during the Christmas/New Year period, Emma, a Call Handler who had worked in the Trust for many years in the Central and West</w:t>
            </w:r>
            <w:r>
              <w:rPr>
                <w:rFonts w:ascii="Arial" w:eastAsia="Calibri" w:hAnsi="Arial" w:cs="Arial"/>
                <w:lang w:eastAsia="en-US"/>
              </w:rPr>
              <w:t xml:space="preserve"> area.</w:t>
            </w:r>
          </w:p>
          <w:p w14:paraId="6D28F970" w14:textId="77777777" w:rsidR="00623229" w:rsidRPr="00623229" w:rsidRDefault="00623229" w:rsidP="00623229">
            <w:pPr>
              <w:rPr>
                <w:rFonts w:ascii="Arial" w:eastAsia="Calibri" w:hAnsi="Arial" w:cs="Arial"/>
                <w:lang w:eastAsia="en-US"/>
              </w:rPr>
            </w:pPr>
          </w:p>
          <w:p w14:paraId="7ABF5FDA" w14:textId="036023C7" w:rsidR="001F65C4" w:rsidRDefault="001F65C4" w:rsidP="0037390E">
            <w:pPr>
              <w:spacing w:after="160" w:line="259" w:lineRule="auto"/>
              <w:rPr>
                <w:rFonts w:ascii="Arial" w:eastAsia="Calibri" w:hAnsi="Arial" w:cs="Arial"/>
                <w:lang w:eastAsia="en-US"/>
              </w:rPr>
            </w:pPr>
            <w:r>
              <w:rPr>
                <w:rFonts w:ascii="Arial" w:eastAsia="Calibri" w:hAnsi="Arial" w:cs="Arial"/>
                <w:lang w:eastAsia="en-US"/>
              </w:rPr>
              <w:t xml:space="preserve">In presenting the update Jason </w:t>
            </w:r>
            <w:r w:rsidR="008838D2">
              <w:rPr>
                <w:rFonts w:ascii="Arial" w:eastAsia="Calibri" w:hAnsi="Arial" w:cs="Arial"/>
                <w:lang w:eastAsia="en-US"/>
              </w:rPr>
              <w:t>referr</w:t>
            </w:r>
            <w:r w:rsidR="00D630FA">
              <w:rPr>
                <w:rFonts w:ascii="Arial" w:eastAsia="Calibri" w:hAnsi="Arial" w:cs="Arial"/>
                <w:lang w:eastAsia="en-US"/>
              </w:rPr>
              <w:t xml:space="preserve">ed to his written report and </w:t>
            </w:r>
            <w:r>
              <w:rPr>
                <w:rFonts w:ascii="Arial" w:eastAsia="Calibri" w:hAnsi="Arial" w:cs="Arial"/>
                <w:lang w:eastAsia="en-US"/>
              </w:rPr>
              <w:t>drew the Board’s attention to the following:</w:t>
            </w:r>
          </w:p>
          <w:p w14:paraId="70C796E4" w14:textId="040D9763" w:rsidR="001E1792" w:rsidRDefault="001E1792" w:rsidP="00762ADC">
            <w:pPr>
              <w:pStyle w:val="ListParagraph"/>
              <w:numPr>
                <w:ilvl w:val="0"/>
                <w:numId w:val="8"/>
              </w:numPr>
              <w:spacing w:after="160" w:line="259" w:lineRule="auto"/>
              <w:rPr>
                <w:rFonts w:ascii="Arial" w:eastAsia="Calibri" w:hAnsi="Arial" w:cs="Arial"/>
                <w:lang w:eastAsia="en-US"/>
              </w:rPr>
            </w:pPr>
            <w:r>
              <w:rPr>
                <w:rFonts w:ascii="Arial" w:eastAsia="Calibri" w:hAnsi="Arial" w:cs="Arial"/>
                <w:lang w:eastAsia="en-US"/>
              </w:rPr>
              <w:t>The Trust’s Falls framework had been recognised across the UK at a recent National Project A event in London as best practice.  Claire Roche commented</w:t>
            </w:r>
            <w:r w:rsidR="005D3646">
              <w:rPr>
                <w:rFonts w:ascii="Arial" w:eastAsia="Calibri" w:hAnsi="Arial" w:cs="Arial"/>
                <w:lang w:eastAsia="en-US"/>
              </w:rPr>
              <w:t xml:space="preserve"> that the framework was being adopted by</w:t>
            </w:r>
            <w:r>
              <w:rPr>
                <w:rFonts w:ascii="Arial" w:eastAsia="Calibri" w:hAnsi="Arial" w:cs="Arial"/>
                <w:lang w:eastAsia="en-US"/>
              </w:rPr>
              <w:t xml:space="preserve"> other UK ambulance services</w:t>
            </w:r>
          </w:p>
          <w:p w14:paraId="3790D612" w14:textId="4EC593FC" w:rsidR="00623229" w:rsidRDefault="007A2624" w:rsidP="00762ADC">
            <w:pPr>
              <w:pStyle w:val="ListParagraph"/>
              <w:numPr>
                <w:ilvl w:val="0"/>
                <w:numId w:val="8"/>
              </w:numPr>
              <w:spacing w:after="160" w:line="259" w:lineRule="auto"/>
              <w:rPr>
                <w:rFonts w:ascii="Arial" w:eastAsia="Calibri" w:hAnsi="Arial" w:cs="Arial"/>
                <w:lang w:eastAsia="en-US"/>
              </w:rPr>
            </w:pPr>
            <w:r>
              <w:rPr>
                <w:rFonts w:ascii="Arial" w:eastAsia="Calibri" w:hAnsi="Arial" w:cs="Arial"/>
                <w:lang w:eastAsia="en-US"/>
              </w:rPr>
              <w:t>Brexit – The Trust continued to work closely with contingency partners in readiness should there be a no deal scenario</w:t>
            </w:r>
            <w:r w:rsidR="008A7D18">
              <w:rPr>
                <w:rFonts w:ascii="Arial" w:eastAsia="Calibri" w:hAnsi="Arial" w:cs="Arial"/>
                <w:lang w:eastAsia="en-US"/>
              </w:rPr>
              <w:t xml:space="preserve"> following 29 March </w:t>
            </w:r>
          </w:p>
          <w:p w14:paraId="5B835C28" w14:textId="3DAEC5DC" w:rsidR="007A2624" w:rsidRDefault="00D129C0" w:rsidP="00762ADC">
            <w:pPr>
              <w:pStyle w:val="ListParagraph"/>
              <w:numPr>
                <w:ilvl w:val="0"/>
                <w:numId w:val="8"/>
              </w:numPr>
              <w:spacing w:after="160" w:line="259" w:lineRule="auto"/>
              <w:rPr>
                <w:rFonts w:ascii="Arial" w:eastAsia="Calibri" w:hAnsi="Arial" w:cs="Arial"/>
                <w:lang w:eastAsia="en-US"/>
              </w:rPr>
            </w:pPr>
            <w:r>
              <w:rPr>
                <w:rFonts w:ascii="Arial" w:eastAsia="Calibri" w:hAnsi="Arial" w:cs="Arial"/>
                <w:lang w:eastAsia="en-US"/>
              </w:rPr>
              <w:t xml:space="preserve">Work and planning for several scenarios was continuing with service change in terms of </w:t>
            </w:r>
            <w:r w:rsidR="00F36BF3">
              <w:rPr>
                <w:rFonts w:ascii="Arial" w:eastAsia="Calibri" w:hAnsi="Arial" w:cs="Arial"/>
                <w:lang w:eastAsia="en-US"/>
              </w:rPr>
              <w:t xml:space="preserve">how </w:t>
            </w:r>
            <w:r>
              <w:rPr>
                <w:rFonts w:ascii="Arial" w:eastAsia="Calibri" w:hAnsi="Arial" w:cs="Arial"/>
                <w:lang w:eastAsia="en-US"/>
              </w:rPr>
              <w:t>it would impact the Trust</w:t>
            </w:r>
          </w:p>
          <w:p w14:paraId="10462565" w14:textId="6A201029" w:rsidR="00D129C0" w:rsidRPr="00623229" w:rsidRDefault="00D129C0" w:rsidP="00762ADC">
            <w:pPr>
              <w:pStyle w:val="ListParagraph"/>
              <w:numPr>
                <w:ilvl w:val="0"/>
                <w:numId w:val="8"/>
              </w:numPr>
              <w:spacing w:after="160" w:line="259" w:lineRule="auto"/>
              <w:rPr>
                <w:rFonts w:ascii="Arial" w:eastAsia="Calibri" w:hAnsi="Arial" w:cs="Arial"/>
                <w:lang w:eastAsia="en-US"/>
              </w:rPr>
            </w:pPr>
            <w:r>
              <w:rPr>
                <w:rFonts w:ascii="Arial" w:eastAsia="Calibri" w:hAnsi="Arial" w:cs="Arial"/>
                <w:lang w:eastAsia="en-US"/>
              </w:rPr>
              <w:t xml:space="preserve">IMTP – the work of Rachel Marsh and her team in producing </w:t>
            </w:r>
            <w:r w:rsidR="002A7C67">
              <w:rPr>
                <w:rFonts w:ascii="Arial" w:eastAsia="Calibri" w:hAnsi="Arial" w:cs="Arial"/>
                <w:lang w:eastAsia="en-US"/>
              </w:rPr>
              <w:t xml:space="preserve">such an exemplary plan </w:t>
            </w:r>
            <w:r>
              <w:rPr>
                <w:rFonts w:ascii="Arial" w:eastAsia="Calibri" w:hAnsi="Arial" w:cs="Arial"/>
                <w:lang w:eastAsia="en-US"/>
              </w:rPr>
              <w:t xml:space="preserve">in a much shorter time </w:t>
            </w:r>
            <w:r w:rsidR="002A7C67">
              <w:rPr>
                <w:rFonts w:ascii="Arial" w:eastAsia="Calibri" w:hAnsi="Arial" w:cs="Arial"/>
                <w:lang w:eastAsia="en-US"/>
              </w:rPr>
              <w:t xml:space="preserve">than usual </w:t>
            </w:r>
            <w:r>
              <w:rPr>
                <w:rFonts w:ascii="Arial" w:eastAsia="Calibri" w:hAnsi="Arial" w:cs="Arial"/>
                <w:lang w:eastAsia="en-US"/>
              </w:rPr>
              <w:t>was</w:t>
            </w:r>
            <w:r w:rsidR="002A7C67">
              <w:rPr>
                <w:rFonts w:ascii="Arial" w:eastAsia="Calibri" w:hAnsi="Arial" w:cs="Arial"/>
                <w:lang w:eastAsia="en-US"/>
              </w:rPr>
              <w:t xml:space="preserve"> particularly</w:t>
            </w:r>
            <w:r>
              <w:rPr>
                <w:rFonts w:ascii="Arial" w:eastAsia="Calibri" w:hAnsi="Arial" w:cs="Arial"/>
                <w:lang w:eastAsia="en-US"/>
              </w:rPr>
              <w:t xml:space="preserve"> </w:t>
            </w:r>
            <w:r w:rsidR="002A7C67">
              <w:rPr>
                <w:rFonts w:ascii="Arial" w:eastAsia="Calibri" w:hAnsi="Arial" w:cs="Arial"/>
                <w:lang w:eastAsia="en-US"/>
              </w:rPr>
              <w:t>noteworthy</w:t>
            </w:r>
          </w:p>
          <w:p w14:paraId="6700CA2D" w14:textId="77777777" w:rsidR="00E732FA" w:rsidRDefault="006A2B32" w:rsidP="006A2B32">
            <w:pPr>
              <w:rPr>
                <w:rFonts w:ascii="Arial" w:hAnsi="Arial" w:cs="Arial"/>
                <w:b/>
              </w:rPr>
            </w:pPr>
            <w:r w:rsidRPr="006A2B32">
              <w:rPr>
                <w:rFonts w:ascii="Arial" w:hAnsi="Arial" w:cs="Arial"/>
                <w:b/>
              </w:rPr>
              <w:t>R</w:t>
            </w:r>
            <w:r>
              <w:rPr>
                <w:rFonts w:ascii="Arial" w:hAnsi="Arial" w:cs="Arial"/>
                <w:b/>
              </w:rPr>
              <w:t>ESOLVED</w:t>
            </w:r>
            <w:r w:rsidRPr="006A2B32">
              <w:rPr>
                <w:rFonts w:ascii="Arial" w:hAnsi="Arial" w:cs="Arial"/>
                <w:b/>
              </w:rPr>
              <w:t>:  That</w:t>
            </w:r>
          </w:p>
          <w:p w14:paraId="06BEDB61" w14:textId="77777777" w:rsidR="00E732FA" w:rsidRDefault="00E732FA" w:rsidP="006A2B32">
            <w:pPr>
              <w:rPr>
                <w:rFonts w:ascii="Arial" w:hAnsi="Arial" w:cs="Arial"/>
                <w:b/>
              </w:rPr>
            </w:pPr>
          </w:p>
          <w:p w14:paraId="3D2230E3" w14:textId="6BDBD5AB" w:rsidR="006A2B32" w:rsidRDefault="00E732FA" w:rsidP="00762ADC">
            <w:pPr>
              <w:pStyle w:val="ListParagraph"/>
              <w:numPr>
                <w:ilvl w:val="0"/>
                <w:numId w:val="9"/>
              </w:numPr>
              <w:ind w:hanging="686"/>
              <w:rPr>
                <w:rFonts w:ascii="Arial" w:hAnsi="Arial" w:cs="Arial"/>
                <w:b/>
              </w:rPr>
            </w:pPr>
            <w:r w:rsidRPr="00E732FA">
              <w:rPr>
                <w:rFonts w:ascii="Arial" w:hAnsi="Arial" w:cs="Arial"/>
                <w:b/>
              </w:rPr>
              <w:t>the update was noted; and</w:t>
            </w:r>
          </w:p>
          <w:p w14:paraId="725490CB" w14:textId="77777777" w:rsidR="00E732FA" w:rsidRPr="00E732FA" w:rsidRDefault="00E732FA" w:rsidP="00E732FA">
            <w:pPr>
              <w:pStyle w:val="ListParagraph"/>
              <w:rPr>
                <w:rFonts w:ascii="Arial" w:hAnsi="Arial" w:cs="Arial"/>
                <w:b/>
              </w:rPr>
            </w:pPr>
          </w:p>
          <w:p w14:paraId="1EA94A51" w14:textId="3FE30951" w:rsidR="00E732FA" w:rsidRPr="00E732FA" w:rsidRDefault="00E732FA" w:rsidP="00762ADC">
            <w:pPr>
              <w:pStyle w:val="ListParagraph"/>
              <w:numPr>
                <w:ilvl w:val="0"/>
                <w:numId w:val="9"/>
              </w:numPr>
              <w:ind w:hanging="686"/>
              <w:rPr>
                <w:rFonts w:ascii="Arial" w:hAnsi="Arial" w:cs="Arial"/>
                <w:b/>
              </w:rPr>
            </w:pPr>
            <w:r>
              <w:rPr>
                <w:rFonts w:ascii="Arial" w:hAnsi="Arial" w:cs="Arial"/>
                <w:b/>
              </w:rPr>
              <w:t xml:space="preserve">Members </w:t>
            </w:r>
            <w:r w:rsidR="007A2624">
              <w:rPr>
                <w:rFonts w:ascii="Arial" w:hAnsi="Arial" w:cs="Arial"/>
                <w:b/>
              </w:rPr>
              <w:t xml:space="preserve">acknowledged </w:t>
            </w:r>
            <w:r>
              <w:rPr>
                <w:rFonts w:ascii="Arial" w:hAnsi="Arial" w:cs="Arial"/>
                <w:b/>
              </w:rPr>
              <w:t>the wo</w:t>
            </w:r>
            <w:r w:rsidR="007A2624">
              <w:rPr>
                <w:rFonts w:ascii="Arial" w:hAnsi="Arial" w:cs="Arial"/>
                <w:b/>
              </w:rPr>
              <w:t>rk undertaken by the Falls team.</w:t>
            </w:r>
          </w:p>
          <w:p w14:paraId="0C8D0E77" w14:textId="61F5D300" w:rsidR="00D33EAA" w:rsidRPr="00542241" w:rsidRDefault="00D33EAA" w:rsidP="002A7DAC">
            <w:pPr>
              <w:pStyle w:val="ListParagraph"/>
              <w:ind w:left="0"/>
              <w:rPr>
                <w:rFonts w:ascii="Arial" w:eastAsiaTheme="minorHAnsi" w:hAnsi="Arial" w:cs="Arial"/>
                <w:szCs w:val="22"/>
                <w:lang w:eastAsia="en-US"/>
              </w:rPr>
            </w:pPr>
          </w:p>
        </w:tc>
        <w:tc>
          <w:tcPr>
            <w:tcW w:w="236" w:type="dxa"/>
          </w:tcPr>
          <w:p w14:paraId="1A70B39D" w14:textId="77777777" w:rsidR="00082AE1" w:rsidRPr="0012541D" w:rsidRDefault="00082AE1" w:rsidP="0017154F">
            <w:pPr>
              <w:rPr>
                <w:rFonts w:ascii="Arial" w:hAnsi="Arial" w:cs="Arial"/>
                <w:b/>
              </w:rPr>
            </w:pPr>
          </w:p>
        </w:tc>
      </w:tr>
      <w:tr w:rsidR="0037390E" w:rsidRPr="00BB044D" w14:paraId="46117F23" w14:textId="77777777" w:rsidTr="00F97583">
        <w:trPr>
          <w:gridAfter w:val="1"/>
          <w:wAfter w:w="284" w:type="dxa"/>
        </w:trPr>
        <w:tc>
          <w:tcPr>
            <w:tcW w:w="851" w:type="dxa"/>
          </w:tcPr>
          <w:p w14:paraId="405DBC51" w14:textId="5F94D5D2" w:rsidR="0037390E" w:rsidRDefault="006903C6" w:rsidP="0017154F">
            <w:pPr>
              <w:rPr>
                <w:rFonts w:ascii="Arial" w:hAnsi="Arial" w:cs="Arial"/>
                <w:b/>
              </w:rPr>
            </w:pPr>
            <w:r>
              <w:rPr>
                <w:rFonts w:ascii="Arial" w:hAnsi="Arial" w:cs="Arial"/>
                <w:b/>
              </w:rPr>
              <w:t>03/19</w:t>
            </w:r>
          </w:p>
        </w:tc>
        <w:tc>
          <w:tcPr>
            <w:tcW w:w="9922" w:type="dxa"/>
            <w:gridSpan w:val="2"/>
          </w:tcPr>
          <w:p w14:paraId="53C0D200" w14:textId="224BE2FA" w:rsidR="0037390E" w:rsidRDefault="0037390E" w:rsidP="0037390E">
            <w:pPr>
              <w:rPr>
                <w:rFonts w:ascii="Arial" w:hAnsi="Arial" w:cs="Arial"/>
                <w:b/>
              </w:rPr>
            </w:pPr>
            <w:r w:rsidRPr="0037390E">
              <w:rPr>
                <w:rFonts w:ascii="Arial" w:hAnsi="Arial" w:cs="Arial"/>
                <w:b/>
              </w:rPr>
              <w:t>PROCEDURAL MATTERS</w:t>
            </w:r>
          </w:p>
          <w:p w14:paraId="523E4EE2" w14:textId="77777777" w:rsidR="00D630FA" w:rsidRDefault="00D630FA" w:rsidP="0037390E">
            <w:pPr>
              <w:rPr>
                <w:rFonts w:ascii="Arial" w:hAnsi="Arial" w:cs="Arial"/>
                <w:b/>
              </w:rPr>
            </w:pPr>
          </w:p>
          <w:p w14:paraId="69A2A556" w14:textId="486112E1" w:rsidR="00D630FA" w:rsidRDefault="00D630FA" w:rsidP="0037390E">
            <w:pPr>
              <w:rPr>
                <w:rFonts w:ascii="Arial" w:hAnsi="Arial" w:cs="Arial"/>
                <w:b/>
              </w:rPr>
            </w:pPr>
            <w:r w:rsidRPr="00D630FA">
              <w:rPr>
                <w:rFonts w:ascii="Arial" w:hAnsi="Arial" w:cs="Arial"/>
                <w:b/>
              </w:rPr>
              <w:t>Minutes</w:t>
            </w:r>
          </w:p>
          <w:p w14:paraId="1FADC576" w14:textId="77777777" w:rsidR="00D630FA" w:rsidRDefault="00D630FA" w:rsidP="0037390E">
            <w:pPr>
              <w:rPr>
                <w:rFonts w:ascii="Arial" w:hAnsi="Arial" w:cs="Arial"/>
                <w:b/>
              </w:rPr>
            </w:pPr>
          </w:p>
          <w:p w14:paraId="2C80182D" w14:textId="440EB7C6" w:rsidR="00D630FA" w:rsidRDefault="00D630FA" w:rsidP="00D630FA">
            <w:pPr>
              <w:rPr>
                <w:rFonts w:ascii="Arial" w:hAnsi="Arial" w:cs="Arial"/>
              </w:rPr>
            </w:pPr>
            <w:r>
              <w:rPr>
                <w:rFonts w:ascii="Arial" w:hAnsi="Arial" w:cs="Arial"/>
              </w:rPr>
              <w:t>T</w:t>
            </w:r>
            <w:r w:rsidRPr="00D630FA">
              <w:rPr>
                <w:rFonts w:ascii="Arial" w:hAnsi="Arial" w:cs="Arial"/>
              </w:rPr>
              <w:t xml:space="preserve">he minutes of the open and closed session of the meeting of the Board held on </w:t>
            </w:r>
            <w:r w:rsidR="00C617EB">
              <w:rPr>
                <w:rFonts w:ascii="Arial" w:hAnsi="Arial" w:cs="Arial"/>
              </w:rPr>
              <w:t>13</w:t>
            </w:r>
            <w:r w:rsidRPr="00D630FA">
              <w:rPr>
                <w:rFonts w:ascii="Arial" w:hAnsi="Arial" w:cs="Arial"/>
              </w:rPr>
              <w:t xml:space="preserve"> </w:t>
            </w:r>
            <w:r w:rsidR="00C617EB">
              <w:rPr>
                <w:rFonts w:ascii="Arial" w:hAnsi="Arial" w:cs="Arial"/>
              </w:rPr>
              <w:t xml:space="preserve">December 2018 </w:t>
            </w:r>
            <w:r w:rsidR="00814493">
              <w:rPr>
                <w:rFonts w:ascii="Arial" w:hAnsi="Arial" w:cs="Arial"/>
              </w:rPr>
              <w:t>were</w:t>
            </w:r>
            <w:r w:rsidR="00BA6B72">
              <w:rPr>
                <w:rFonts w:ascii="Arial" w:hAnsi="Arial" w:cs="Arial"/>
              </w:rPr>
              <w:t xml:space="preserve"> </w:t>
            </w:r>
            <w:r w:rsidR="003D369E">
              <w:rPr>
                <w:rFonts w:ascii="Arial" w:hAnsi="Arial" w:cs="Arial"/>
              </w:rPr>
              <w:t>confirmed as correct subject to the minor amendments as described;</w:t>
            </w:r>
          </w:p>
          <w:p w14:paraId="03ACF54F" w14:textId="77777777" w:rsidR="003D369E" w:rsidRDefault="003D369E" w:rsidP="00D630FA">
            <w:pPr>
              <w:rPr>
                <w:rFonts w:ascii="Arial" w:hAnsi="Arial" w:cs="Arial"/>
              </w:rPr>
            </w:pPr>
          </w:p>
          <w:p w14:paraId="76214F46" w14:textId="77777777" w:rsidR="003D369E" w:rsidRDefault="003D369E" w:rsidP="00D630FA">
            <w:pPr>
              <w:rPr>
                <w:rFonts w:ascii="Arial" w:hAnsi="Arial" w:cs="Arial"/>
              </w:rPr>
            </w:pPr>
            <w:r>
              <w:rPr>
                <w:rFonts w:ascii="Arial" w:hAnsi="Arial" w:cs="Arial"/>
              </w:rPr>
              <w:t>Open:  Remove Paul Hollard from attendance list</w:t>
            </w:r>
          </w:p>
          <w:p w14:paraId="76EB386C" w14:textId="77777777" w:rsidR="003D369E" w:rsidRDefault="003D369E" w:rsidP="00D630FA">
            <w:pPr>
              <w:rPr>
                <w:rFonts w:ascii="Arial" w:hAnsi="Arial" w:cs="Arial"/>
              </w:rPr>
            </w:pPr>
          </w:p>
          <w:p w14:paraId="7ACC6554" w14:textId="77777777" w:rsidR="003D369E" w:rsidRDefault="003D369E" w:rsidP="00D630FA">
            <w:pPr>
              <w:rPr>
                <w:rFonts w:ascii="Arial" w:hAnsi="Arial" w:cs="Arial"/>
              </w:rPr>
            </w:pPr>
            <w:r>
              <w:rPr>
                <w:rFonts w:ascii="Arial" w:hAnsi="Arial" w:cs="Arial"/>
              </w:rPr>
              <w:t xml:space="preserve">Closed: </w:t>
            </w:r>
          </w:p>
          <w:p w14:paraId="40BD301F" w14:textId="77777777" w:rsidR="003D369E" w:rsidRDefault="003D369E" w:rsidP="00D630FA">
            <w:pPr>
              <w:rPr>
                <w:rFonts w:ascii="Arial" w:hAnsi="Arial" w:cs="Arial"/>
              </w:rPr>
            </w:pPr>
          </w:p>
          <w:p w14:paraId="34EBFB17" w14:textId="5C0C756C" w:rsidR="003D369E" w:rsidRDefault="003D369E" w:rsidP="00D630FA">
            <w:pPr>
              <w:rPr>
                <w:rFonts w:ascii="Arial" w:hAnsi="Arial" w:cs="Arial"/>
              </w:rPr>
            </w:pPr>
            <w:r>
              <w:rPr>
                <w:rFonts w:ascii="Arial" w:hAnsi="Arial" w:cs="Arial"/>
              </w:rPr>
              <w:t>Add Mark Harris to attendance list</w:t>
            </w:r>
          </w:p>
          <w:p w14:paraId="16E13AA6" w14:textId="6C98E605" w:rsidR="003D369E" w:rsidRDefault="003D369E" w:rsidP="00D630FA">
            <w:pPr>
              <w:rPr>
                <w:rFonts w:ascii="Arial" w:hAnsi="Arial" w:cs="Arial"/>
              </w:rPr>
            </w:pPr>
            <w:r>
              <w:rPr>
                <w:rFonts w:ascii="Arial" w:hAnsi="Arial" w:cs="Arial"/>
              </w:rPr>
              <w:t>Page five, first paragraph, line three: delete SCIF and insert SAI</w:t>
            </w:r>
          </w:p>
          <w:p w14:paraId="39348625" w14:textId="77777777" w:rsidR="00D630FA" w:rsidRDefault="00D630FA" w:rsidP="00D630FA">
            <w:pPr>
              <w:rPr>
                <w:rFonts w:ascii="Arial" w:hAnsi="Arial" w:cs="Arial"/>
              </w:rPr>
            </w:pPr>
          </w:p>
          <w:p w14:paraId="2F0B1C0C" w14:textId="6AC3AB0D" w:rsidR="00D630FA" w:rsidRDefault="00D630FA" w:rsidP="00D630FA">
            <w:pPr>
              <w:rPr>
                <w:rFonts w:ascii="Arial" w:hAnsi="Arial" w:cs="Arial"/>
                <w:b/>
              </w:rPr>
            </w:pPr>
            <w:r w:rsidRPr="00D630FA">
              <w:rPr>
                <w:rFonts w:ascii="Arial" w:hAnsi="Arial" w:cs="Arial"/>
                <w:b/>
              </w:rPr>
              <w:t>Trust Board Action Log</w:t>
            </w:r>
          </w:p>
          <w:p w14:paraId="6F85F274" w14:textId="77777777" w:rsidR="00D630FA" w:rsidRDefault="00D630FA" w:rsidP="00D630FA">
            <w:pPr>
              <w:rPr>
                <w:rFonts w:ascii="Arial" w:hAnsi="Arial" w:cs="Arial"/>
                <w:b/>
              </w:rPr>
            </w:pPr>
          </w:p>
          <w:p w14:paraId="00B33917" w14:textId="38988359" w:rsidR="00D630FA" w:rsidRDefault="0035098D" w:rsidP="00D630FA">
            <w:pPr>
              <w:rPr>
                <w:rFonts w:ascii="Arial" w:hAnsi="Arial" w:cs="Arial"/>
              </w:rPr>
            </w:pPr>
            <w:r w:rsidRPr="0035098D">
              <w:rPr>
                <w:rFonts w:ascii="Arial" w:hAnsi="Arial" w:cs="Arial"/>
              </w:rPr>
              <w:t xml:space="preserve">The Items on the action log were considered and agreed for closure and where appropriate updates on each item </w:t>
            </w:r>
            <w:r w:rsidR="00F36BF3">
              <w:rPr>
                <w:rFonts w:ascii="Arial" w:hAnsi="Arial" w:cs="Arial"/>
              </w:rPr>
              <w:t>were</w:t>
            </w:r>
            <w:r w:rsidRPr="0035098D">
              <w:rPr>
                <w:rFonts w:ascii="Arial" w:hAnsi="Arial" w:cs="Arial"/>
              </w:rPr>
              <w:t xml:space="preserve"> provided.</w:t>
            </w:r>
          </w:p>
          <w:p w14:paraId="483F0004" w14:textId="77777777" w:rsidR="006D5B46" w:rsidRDefault="006D5B46" w:rsidP="00D630FA">
            <w:pPr>
              <w:rPr>
                <w:rFonts w:ascii="Arial" w:hAnsi="Arial" w:cs="Arial"/>
              </w:rPr>
            </w:pPr>
          </w:p>
          <w:p w14:paraId="5A0ED961" w14:textId="38CAF8BB" w:rsidR="00D630FA" w:rsidRPr="00D630FA" w:rsidRDefault="00D630FA" w:rsidP="00D630FA">
            <w:pPr>
              <w:rPr>
                <w:rFonts w:ascii="Arial" w:hAnsi="Arial" w:cs="Arial"/>
                <w:b/>
              </w:rPr>
            </w:pPr>
            <w:r w:rsidRPr="00D630FA">
              <w:rPr>
                <w:rFonts w:ascii="Arial" w:hAnsi="Arial" w:cs="Arial"/>
                <w:b/>
              </w:rPr>
              <w:t>Urgent Business Approved by the Chairman and Chief Executive</w:t>
            </w:r>
          </w:p>
          <w:p w14:paraId="1AFC6F31" w14:textId="77777777" w:rsidR="00D630FA" w:rsidRPr="00D630FA" w:rsidRDefault="00D630FA" w:rsidP="00D630FA">
            <w:pPr>
              <w:rPr>
                <w:rFonts w:ascii="Arial" w:hAnsi="Arial" w:cs="Arial"/>
              </w:rPr>
            </w:pPr>
          </w:p>
          <w:p w14:paraId="61427235" w14:textId="71D82399" w:rsidR="00D630FA" w:rsidRPr="00D630FA" w:rsidRDefault="00D630FA" w:rsidP="00D630FA">
            <w:pPr>
              <w:rPr>
                <w:rFonts w:ascii="Arial" w:hAnsi="Arial" w:cs="Arial"/>
              </w:rPr>
            </w:pPr>
            <w:r w:rsidRPr="00D630FA">
              <w:rPr>
                <w:rFonts w:ascii="Arial" w:hAnsi="Arial" w:cs="Arial"/>
              </w:rPr>
              <w:t xml:space="preserve">The </w:t>
            </w:r>
            <w:r>
              <w:rPr>
                <w:rFonts w:ascii="Arial" w:hAnsi="Arial" w:cs="Arial"/>
              </w:rPr>
              <w:t>following items of business had</w:t>
            </w:r>
            <w:r w:rsidRPr="00D630FA">
              <w:rPr>
                <w:rFonts w:ascii="Arial" w:hAnsi="Arial" w:cs="Arial"/>
              </w:rPr>
              <w:t xml:space="preserve"> been approved by the Chairman and Chief Executive, in consultation with other Non Executive Directors, since the last meeting under the urgency procedures contained in Standing Order No: 2.1:</w:t>
            </w:r>
          </w:p>
          <w:p w14:paraId="4D243910" w14:textId="77777777" w:rsidR="00D630FA" w:rsidRPr="00D630FA" w:rsidRDefault="00D630FA" w:rsidP="00D630FA">
            <w:pPr>
              <w:rPr>
                <w:rFonts w:ascii="Arial" w:hAnsi="Arial" w:cs="Arial"/>
              </w:rPr>
            </w:pPr>
          </w:p>
          <w:p w14:paraId="0BF0E0ED" w14:textId="1162DA25" w:rsidR="00D630FA" w:rsidRDefault="00A00C86" w:rsidP="00D630FA">
            <w:pPr>
              <w:rPr>
                <w:rFonts w:ascii="Arial" w:hAnsi="Arial" w:cs="Arial"/>
              </w:rPr>
            </w:pPr>
            <w:r>
              <w:rPr>
                <w:rFonts w:ascii="Arial" w:hAnsi="Arial" w:cs="Arial"/>
              </w:rPr>
              <w:t>01/</w:t>
            </w:r>
            <w:r w:rsidR="00C617EB">
              <w:rPr>
                <w:rFonts w:ascii="Arial" w:hAnsi="Arial" w:cs="Arial"/>
              </w:rPr>
              <w:t>19</w:t>
            </w:r>
            <w:r>
              <w:rPr>
                <w:rFonts w:ascii="Arial" w:hAnsi="Arial" w:cs="Arial"/>
              </w:rPr>
              <w:t xml:space="preserve"> </w:t>
            </w:r>
            <w:r w:rsidRPr="00A00C86">
              <w:rPr>
                <w:rFonts w:ascii="Arial" w:hAnsi="Arial" w:cs="Arial"/>
              </w:rPr>
              <w:t>– Significant claim.  The original paper presented at Trust Board on 13 December 2018 required a minor amendment prior to authorisation from the Board.</w:t>
            </w:r>
          </w:p>
          <w:p w14:paraId="44275185" w14:textId="77777777" w:rsidR="00C617EB" w:rsidRPr="00D630FA" w:rsidRDefault="00C617EB" w:rsidP="00D630FA">
            <w:pPr>
              <w:rPr>
                <w:rFonts w:ascii="Arial" w:hAnsi="Arial" w:cs="Arial"/>
              </w:rPr>
            </w:pPr>
          </w:p>
          <w:p w14:paraId="32F19FD2" w14:textId="77777777" w:rsidR="00D630FA" w:rsidRPr="00D630FA" w:rsidRDefault="00D630FA" w:rsidP="00D630FA">
            <w:pPr>
              <w:rPr>
                <w:rFonts w:ascii="Arial" w:hAnsi="Arial" w:cs="Arial"/>
                <w:b/>
              </w:rPr>
            </w:pPr>
            <w:r w:rsidRPr="00D630FA">
              <w:rPr>
                <w:rFonts w:ascii="Arial" w:hAnsi="Arial" w:cs="Arial"/>
                <w:b/>
              </w:rPr>
              <w:t>Use of the Trust Seal</w:t>
            </w:r>
          </w:p>
          <w:p w14:paraId="7A8CFCD7" w14:textId="77777777" w:rsidR="00D630FA" w:rsidRPr="00D630FA" w:rsidRDefault="00D630FA" w:rsidP="00D630FA">
            <w:pPr>
              <w:rPr>
                <w:rFonts w:ascii="Arial" w:hAnsi="Arial" w:cs="Arial"/>
              </w:rPr>
            </w:pPr>
          </w:p>
          <w:p w14:paraId="0DCCB297" w14:textId="2E4D0642" w:rsidR="00D630FA" w:rsidRDefault="00D630FA" w:rsidP="00D630FA">
            <w:pPr>
              <w:rPr>
                <w:rFonts w:ascii="Arial" w:hAnsi="Arial" w:cs="Arial"/>
              </w:rPr>
            </w:pPr>
            <w:r w:rsidRPr="00D630FA">
              <w:rPr>
                <w:rFonts w:ascii="Arial" w:hAnsi="Arial" w:cs="Arial"/>
              </w:rPr>
              <w:t xml:space="preserve">Since the last Trust </w:t>
            </w:r>
            <w:r>
              <w:rPr>
                <w:rFonts w:ascii="Arial" w:hAnsi="Arial" w:cs="Arial"/>
              </w:rPr>
              <w:t>Board meeting the Trust Seal had</w:t>
            </w:r>
            <w:r w:rsidRPr="00D630FA">
              <w:rPr>
                <w:rFonts w:ascii="Arial" w:hAnsi="Arial" w:cs="Arial"/>
              </w:rPr>
              <w:t xml:space="preserve"> been used on the following occasion:</w:t>
            </w:r>
          </w:p>
          <w:p w14:paraId="2FD71BA8" w14:textId="77777777" w:rsidR="00D15FB0" w:rsidRPr="00D630FA" w:rsidRDefault="00D15FB0" w:rsidP="00D630FA">
            <w:pPr>
              <w:rPr>
                <w:rFonts w:ascii="Arial" w:hAnsi="Arial" w:cs="Arial"/>
              </w:rPr>
            </w:pPr>
          </w:p>
          <w:p w14:paraId="4B567425" w14:textId="77777777" w:rsidR="00A00C86" w:rsidRPr="00A00C86" w:rsidRDefault="00A00C86" w:rsidP="00A00C86">
            <w:pPr>
              <w:rPr>
                <w:rFonts w:ascii="Arial" w:hAnsi="Arial" w:cs="Arial"/>
              </w:rPr>
            </w:pPr>
            <w:r w:rsidRPr="00A00C86">
              <w:rPr>
                <w:rFonts w:ascii="Arial" w:hAnsi="Arial" w:cs="Arial"/>
              </w:rPr>
              <w:t>0191 – Morriston and Princess of Wales Hospitals</w:t>
            </w:r>
          </w:p>
          <w:p w14:paraId="4EB2962B" w14:textId="77777777" w:rsidR="00A00C86" w:rsidRPr="00A00C86" w:rsidRDefault="00A00C86" w:rsidP="00A00C86">
            <w:pPr>
              <w:rPr>
                <w:rFonts w:ascii="Arial" w:hAnsi="Arial" w:cs="Arial"/>
              </w:rPr>
            </w:pPr>
            <w:r w:rsidRPr="00A00C86">
              <w:rPr>
                <w:rFonts w:ascii="Arial" w:hAnsi="Arial" w:cs="Arial"/>
              </w:rPr>
              <w:t>0192 – Wrexham, Gwynedd and Glan Clwyd Hospitals</w:t>
            </w:r>
          </w:p>
          <w:p w14:paraId="3437CA96" w14:textId="77777777" w:rsidR="00A00C86" w:rsidRPr="00A00C86" w:rsidRDefault="00A00C86" w:rsidP="00A00C86">
            <w:pPr>
              <w:rPr>
                <w:rFonts w:ascii="Arial" w:hAnsi="Arial" w:cs="Arial"/>
              </w:rPr>
            </w:pPr>
            <w:r w:rsidRPr="00A00C86">
              <w:rPr>
                <w:rFonts w:ascii="Arial" w:hAnsi="Arial" w:cs="Arial"/>
              </w:rPr>
              <w:t>0193 – Llandough and University Hospital of Wales</w:t>
            </w:r>
          </w:p>
          <w:p w14:paraId="5B63A399" w14:textId="77777777" w:rsidR="00A00C86" w:rsidRPr="00A00C86" w:rsidRDefault="00A00C86" w:rsidP="00A00C86">
            <w:pPr>
              <w:rPr>
                <w:rFonts w:ascii="Arial" w:hAnsi="Arial" w:cs="Arial"/>
              </w:rPr>
            </w:pPr>
            <w:r w:rsidRPr="00A00C86">
              <w:rPr>
                <w:rFonts w:ascii="Arial" w:hAnsi="Arial" w:cs="Arial"/>
              </w:rPr>
              <w:t>0194 – Prince Charles and Royal Glamorgan Hospitals</w:t>
            </w:r>
          </w:p>
          <w:p w14:paraId="18880CE3" w14:textId="77777777" w:rsidR="00A00C86" w:rsidRPr="00A00C86" w:rsidRDefault="00A00C86" w:rsidP="00A00C86">
            <w:pPr>
              <w:rPr>
                <w:rFonts w:ascii="Arial" w:hAnsi="Arial" w:cs="Arial"/>
              </w:rPr>
            </w:pPr>
            <w:r w:rsidRPr="00A00C86">
              <w:rPr>
                <w:rFonts w:ascii="Arial" w:hAnsi="Arial" w:cs="Arial"/>
              </w:rPr>
              <w:t>0195 – Prince Philip, Glangwili, Withybush and Bronglais Hospitals</w:t>
            </w:r>
          </w:p>
          <w:p w14:paraId="00EC0B13" w14:textId="77777777" w:rsidR="00D630FA" w:rsidRDefault="00D630FA" w:rsidP="00D630FA">
            <w:pPr>
              <w:rPr>
                <w:rFonts w:ascii="Arial" w:hAnsi="Arial" w:cs="Arial"/>
              </w:rPr>
            </w:pPr>
          </w:p>
          <w:p w14:paraId="18937E9B" w14:textId="0F7C23A7" w:rsidR="00A00C86" w:rsidRPr="00D630FA" w:rsidRDefault="00A00C86" w:rsidP="00D630FA">
            <w:pPr>
              <w:rPr>
                <w:rFonts w:ascii="Arial" w:hAnsi="Arial" w:cs="Arial"/>
              </w:rPr>
            </w:pPr>
            <w:r>
              <w:rPr>
                <w:rFonts w:ascii="Arial" w:hAnsi="Arial" w:cs="Arial"/>
              </w:rPr>
              <w:t>All the above seals relate</w:t>
            </w:r>
            <w:r w:rsidR="00BA6B72">
              <w:rPr>
                <w:rFonts w:ascii="Arial" w:hAnsi="Arial" w:cs="Arial"/>
              </w:rPr>
              <w:t>d</w:t>
            </w:r>
            <w:r>
              <w:rPr>
                <w:rFonts w:ascii="Arial" w:hAnsi="Arial" w:cs="Arial"/>
              </w:rPr>
              <w:t xml:space="preserve"> to Omnicel</w:t>
            </w:r>
            <w:r w:rsidR="00BA6B72">
              <w:rPr>
                <w:rFonts w:ascii="Arial" w:hAnsi="Arial" w:cs="Arial"/>
              </w:rPr>
              <w:t xml:space="preserve"> medical cabinets</w:t>
            </w:r>
          </w:p>
          <w:p w14:paraId="6CC7E8E2" w14:textId="77777777" w:rsidR="00CA2234" w:rsidRDefault="00CA2234" w:rsidP="00D630FA">
            <w:pPr>
              <w:rPr>
                <w:rFonts w:ascii="Arial" w:hAnsi="Arial" w:cs="Arial"/>
                <w:b/>
              </w:rPr>
            </w:pPr>
          </w:p>
          <w:p w14:paraId="0637E959" w14:textId="5BADCB9C" w:rsidR="00D630FA" w:rsidRPr="00D630FA" w:rsidRDefault="00D630FA" w:rsidP="00D630FA">
            <w:pPr>
              <w:rPr>
                <w:rFonts w:ascii="Arial" w:hAnsi="Arial" w:cs="Arial"/>
                <w:b/>
              </w:rPr>
            </w:pPr>
            <w:r w:rsidRPr="00D630FA">
              <w:rPr>
                <w:rFonts w:ascii="Arial" w:hAnsi="Arial" w:cs="Arial"/>
                <w:b/>
              </w:rPr>
              <w:t>RESOLVED:  That</w:t>
            </w:r>
          </w:p>
          <w:p w14:paraId="29FFB5DA" w14:textId="77777777" w:rsidR="00D630FA" w:rsidRPr="00D630FA" w:rsidRDefault="00D630FA" w:rsidP="00D630FA">
            <w:pPr>
              <w:rPr>
                <w:rFonts w:ascii="Arial" w:hAnsi="Arial" w:cs="Arial"/>
                <w:b/>
              </w:rPr>
            </w:pPr>
          </w:p>
          <w:p w14:paraId="51F040B7" w14:textId="14A5F8F5" w:rsidR="00D630FA" w:rsidRPr="00D630FA" w:rsidRDefault="00D630FA" w:rsidP="00D630FA">
            <w:pPr>
              <w:ind w:left="317" w:hanging="425"/>
              <w:rPr>
                <w:rFonts w:ascii="Arial" w:hAnsi="Arial" w:cs="Arial"/>
                <w:b/>
              </w:rPr>
            </w:pPr>
            <w:r w:rsidRPr="00D630FA">
              <w:rPr>
                <w:rFonts w:ascii="Arial" w:hAnsi="Arial" w:cs="Arial"/>
                <w:b/>
              </w:rPr>
              <w:t>(1)</w:t>
            </w:r>
            <w:r w:rsidRPr="00D630FA">
              <w:rPr>
                <w:rFonts w:ascii="Arial" w:hAnsi="Arial" w:cs="Arial"/>
                <w:b/>
              </w:rPr>
              <w:tab/>
              <w:t xml:space="preserve">the minutes of the meeting of the open and closed session of the Board held on </w:t>
            </w:r>
            <w:r w:rsidR="00B774BF">
              <w:rPr>
                <w:rFonts w:ascii="Arial" w:hAnsi="Arial" w:cs="Arial"/>
                <w:b/>
              </w:rPr>
              <w:t xml:space="preserve">13 December 2018 </w:t>
            </w:r>
            <w:r w:rsidRPr="00D630FA">
              <w:rPr>
                <w:rFonts w:ascii="Arial" w:hAnsi="Arial" w:cs="Arial"/>
                <w:b/>
              </w:rPr>
              <w:t>wer</w:t>
            </w:r>
            <w:r w:rsidR="00D56AEC">
              <w:rPr>
                <w:rFonts w:ascii="Arial" w:hAnsi="Arial" w:cs="Arial"/>
                <w:b/>
              </w:rPr>
              <w:t>e</w:t>
            </w:r>
            <w:r w:rsidR="00D15FB0">
              <w:rPr>
                <w:rFonts w:ascii="Arial" w:hAnsi="Arial" w:cs="Arial"/>
                <w:b/>
              </w:rPr>
              <w:t xml:space="preserve"> confirmed as correct subject to the minor amendments as detailed above</w:t>
            </w:r>
            <w:r w:rsidR="00D56AEC">
              <w:rPr>
                <w:rFonts w:ascii="Arial" w:hAnsi="Arial" w:cs="Arial"/>
                <w:b/>
              </w:rPr>
              <w:t xml:space="preserve">; </w:t>
            </w:r>
            <w:r w:rsidRPr="00D630FA">
              <w:rPr>
                <w:rFonts w:ascii="Arial" w:hAnsi="Arial" w:cs="Arial"/>
                <w:b/>
              </w:rPr>
              <w:t>the actions set out in the action log</w:t>
            </w:r>
            <w:r w:rsidR="00D56AEC">
              <w:rPr>
                <w:rFonts w:ascii="Arial" w:hAnsi="Arial" w:cs="Arial"/>
                <w:b/>
              </w:rPr>
              <w:t xml:space="preserve"> were dealt with as described</w:t>
            </w:r>
            <w:r w:rsidRPr="00D630FA">
              <w:rPr>
                <w:rFonts w:ascii="Arial" w:hAnsi="Arial" w:cs="Arial"/>
                <w:b/>
              </w:rPr>
              <w:t xml:space="preserve">; </w:t>
            </w:r>
          </w:p>
          <w:p w14:paraId="08EF8221" w14:textId="77777777" w:rsidR="00D630FA" w:rsidRPr="00D630FA" w:rsidRDefault="00D630FA" w:rsidP="00D630FA">
            <w:pPr>
              <w:ind w:hanging="283"/>
              <w:rPr>
                <w:rFonts w:ascii="Arial" w:hAnsi="Arial" w:cs="Arial"/>
                <w:b/>
              </w:rPr>
            </w:pPr>
          </w:p>
          <w:p w14:paraId="675FD0B3" w14:textId="740D9616" w:rsidR="00D630FA" w:rsidRPr="00D630FA" w:rsidRDefault="00D630FA" w:rsidP="00D630FA">
            <w:pPr>
              <w:ind w:left="317" w:hanging="425"/>
              <w:rPr>
                <w:rFonts w:ascii="Arial" w:hAnsi="Arial" w:cs="Arial"/>
                <w:b/>
              </w:rPr>
            </w:pPr>
            <w:r w:rsidRPr="00D630FA">
              <w:rPr>
                <w:rFonts w:ascii="Arial" w:hAnsi="Arial" w:cs="Arial"/>
                <w:b/>
              </w:rPr>
              <w:t>(2)</w:t>
            </w:r>
            <w:r w:rsidRPr="00D630FA">
              <w:rPr>
                <w:rFonts w:ascii="Arial" w:hAnsi="Arial" w:cs="Arial"/>
                <w:b/>
              </w:rPr>
              <w:tab/>
              <w:t>the urgent business approved by the Chairman and Chief Executive in consultation with other Non Executive Directors since the last meeting was endorsed; and</w:t>
            </w:r>
          </w:p>
          <w:p w14:paraId="61D66361" w14:textId="77777777" w:rsidR="00D630FA" w:rsidRPr="00D630FA" w:rsidRDefault="00D630FA" w:rsidP="00D630FA">
            <w:pPr>
              <w:ind w:hanging="283"/>
              <w:rPr>
                <w:rFonts w:ascii="Arial" w:hAnsi="Arial" w:cs="Arial"/>
                <w:b/>
              </w:rPr>
            </w:pPr>
          </w:p>
          <w:p w14:paraId="78AF5FD8" w14:textId="6340E4A2" w:rsidR="00D630FA" w:rsidRPr="00303C40" w:rsidRDefault="00D630FA" w:rsidP="00762ADC">
            <w:pPr>
              <w:pStyle w:val="ListParagraph"/>
              <w:numPr>
                <w:ilvl w:val="0"/>
                <w:numId w:val="9"/>
              </w:numPr>
              <w:ind w:left="317" w:hanging="425"/>
              <w:rPr>
                <w:rFonts w:ascii="Arial" w:hAnsi="Arial" w:cs="Arial"/>
                <w:b/>
              </w:rPr>
            </w:pPr>
            <w:r w:rsidRPr="00303C40">
              <w:rPr>
                <w:rFonts w:ascii="Arial" w:hAnsi="Arial" w:cs="Arial"/>
                <w:b/>
              </w:rPr>
              <w:t>the use of the Trust Seal as described was noted.</w:t>
            </w:r>
          </w:p>
          <w:p w14:paraId="670E43DE" w14:textId="77777777" w:rsidR="0037390E" w:rsidRDefault="0037390E" w:rsidP="00A17A8B">
            <w:pPr>
              <w:rPr>
                <w:rFonts w:ascii="Arial" w:hAnsi="Arial" w:cs="Arial"/>
                <w:b/>
              </w:rPr>
            </w:pPr>
          </w:p>
        </w:tc>
        <w:tc>
          <w:tcPr>
            <w:tcW w:w="236" w:type="dxa"/>
          </w:tcPr>
          <w:p w14:paraId="294E90B0" w14:textId="77777777" w:rsidR="0037390E" w:rsidRPr="0012541D" w:rsidRDefault="0037390E" w:rsidP="0017154F">
            <w:pPr>
              <w:rPr>
                <w:rFonts w:ascii="Arial" w:hAnsi="Arial" w:cs="Arial"/>
                <w:b/>
              </w:rPr>
            </w:pPr>
          </w:p>
        </w:tc>
      </w:tr>
      <w:tr w:rsidR="0037390E" w:rsidRPr="00BB044D" w14:paraId="658993CE" w14:textId="77777777" w:rsidTr="00F97583">
        <w:trPr>
          <w:gridAfter w:val="1"/>
          <w:wAfter w:w="284" w:type="dxa"/>
        </w:trPr>
        <w:tc>
          <w:tcPr>
            <w:tcW w:w="851" w:type="dxa"/>
          </w:tcPr>
          <w:p w14:paraId="4720FB5A" w14:textId="38E07B26" w:rsidR="0037390E" w:rsidRDefault="006903C6" w:rsidP="0017154F">
            <w:pPr>
              <w:rPr>
                <w:rFonts w:ascii="Arial" w:hAnsi="Arial" w:cs="Arial"/>
                <w:b/>
              </w:rPr>
            </w:pPr>
            <w:r>
              <w:rPr>
                <w:rFonts w:ascii="Arial" w:hAnsi="Arial" w:cs="Arial"/>
                <w:b/>
              </w:rPr>
              <w:t>04/19</w:t>
            </w:r>
          </w:p>
        </w:tc>
        <w:tc>
          <w:tcPr>
            <w:tcW w:w="9922" w:type="dxa"/>
            <w:gridSpan w:val="2"/>
          </w:tcPr>
          <w:p w14:paraId="4FFC9409" w14:textId="0EEA04CD" w:rsidR="0037390E" w:rsidRDefault="006903C6" w:rsidP="0037390E">
            <w:pPr>
              <w:rPr>
                <w:rFonts w:ascii="Arial" w:hAnsi="Arial" w:cs="Arial"/>
                <w:b/>
              </w:rPr>
            </w:pPr>
            <w:r>
              <w:rPr>
                <w:rFonts w:ascii="Arial" w:hAnsi="Arial" w:cs="Arial"/>
                <w:b/>
              </w:rPr>
              <w:t>STAFF</w:t>
            </w:r>
            <w:r w:rsidR="0037390E" w:rsidRPr="0037390E">
              <w:rPr>
                <w:rFonts w:ascii="Arial" w:hAnsi="Arial" w:cs="Arial"/>
                <w:b/>
              </w:rPr>
              <w:t xml:space="preserve"> STORY</w:t>
            </w:r>
            <w:r w:rsidR="0040707C">
              <w:rPr>
                <w:rFonts w:ascii="Arial" w:hAnsi="Arial" w:cs="Arial"/>
                <w:b/>
              </w:rPr>
              <w:t xml:space="preserve"> – COMMUNITY ENGAGEMENT – PEMBROKESHIRE’S FIVE YEAR PLAN</w:t>
            </w:r>
          </w:p>
          <w:p w14:paraId="18457B9D" w14:textId="77777777" w:rsidR="002A4578" w:rsidRDefault="002A4578" w:rsidP="0037390E">
            <w:pPr>
              <w:rPr>
                <w:rFonts w:ascii="Arial" w:hAnsi="Arial" w:cs="Arial"/>
                <w:b/>
              </w:rPr>
            </w:pPr>
          </w:p>
          <w:p w14:paraId="3A36085E" w14:textId="1C4F331B" w:rsidR="00303C40" w:rsidRPr="00A9403C" w:rsidRDefault="00303C40" w:rsidP="0037390E">
            <w:pPr>
              <w:rPr>
                <w:rFonts w:ascii="Arial" w:hAnsi="Arial" w:cs="Arial"/>
              </w:rPr>
            </w:pPr>
            <w:r>
              <w:rPr>
                <w:rFonts w:ascii="Arial" w:hAnsi="Arial" w:cs="Arial"/>
              </w:rPr>
              <w:t xml:space="preserve">Prior to the presentation, Leanne Hawker gave an overview </w:t>
            </w:r>
            <w:r w:rsidR="001C2F22">
              <w:rPr>
                <w:rFonts w:ascii="Arial" w:hAnsi="Arial" w:cs="Arial"/>
              </w:rPr>
              <w:t xml:space="preserve">of the background to the story adding that it was fully supported by the Trust’s commitment to the rights of </w:t>
            </w:r>
            <w:r w:rsidR="00F36BF3">
              <w:rPr>
                <w:rFonts w:ascii="Arial" w:hAnsi="Arial" w:cs="Arial"/>
              </w:rPr>
              <w:t>the</w:t>
            </w:r>
            <w:r w:rsidR="001C2F22">
              <w:rPr>
                <w:rFonts w:ascii="Arial" w:hAnsi="Arial" w:cs="Arial"/>
              </w:rPr>
              <w:t xml:space="preserve"> child</w:t>
            </w:r>
          </w:p>
          <w:p w14:paraId="04093336" w14:textId="77777777" w:rsidR="00303C40" w:rsidRDefault="00303C40" w:rsidP="0037390E">
            <w:pPr>
              <w:rPr>
                <w:rFonts w:ascii="Arial" w:hAnsi="Arial" w:cs="Arial"/>
              </w:rPr>
            </w:pPr>
          </w:p>
          <w:p w14:paraId="3CA40396" w14:textId="2568611C" w:rsidR="002A4578" w:rsidRDefault="002A4578" w:rsidP="0037390E">
            <w:pPr>
              <w:rPr>
                <w:rFonts w:ascii="Arial" w:hAnsi="Arial" w:cs="Arial"/>
              </w:rPr>
            </w:pPr>
            <w:r w:rsidRPr="002A4578">
              <w:rPr>
                <w:rFonts w:ascii="Arial" w:hAnsi="Arial" w:cs="Arial"/>
              </w:rPr>
              <w:t>Anthony Carter</w:t>
            </w:r>
            <w:r w:rsidR="00F36BF3">
              <w:rPr>
                <w:rFonts w:ascii="Arial" w:hAnsi="Arial" w:cs="Arial"/>
              </w:rPr>
              <w:t>, Paramedic,</w:t>
            </w:r>
            <w:r w:rsidRPr="002A4578">
              <w:rPr>
                <w:rFonts w:ascii="Arial" w:hAnsi="Arial" w:cs="Arial"/>
              </w:rPr>
              <w:t xml:space="preserve"> </w:t>
            </w:r>
            <w:r>
              <w:rPr>
                <w:rFonts w:ascii="Arial" w:hAnsi="Arial" w:cs="Arial"/>
              </w:rPr>
              <w:t xml:space="preserve">gave the Board a presentation </w:t>
            </w:r>
            <w:r w:rsidR="00360D85">
              <w:rPr>
                <w:rFonts w:ascii="Arial" w:hAnsi="Arial" w:cs="Arial"/>
              </w:rPr>
              <w:t xml:space="preserve">which was focussed on the </w:t>
            </w:r>
            <w:r w:rsidR="00F744D1">
              <w:rPr>
                <w:rFonts w:ascii="Arial" w:hAnsi="Arial" w:cs="Arial"/>
              </w:rPr>
              <w:t>project</w:t>
            </w:r>
            <w:r w:rsidR="00360D85">
              <w:rPr>
                <w:rFonts w:ascii="Arial" w:hAnsi="Arial" w:cs="Arial"/>
              </w:rPr>
              <w:t xml:space="preserve"> being undertaken in the Pembrokeshire area</w:t>
            </w:r>
            <w:r w:rsidR="00F744D1">
              <w:rPr>
                <w:rFonts w:ascii="Arial" w:hAnsi="Arial" w:cs="Arial"/>
              </w:rPr>
              <w:t xml:space="preserve"> to engage children more fully with the Trust.  The vision of the project was that e</w:t>
            </w:r>
            <w:r w:rsidR="00F744D1" w:rsidRPr="00F744D1">
              <w:rPr>
                <w:rFonts w:ascii="Arial" w:hAnsi="Arial" w:cs="Arial"/>
              </w:rPr>
              <w:t xml:space="preserve">very child entering nursery education in 2019 </w:t>
            </w:r>
            <w:r w:rsidR="00F744D1">
              <w:rPr>
                <w:rFonts w:ascii="Arial" w:hAnsi="Arial" w:cs="Arial"/>
              </w:rPr>
              <w:t>would</w:t>
            </w:r>
            <w:r w:rsidR="00F744D1" w:rsidRPr="00F744D1">
              <w:rPr>
                <w:rFonts w:ascii="Arial" w:hAnsi="Arial" w:cs="Arial"/>
              </w:rPr>
              <w:t xml:space="preserve"> meet with the ambulance service at least five times throughout their educational journey.</w:t>
            </w:r>
          </w:p>
          <w:p w14:paraId="175E3B03" w14:textId="77777777" w:rsidR="00F744D1" w:rsidRDefault="00F744D1" w:rsidP="0037390E">
            <w:pPr>
              <w:rPr>
                <w:rFonts w:ascii="Arial" w:hAnsi="Arial" w:cs="Arial"/>
              </w:rPr>
            </w:pPr>
          </w:p>
          <w:p w14:paraId="150AA395" w14:textId="77777777" w:rsidR="00F744D1" w:rsidRDefault="00F744D1" w:rsidP="0037390E">
            <w:pPr>
              <w:rPr>
                <w:rFonts w:ascii="Arial" w:hAnsi="Arial" w:cs="Arial"/>
              </w:rPr>
            </w:pPr>
            <w:r>
              <w:rPr>
                <w:rFonts w:ascii="Arial" w:hAnsi="Arial" w:cs="Arial"/>
              </w:rPr>
              <w:t>There were several aims which Anthony referred to as the seven pillars:</w:t>
            </w:r>
          </w:p>
          <w:p w14:paraId="5432352A" w14:textId="77777777" w:rsidR="00F744D1" w:rsidRPr="00801DF3" w:rsidRDefault="00F744D1" w:rsidP="0037390E">
            <w:pPr>
              <w:rPr>
                <w:rFonts w:ascii="Arial" w:hAnsi="Arial" w:cs="Arial"/>
                <w:color w:val="FF0000"/>
              </w:rPr>
            </w:pPr>
          </w:p>
          <w:p w14:paraId="42054407" w14:textId="04EF2920" w:rsidR="005A1C29" w:rsidRPr="00F744D1" w:rsidRDefault="00801DF3" w:rsidP="00762ADC">
            <w:pPr>
              <w:numPr>
                <w:ilvl w:val="0"/>
                <w:numId w:val="10"/>
              </w:numPr>
              <w:rPr>
                <w:rFonts w:ascii="Arial" w:hAnsi="Arial" w:cs="Arial"/>
              </w:rPr>
            </w:pPr>
            <w:r w:rsidRPr="00F744D1">
              <w:rPr>
                <w:rFonts w:ascii="Arial" w:hAnsi="Arial" w:cs="Arial"/>
                <w:lang w:val="en-US"/>
              </w:rPr>
              <w:t>Engage our communities</w:t>
            </w:r>
            <w:r w:rsidR="00F744D1">
              <w:rPr>
                <w:rFonts w:ascii="Arial" w:hAnsi="Arial" w:cs="Arial"/>
                <w:lang w:val="en-US"/>
              </w:rPr>
              <w:t xml:space="preserve"> </w:t>
            </w:r>
            <w:r w:rsidR="0040707C">
              <w:rPr>
                <w:rFonts w:ascii="Arial" w:hAnsi="Arial" w:cs="Arial"/>
                <w:lang w:val="en-US"/>
              </w:rPr>
              <w:t>–</w:t>
            </w:r>
            <w:r w:rsidR="00F744D1">
              <w:rPr>
                <w:rFonts w:ascii="Arial" w:hAnsi="Arial" w:cs="Arial"/>
                <w:lang w:val="en-US"/>
              </w:rPr>
              <w:t xml:space="preserve"> </w:t>
            </w:r>
            <w:r w:rsidR="0040707C">
              <w:rPr>
                <w:rFonts w:ascii="Arial" w:hAnsi="Arial" w:cs="Arial"/>
                <w:lang w:val="en-US"/>
              </w:rPr>
              <w:t>interact more with the local communities</w:t>
            </w:r>
          </w:p>
          <w:p w14:paraId="5F0F930A" w14:textId="6D209FBA" w:rsidR="005A1C29" w:rsidRPr="00F744D1" w:rsidRDefault="00801DF3" w:rsidP="00762ADC">
            <w:pPr>
              <w:numPr>
                <w:ilvl w:val="0"/>
                <w:numId w:val="10"/>
              </w:numPr>
              <w:rPr>
                <w:rFonts w:ascii="Arial" w:hAnsi="Arial" w:cs="Arial"/>
              </w:rPr>
            </w:pPr>
            <w:r w:rsidRPr="00F744D1">
              <w:rPr>
                <w:rFonts w:ascii="Arial" w:hAnsi="Arial" w:cs="Arial"/>
                <w:lang w:val="en-US"/>
              </w:rPr>
              <w:t>Deliver educational material and hea</w:t>
            </w:r>
            <w:r w:rsidR="00F744D1">
              <w:rPr>
                <w:rFonts w:ascii="Arial" w:hAnsi="Arial" w:cs="Arial"/>
                <w:lang w:val="en-US"/>
              </w:rPr>
              <w:t>l</w:t>
            </w:r>
            <w:r w:rsidRPr="00F744D1">
              <w:rPr>
                <w:rFonts w:ascii="Arial" w:hAnsi="Arial" w:cs="Arial"/>
                <w:lang w:val="en-US"/>
              </w:rPr>
              <w:t>th promotion</w:t>
            </w:r>
            <w:r w:rsidR="0040707C">
              <w:rPr>
                <w:rFonts w:ascii="Arial" w:hAnsi="Arial" w:cs="Arial"/>
                <w:lang w:val="en-US"/>
              </w:rPr>
              <w:t xml:space="preserve"> – in collaboration with partners in healthcare</w:t>
            </w:r>
          </w:p>
          <w:p w14:paraId="7388BFF2" w14:textId="7DB6DFB3" w:rsidR="005A1C29" w:rsidRPr="00F744D1" w:rsidRDefault="00801DF3" w:rsidP="00762ADC">
            <w:pPr>
              <w:numPr>
                <w:ilvl w:val="0"/>
                <w:numId w:val="10"/>
              </w:numPr>
              <w:rPr>
                <w:rFonts w:ascii="Arial" w:hAnsi="Arial" w:cs="Arial"/>
              </w:rPr>
            </w:pPr>
            <w:r w:rsidRPr="00F744D1">
              <w:rPr>
                <w:rFonts w:ascii="Arial" w:hAnsi="Arial" w:cs="Arial"/>
                <w:lang w:val="en-US"/>
              </w:rPr>
              <w:t xml:space="preserve">Promote </w:t>
            </w:r>
            <w:r w:rsidR="00D551CD" w:rsidRPr="00F744D1">
              <w:rPr>
                <w:rFonts w:ascii="Arial" w:hAnsi="Arial" w:cs="Arial"/>
                <w:lang w:val="en-US"/>
              </w:rPr>
              <w:t>self-help</w:t>
            </w:r>
            <w:r w:rsidRPr="00F744D1">
              <w:rPr>
                <w:rFonts w:ascii="Arial" w:hAnsi="Arial" w:cs="Arial"/>
                <w:lang w:val="en-US"/>
              </w:rPr>
              <w:t xml:space="preserve"> and first aid</w:t>
            </w:r>
            <w:r w:rsidR="0040707C">
              <w:rPr>
                <w:rFonts w:ascii="Arial" w:hAnsi="Arial" w:cs="Arial"/>
                <w:lang w:val="en-US"/>
              </w:rPr>
              <w:t xml:space="preserve"> </w:t>
            </w:r>
            <w:r w:rsidR="00434B4C">
              <w:rPr>
                <w:rFonts w:ascii="Arial" w:hAnsi="Arial" w:cs="Arial"/>
                <w:lang w:val="en-US"/>
              </w:rPr>
              <w:t>–</w:t>
            </w:r>
            <w:r w:rsidR="0040707C">
              <w:rPr>
                <w:rFonts w:ascii="Arial" w:hAnsi="Arial" w:cs="Arial"/>
                <w:lang w:val="en-US"/>
              </w:rPr>
              <w:t xml:space="preserve"> </w:t>
            </w:r>
            <w:r w:rsidR="00434B4C">
              <w:rPr>
                <w:rFonts w:ascii="Arial" w:hAnsi="Arial" w:cs="Arial"/>
                <w:lang w:val="en-US"/>
              </w:rPr>
              <w:t xml:space="preserve">this needs to be started at a young age and </w:t>
            </w:r>
            <w:r w:rsidR="00E21C46">
              <w:rPr>
                <w:rFonts w:ascii="Arial" w:hAnsi="Arial" w:cs="Arial"/>
                <w:lang w:val="en-US"/>
              </w:rPr>
              <w:t xml:space="preserve">to continue </w:t>
            </w:r>
            <w:r w:rsidR="00434B4C">
              <w:rPr>
                <w:rFonts w:ascii="Arial" w:hAnsi="Arial" w:cs="Arial"/>
                <w:lang w:val="en-US"/>
              </w:rPr>
              <w:t>for generations to come</w:t>
            </w:r>
            <w:r w:rsidRPr="00F744D1">
              <w:rPr>
                <w:rFonts w:ascii="Arial" w:hAnsi="Arial" w:cs="Arial"/>
                <w:lang w:val="en-US"/>
              </w:rPr>
              <w:t xml:space="preserve"> </w:t>
            </w:r>
          </w:p>
          <w:p w14:paraId="60389488" w14:textId="71F9503B" w:rsidR="005A1C29" w:rsidRPr="00F744D1" w:rsidRDefault="00801DF3" w:rsidP="00762ADC">
            <w:pPr>
              <w:numPr>
                <w:ilvl w:val="0"/>
                <w:numId w:val="10"/>
              </w:numPr>
              <w:rPr>
                <w:rFonts w:ascii="Arial" w:hAnsi="Arial" w:cs="Arial"/>
              </w:rPr>
            </w:pPr>
            <w:r w:rsidRPr="00F744D1">
              <w:rPr>
                <w:rFonts w:ascii="Arial" w:hAnsi="Arial" w:cs="Arial"/>
                <w:lang w:val="en-US"/>
              </w:rPr>
              <w:t>Identify, support and engage the vulnerable</w:t>
            </w:r>
            <w:r w:rsidR="00434B4C">
              <w:rPr>
                <w:rFonts w:ascii="Arial" w:hAnsi="Arial" w:cs="Arial"/>
                <w:lang w:val="en-US"/>
              </w:rPr>
              <w:t xml:space="preserve"> – the engagement of Health Care Professionals would be a significant step going forward</w:t>
            </w:r>
          </w:p>
          <w:p w14:paraId="75A71BB7" w14:textId="0FAD8869" w:rsidR="005A1C29" w:rsidRPr="00F744D1" w:rsidRDefault="00801DF3" w:rsidP="00762ADC">
            <w:pPr>
              <w:numPr>
                <w:ilvl w:val="0"/>
                <w:numId w:val="10"/>
              </w:numPr>
              <w:rPr>
                <w:rFonts w:ascii="Arial" w:hAnsi="Arial" w:cs="Arial"/>
              </w:rPr>
            </w:pPr>
            <w:r w:rsidRPr="00F744D1">
              <w:rPr>
                <w:rFonts w:ascii="Arial" w:hAnsi="Arial" w:cs="Arial"/>
                <w:lang w:val="en-US"/>
              </w:rPr>
              <w:t>Recruit new and engage existing community volunteers</w:t>
            </w:r>
            <w:r w:rsidR="00434B4C">
              <w:rPr>
                <w:rFonts w:ascii="Arial" w:hAnsi="Arial" w:cs="Arial"/>
                <w:lang w:val="en-US"/>
              </w:rPr>
              <w:t xml:space="preserve"> </w:t>
            </w:r>
            <w:r w:rsidR="0065539B">
              <w:rPr>
                <w:rFonts w:ascii="Arial" w:hAnsi="Arial" w:cs="Arial"/>
                <w:lang w:val="en-US"/>
              </w:rPr>
              <w:t>–</w:t>
            </w:r>
            <w:r w:rsidR="00434B4C">
              <w:rPr>
                <w:rFonts w:ascii="Arial" w:hAnsi="Arial" w:cs="Arial"/>
                <w:lang w:val="en-US"/>
              </w:rPr>
              <w:t xml:space="preserve"> </w:t>
            </w:r>
            <w:r w:rsidR="0065539B">
              <w:rPr>
                <w:rFonts w:ascii="Arial" w:hAnsi="Arial" w:cs="Arial"/>
                <w:lang w:val="en-US"/>
              </w:rPr>
              <w:t>encourage and support volunteers</w:t>
            </w:r>
          </w:p>
          <w:p w14:paraId="26DF346B" w14:textId="5825C587" w:rsidR="005A1C29" w:rsidRPr="00F744D1" w:rsidRDefault="00801DF3" w:rsidP="00762ADC">
            <w:pPr>
              <w:numPr>
                <w:ilvl w:val="0"/>
                <w:numId w:val="10"/>
              </w:numPr>
              <w:rPr>
                <w:rFonts w:ascii="Arial" w:hAnsi="Arial" w:cs="Arial"/>
              </w:rPr>
            </w:pPr>
            <w:r w:rsidRPr="00F744D1">
              <w:rPr>
                <w:rFonts w:ascii="Arial" w:hAnsi="Arial" w:cs="Arial"/>
                <w:lang w:val="en-US"/>
              </w:rPr>
              <w:t>Forge long term working partnerships</w:t>
            </w:r>
            <w:r w:rsidR="0065539B">
              <w:rPr>
                <w:rFonts w:ascii="Arial" w:hAnsi="Arial" w:cs="Arial"/>
                <w:lang w:val="en-US"/>
              </w:rPr>
              <w:t xml:space="preserve"> </w:t>
            </w:r>
          </w:p>
          <w:p w14:paraId="5BEAA6F0" w14:textId="1CF79A7C" w:rsidR="005A1C29" w:rsidRPr="00F744D1" w:rsidRDefault="00801DF3" w:rsidP="00762ADC">
            <w:pPr>
              <w:numPr>
                <w:ilvl w:val="0"/>
                <w:numId w:val="10"/>
              </w:numPr>
              <w:rPr>
                <w:rFonts w:ascii="Arial" w:hAnsi="Arial" w:cs="Arial"/>
              </w:rPr>
            </w:pPr>
            <w:r w:rsidRPr="00F744D1">
              <w:rPr>
                <w:rFonts w:ascii="Arial" w:hAnsi="Arial" w:cs="Arial"/>
                <w:lang w:val="en-US"/>
              </w:rPr>
              <w:t>Reduce call volume</w:t>
            </w:r>
            <w:r w:rsidR="0065539B">
              <w:rPr>
                <w:rFonts w:ascii="Arial" w:hAnsi="Arial" w:cs="Arial"/>
                <w:lang w:val="en-US"/>
              </w:rPr>
              <w:t xml:space="preserve"> – taking the above into account, call volume to the Trust</w:t>
            </w:r>
            <w:r w:rsidR="006F4774">
              <w:rPr>
                <w:rFonts w:ascii="Arial" w:hAnsi="Arial" w:cs="Arial"/>
                <w:lang w:val="en-US"/>
              </w:rPr>
              <w:t xml:space="preserve"> </w:t>
            </w:r>
            <w:r w:rsidR="0065539B">
              <w:rPr>
                <w:rFonts w:ascii="Arial" w:hAnsi="Arial" w:cs="Arial"/>
                <w:lang w:val="en-US"/>
              </w:rPr>
              <w:t>should be reduced.</w:t>
            </w:r>
          </w:p>
          <w:p w14:paraId="7F7D0559" w14:textId="77777777" w:rsidR="00F744D1" w:rsidRPr="002A4578" w:rsidRDefault="00F744D1" w:rsidP="0037390E">
            <w:pPr>
              <w:rPr>
                <w:rFonts w:ascii="Arial" w:hAnsi="Arial" w:cs="Arial"/>
              </w:rPr>
            </w:pPr>
          </w:p>
          <w:p w14:paraId="0CACCEFE" w14:textId="67936787" w:rsidR="0035098D" w:rsidRDefault="0065539B" w:rsidP="0037390E">
            <w:pPr>
              <w:rPr>
                <w:rFonts w:ascii="Arial" w:hAnsi="Arial" w:cs="Arial"/>
              </w:rPr>
            </w:pPr>
            <w:r w:rsidRPr="0065539B">
              <w:rPr>
                <w:rFonts w:ascii="Arial" w:hAnsi="Arial" w:cs="Arial"/>
              </w:rPr>
              <w:t xml:space="preserve">Anthony referred to and gave further details on the </w:t>
            </w:r>
            <w:r>
              <w:rPr>
                <w:rFonts w:ascii="Arial" w:hAnsi="Arial" w:cs="Arial"/>
              </w:rPr>
              <w:t xml:space="preserve">primary engagement </w:t>
            </w:r>
            <w:r w:rsidR="00BD322D">
              <w:rPr>
                <w:rFonts w:ascii="Arial" w:hAnsi="Arial" w:cs="Arial"/>
              </w:rPr>
              <w:t>plan</w:t>
            </w:r>
            <w:r>
              <w:rPr>
                <w:rFonts w:ascii="Arial" w:hAnsi="Arial" w:cs="Arial"/>
              </w:rPr>
              <w:t xml:space="preserve"> which consisted of five phases</w:t>
            </w:r>
            <w:r w:rsidR="006F4774">
              <w:rPr>
                <w:rFonts w:ascii="Arial" w:hAnsi="Arial" w:cs="Arial"/>
              </w:rPr>
              <w:t>; in doing so he expanded</w:t>
            </w:r>
            <w:r w:rsidR="00BD322D">
              <w:rPr>
                <w:rFonts w:ascii="Arial" w:hAnsi="Arial" w:cs="Arial"/>
              </w:rPr>
              <w:t xml:space="preserve"> upon each one</w:t>
            </w:r>
            <w:r>
              <w:rPr>
                <w:rFonts w:ascii="Arial" w:hAnsi="Arial" w:cs="Arial"/>
              </w:rPr>
              <w:t>:</w:t>
            </w:r>
          </w:p>
          <w:p w14:paraId="117146DF" w14:textId="77777777" w:rsidR="0065539B" w:rsidRDefault="0065539B" w:rsidP="0037390E">
            <w:pPr>
              <w:rPr>
                <w:rFonts w:ascii="Arial" w:hAnsi="Arial" w:cs="Arial"/>
              </w:rPr>
            </w:pPr>
          </w:p>
          <w:p w14:paraId="79F25D8B" w14:textId="77777777" w:rsidR="00BD322D" w:rsidRPr="00BD322D" w:rsidRDefault="00BD322D" w:rsidP="00762ADC">
            <w:pPr>
              <w:pStyle w:val="ListParagraph"/>
              <w:numPr>
                <w:ilvl w:val="0"/>
                <w:numId w:val="11"/>
              </w:numPr>
              <w:rPr>
                <w:rFonts w:ascii="Arial" w:hAnsi="Arial" w:cs="Arial"/>
              </w:rPr>
            </w:pPr>
            <w:r w:rsidRPr="00BD322D">
              <w:rPr>
                <w:rFonts w:ascii="Arial" w:hAnsi="Arial" w:cs="Arial"/>
              </w:rPr>
              <w:t>Phase 1</w:t>
            </w:r>
            <w:r w:rsidRPr="00BD322D">
              <w:rPr>
                <w:rFonts w:ascii="Arial" w:hAnsi="Arial" w:cs="Arial"/>
              </w:rPr>
              <w:tab/>
            </w:r>
            <w:r w:rsidRPr="00BD322D">
              <w:rPr>
                <w:rFonts w:ascii="Arial" w:hAnsi="Arial" w:cs="Arial"/>
              </w:rPr>
              <w:tab/>
              <w:t>Nursery Visit</w:t>
            </w:r>
          </w:p>
          <w:p w14:paraId="61FB8D70" w14:textId="77777777" w:rsidR="00BD322D" w:rsidRPr="00BD322D" w:rsidRDefault="00BD322D" w:rsidP="00762ADC">
            <w:pPr>
              <w:pStyle w:val="ListParagraph"/>
              <w:numPr>
                <w:ilvl w:val="0"/>
                <w:numId w:val="11"/>
              </w:numPr>
              <w:rPr>
                <w:rFonts w:ascii="Arial" w:hAnsi="Arial" w:cs="Arial"/>
              </w:rPr>
            </w:pPr>
            <w:r w:rsidRPr="00BD322D">
              <w:rPr>
                <w:rFonts w:ascii="Arial" w:hAnsi="Arial" w:cs="Arial"/>
              </w:rPr>
              <w:t>Phase 2</w:t>
            </w:r>
            <w:r w:rsidRPr="00BD322D">
              <w:rPr>
                <w:rFonts w:ascii="Arial" w:hAnsi="Arial" w:cs="Arial"/>
              </w:rPr>
              <w:tab/>
            </w:r>
            <w:r w:rsidRPr="00BD322D">
              <w:rPr>
                <w:rFonts w:ascii="Arial" w:hAnsi="Arial" w:cs="Arial"/>
              </w:rPr>
              <w:tab/>
              <w:t>Infant School</w:t>
            </w:r>
          </w:p>
          <w:p w14:paraId="0A6DE9EB" w14:textId="77777777" w:rsidR="00BD322D" w:rsidRPr="00BD322D" w:rsidRDefault="00BD322D" w:rsidP="00762ADC">
            <w:pPr>
              <w:pStyle w:val="ListParagraph"/>
              <w:numPr>
                <w:ilvl w:val="0"/>
                <w:numId w:val="11"/>
              </w:numPr>
              <w:rPr>
                <w:rFonts w:ascii="Arial" w:hAnsi="Arial" w:cs="Arial"/>
              </w:rPr>
            </w:pPr>
            <w:r w:rsidRPr="00BD322D">
              <w:rPr>
                <w:rFonts w:ascii="Arial" w:hAnsi="Arial" w:cs="Arial"/>
              </w:rPr>
              <w:t>Phase 3</w:t>
            </w:r>
            <w:r w:rsidRPr="00BD322D">
              <w:rPr>
                <w:rFonts w:ascii="Arial" w:hAnsi="Arial" w:cs="Arial"/>
              </w:rPr>
              <w:tab/>
            </w:r>
            <w:r w:rsidRPr="00BD322D">
              <w:rPr>
                <w:rFonts w:ascii="Arial" w:hAnsi="Arial" w:cs="Arial"/>
              </w:rPr>
              <w:tab/>
              <w:t>Junior School</w:t>
            </w:r>
          </w:p>
          <w:p w14:paraId="35B382E3" w14:textId="77777777" w:rsidR="00BD322D" w:rsidRPr="00BD322D" w:rsidRDefault="00BD322D" w:rsidP="00762ADC">
            <w:pPr>
              <w:pStyle w:val="ListParagraph"/>
              <w:numPr>
                <w:ilvl w:val="0"/>
                <w:numId w:val="11"/>
              </w:numPr>
              <w:rPr>
                <w:rFonts w:ascii="Arial" w:hAnsi="Arial" w:cs="Arial"/>
              </w:rPr>
            </w:pPr>
            <w:r w:rsidRPr="00BD322D">
              <w:rPr>
                <w:rFonts w:ascii="Arial" w:hAnsi="Arial" w:cs="Arial"/>
              </w:rPr>
              <w:t>Phase 4</w:t>
            </w:r>
            <w:r w:rsidRPr="00BD322D">
              <w:rPr>
                <w:rFonts w:ascii="Arial" w:hAnsi="Arial" w:cs="Arial"/>
              </w:rPr>
              <w:tab/>
            </w:r>
            <w:r w:rsidRPr="00BD322D">
              <w:rPr>
                <w:rFonts w:ascii="Arial" w:hAnsi="Arial" w:cs="Arial"/>
              </w:rPr>
              <w:tab/>
              <w:t>Secondary School (Lower Years)</w:t>
            </w:r>
          </w:p>
          <w:p w14:paraId="5E7F99C3" w14:textId="42B0FFE1" w:rsidR="0065539B" w:rsidRDefault="00BD322D" w:rsidP="00762ADC">
            <w:pPr>
              <w:pStyle w:val="ListParagraph"/>
              <w:numPr>
                <w:ilvl w:val="0"/>
                <w:numId w:val="11"/>
              </w:numPr>
              <w:rPr>
                <w:rFonts w:ascii="Arial" w:hAnsi="Arial" w:cs="Arial"/>
              </w:rPr>
            </w:pPr>
            <w:r w:rsidRPr="00BD322D">
              <w:rPr>
                <w:rFonts w:ascii="Arial" w:hAnsi="Arial" w:cs="Arial"/>
              </w:rPr>
              <w:t>Phase 5</w:t>
            </w:r>
            <w:r w:rsidRPr="00BD322D">
              <w:rPr>
                <w:rFonts w:ascii="Arial" w:hAnsi="Arial" w:cs="Arial"/>
              </w:rPr>
              <w:tab/>
            </w:r>
            <w:r w:rsidRPr="00BD322D">
              <w:rPr>
                <w:rFonts w:ascii="Arial" w:hAnsi="Arial" w:cs="Arial"/>
              </w:rPr>
              <w:tab/>
              <w:t>Secondary School (Upper Years</w:t>
            </w:r>
            <w:r>
              <w:rPr>
                <w:rFonts w:ascii="Arial" w:hAnsi="Arial" w:cs="Arial"/>
              </w:rPr>
              <w:t>)</w:t>
            </w:r>
          </w:p>
          <w:p w14:paraId="42B690EB" w14:textId="77777777" w:rsidR="00BD322D" w:rsidRDefault="00BD322D" w:rsidP="00BD322D">
            <w:pPr>
              <w:rPr>
                <w:rFonts w:ascii="Arial" w:hAnsi="Arial" w:cs="Arial"/>
              </w:rPr>
            </w:pPr>
          </w:p>
          <w:p w14:paraId="2CA2F975" w14:textId="6DB62EA8" w:rsidR="00BD322D" w:rsidRDefault="00BD322D" w:rsidP="00BD322D">
            <w:pPr>
              <w:rPr>
                <w:rFonts w:ascii="Arial" w:hAnsi="Arial" w:cs="Arial"/>
              </w:rPr>
            </w:pPr>
            <w:r>
              <w:rPr>
                <w:rFonts w:ascii="Arial" w:hAnsi="Arial" w:cs="Arial"/>
              </w:rPr>
              <w:t xml:space="preserve">In terms of the elements which supported the overall project, </w:t>
            </w:r>
            <w:r w:rsidR="00BE40EF">
              <w:rPr>
                <w:rFonts w:ascii="Arial" w:hAnsi="Arial" w:cs="Arial"/>
              </w:rPr>
              <w:t xml:space="preserve">he gave further details for each one which included holding key community events and local specialist services which </w:t>
            </w:r>
            <w:r w:rsidR="00E6790A">
              <w:rPr>
                <w:rFonts w:ascii="Arial" w:hAnsi="Arial" w:cs="Arial"/>
              </w:rPr>
              <w:t>would</w:t>
            </w:r>
            <w:r w:rsidR="00BE40EF">
              <w:rPr>
                <w:rFonts w:ascii="Arial" w:hAnsi="Arial" w:cs="Arial"/>
              </w:rPr>
              <w:t xml:space="preserve"> engage with all types of schools in Wales.</w:t>
            </w:r>
          </w:p>
          <w:p w14:paraId="6D32CCD5" w14:textId="77777777" w:rsidR="00BE40EF" w:rsidRDefault="00BE40EF" w:rsidP="00BD322D">
            <w:pPr>
              <w:rPr>
                <w:rFonts w:ascii="Arial" w:hAnsi="Arial" w:cs="Arial"/>
              </w:rPr>
            </w:pPr>
          </w:p>
          <w:p w14:paraId="13A4559B" w14:textId="7F02CB9D" w:rsidR="00BE40EF" w:rsidRDefault="00F36BF3" w:rsidP="00BD322D">
            <w:pPr>
              <w:rPr>
                <w:rFonts w:ascii="Arial" w:hAnsi="Arial" w:cs="Arial"/>
              </w:rPr>
            </w:pPr>
            <w:r>
              <w:rPr>
                <w:rFonts w:ascii="Arial" w:hAnsi="Arial" w:cs="Arial"/>
              </w:rPr>
              <w:t>In order scale up</w:t>
            </w:r>
            <w:r w:rsidR="00BE40EF">
              <w:rPr>
                <w:rFonts w:ascii="Arial" w:hAnsi="Arial" w:cs="Arial"/>
              </w:rPr>
              <w:t xml:space="preserve"> this project it was </w:t>
            </w:r>
            <w:r w:rsidR="003105D7">
              <w:rPr>
                <w:rFonts w:ascii="Arial" w:hAnsi="Arial" w:cs="Arial"/>
              </w:rPr>
              <w:t>essential</w:t>
            </w:r>
            <w:r w:rsidR="00BE40EF">
              <w:rPr>
                <w:rFonts w:ascii="Arial" w:hAnsi="Arial" w:cs="Arial"/>
              </w:rPr>
              <w:t xml:space="preserve"> to </w:t>
            </w:r>
            <w:r w:rsidR="003105D7">
              <w:rPr>
                <w:rFonts w:ascii="Arial" w:hAnsi="Arial" w:cs="Arial"/>
              </w:rPr>
              <w:t>engage more fully with the organisations listed below:</w:t>
            </w:r>
          </w:p>
          <w:p w14:paraId="195224E6" w14:textId="77777777" w:rsidR="003105D7" w:rsidRDefault="003105D7" w:rsidP="00BD322D">
            <w:pPr>
              <w:rPr>
                <w:rFonts w:ascii="Arial" w:hAnsi="Arial" w:cs="Arial"/>
              </w:rPr>
            </w:pPr>
          </w:p>
          <w:p w14:paraId="67C6AE3F" w14:textId="77777777" w:rsidR="00FD1E57" w:rsidRPr="003105D7" w:rsidRDefault="00FD1E57" w:rsidP="00762ADC">
            <w:pPr>
              <w:numPr>
                <w:ilvl w:val="0"/>
                <w:numId w:val="12"/>
              </w:numPr>
              <w:rPr>
                <w:rFonts w:ascii="Arial" w:hAnsi="Arial" w:cs="Arial"/>
              </w:rPr>
            </w:pPr>
            <w:r w:rsidRPr="003105D7">
              <w:rPr>
                <w:rFonts w:ascii="Arial" w:hAnsi="Arial" w:cs="Arial"/>
                <w:lang w:val="en-US"/>
              </w:rPr>
              <w:t>Local Health Board</w:t>
            </w:r>
          </w:p>
          <w:p w14:paraId="4C17A763" w14:textId="77777777" w:rsidR="00FD1E57" w:rsidRPr="003105D7" w:rsidRDefault="00FD1E57" w:rsidP="00762ADC">
            <w:pPr>
              <w:numPr>
                <w:ilvl w:val="0"/>
                <w:numId w:val="12"/>
              </w:numPr>
              <w:rPr>
                <w:rFonts w:ascii="Arial" w:hAnsi="Arial" w:cs="Arial"/>
              </w:rPr>
            </w:pPr>
            <w:r w:rsidRPr="003105D7">
              <w:rPr>
                <w:rFonts w:ascii="Arial" w:hAnsi="Arial" w:cs="Arial"/>
                <w:lang w:val="en-US"/>
              </w:rPr>
              <w:t>Nurseries, Schools and Colleges</w:t>
            </w:r>
          </w:p>
          <w:p w14:paraId="427D6E83" w14:textId="77777777" w:rsidR="00FD1E57" w:rsidRPr="003105D7" w:rsidRDefault="00FD1E57" w:rsidP="00762ADC">
            <w:pPr>
              <w:numPr>
                <w:ilvl w:val="0"/>
                <w:numId w:val="12"/>
              </w:numPr>
              <w:rPr>
                <w:rFonts w:ascii="Arial" w:hAnsi="Arial" w:cs="Arial"/>
              </w:rPr>
            </w:pPr>
            <w:r w:rsidRPr="003105D7">
              <w:rPr>
                <w:rFonts w:ascii="Arial" w:hAnsi="Arial" w:cs="Arial"/>
                <w:lang w:val="en-US"/>
              </w:rPr>
              <w:t>Local Communities</w:t>
            </w:r>
          </w:p>
          <w:p w14:paraId="6105607E" w14:textId="77777777" w:rsidR="00FD1E57" w:rsidRPr="003105D7" w:rsidRDefault="00FD1E57" w:rsidP="00762ADC">
            <w:pPr>
              <w:numPr>
                <w:ilvl w:val="0"/>
                <w:numId w:val="12"/>
              </w:numPr>
              <w:rPr>
                <w:rFonts w:ascii="Arial" w:hAnsi="Arial" w:cs="Arial"/>
              </w:rPr>
            </w:pPr>
            <w:r w:rsidRPr="003105D7">
              <w:rPr>
                <w:rFonts w:ascii="Arial" w:hAnsi="Arial" w:cs="Arial"/>
                <w:lang w:val="en-US"/>
              </w:rPr>
              <w:t>Community Leaders</w:t>
            </w:r>
          </w:p>
          <w:p w14:paraId="2653B7DD" w14:textId="77777777" w:rsidR="00FD1E57" w:rsidRPr="003105D7" w:rsidRDefault="00FD1E57" w:rsidP="00762ADC">
            <w:pPr>
              <w:numPr>
                <w:ilvl w:val="0"/>
                <w:numId w:val="12"/>
              </w:numPr>
              <w:rPr>
                <w:rFonts w:ascii="Arial" w:hAnsi="Arial" w:cs="Arial"/>
              </w:rPr>
            </w:pPr>
            <w:r w:rsidRPr="003105D7">
              <w:rPr>
                <w:rFonts w:ascii="Arial" w:hAnsi="Arial" w:cs="Arial"/>
                <w:lang w:val="en-US"/>
              </w:rPr>
              <w:t>Fire and Police Services</w:t>
            </w:r>
          </w:p>
          <w:p w14:paraId="74C156F3" w14:textId="77777777" w:rsidR="00FD1E57" w:rsidRPr="003105D7" w:rsidRDefault="00FD1E57" w:rsidP="00762ADC">
            <w:pPr>
              <w:numPr>
                <w:ilvl w:val="0"/>
                <w:numId w:val="12"/>
              </w:numPr>
              <w:rPr>
                <w:rFonts w:ascii="Arial" w:hAnsi="Arial" w:cs="Arial"/>
              </w:rPr>
            </w:pPr>
            <w:r w:rsidRPr="003105D7">
              <w:rPr>
                <w:rFonts w:ascii="Arial" w:hAnsi="Arial" w:cs="Arial"/>
                <w:lang w:val="en-US"/>
              </w:rPr>
              <w:t>Local Papers</w:t>
            </w:r>
          </w:p>
          <w:p w14:paraId="383194ED" w14:textId="77777777" w:rsidR="00FD1E57" w:rsidRPr="003105D7" w:rsidRDefault="00FD1E57" w:rsidP="00762ADC">
            <w:pPr>
              <w:numPr>
                <w:ilvl w:val="0"/>
                <w:numId w:val="12"/>
              </w:numPr>
              <w:rPr>
                <w:rFonts w:ascii="Arial" w:hAnsi="Arial" w:cs="Arial"/>
              </w:rPr>
            </w:pPr>
            <w:r w:rsidRPr="003105D7">
              <w:rPr>
                <w:rFonts w:ascii="Arial" w:hAnsi="Arial" w:cs="Arial"/>
                <w:lang w:val="en-US"/>
              </w:rPr>
              <w:t>National News</w:t>
            </w:r>
          </w:p>
          <w:p w14:paraId="6153BD28" w14:textId="77777777" w:rsidR="003105D7" w:rsidRDefault="003105D7" w:rsidP="00BD322D">
            <w:pPr>
              <w:rPr>
                <w:rFonts w:ascii="Arial" w:hAnsi="Arial" w:cs="Arial"/>
              </w:rPr>
            </w:pPr>
          </w:p>
          <w:p w14:paraId="34A336FB" w14:textId="77777777" w:rsidR="003105D7" w:rsidRDefault="003105D7" w:rsidP="00BD322D">
            <w:pPr>
              <w:rPr>
                <w:rFonts w:ascii="Arial" w:hAnsi="Arial" w:cs="Arial"/>
              </w:rPr>
            </w:pPr>
            <w:r>
              <w:rPr>
                <w:rFonts w:ascii="Arial" w:hAnsi="Arial" w:cs="Arial"/>
              </w:rPr>
              <w:t xml:space="preserve">The project was continuing to gain momentum but was not without its inherent challenges.  </w:t>
            </w:r>
          </w:p>
          <w:p w14:paraId="18552A3E" w14:textId="77777777" w:rsidR="003105D7" w:rsidRDefault="003105D7" w:rsidP="00BD322D">
            <w:pPr>
              <w:rPr>
                <w:rFonts w:ascii="Arial" w:hAnsi="Arial" w:cs="Arial"/>
              </w:rPr>
            </w:pPr>
          </w:p>
          <w:p w14:paraId="37EBCAF9" w14:textId="567DD6FE" w:rsidR="003105D7" w:rsidRPr="00BD322D" w:rsidRDefault="003105D7" w:rsidP="00BD322D">
            <w:pPr>
              <w:rPr>
                <w:rFonts w:ascii="Arial" w:hAnsi="Arial" w:cs="Arial"/>
              </w:rPr>
            </w:pPr>
            <w:r>
              <w:rPr>
                <w:rFonts w:ascii="Arial" w:hAnsi="Arial" w:cs="Arial"/>
              </w:rPr>
              <w:t xml:space="preserve">The Board noted that the full presentation was available via the Trust’s website. </w:t>
            </w:r>
          </w:p>
          <w:p w14:paraId="45CDC45B" w14:textId="77777777" w:rsidR="00D15FB0" w:rsidRDefault="00D15FB0" w:rsidP="0037390E">
            <w:pPr>
              <w:rPr>
                <w:rFonts w:ascii="Arial" w:hAnsi="Arial" w:cs="Arial"/>
                <w:b/>
              </w:rPr>
            </w:pPr>
          </w:p>
          <w:p w14:paraId="01F2C189" w14:textId="18D382AF" w:rsidR="00D15FB0" w:rsidRDefault="00D15FB0" w:rsidP="0037390E">
            <w:pPr>
              <w:rPr>
                <w:rFonts w:ascii="Arial" w:hAnsi="Arial" w:cs="Arial"/>
              </w:rPr>
            </w:pPr>
            <w:r w:rsidRPr="00D15FB0">
              <w:rPr>
                <w:rFonts w:ascii="Arial" w:hAnsi="Arial" w:cs="Arial"/>
              </w:rPr>
              <w:t>Members</w:t>
            </w:r>
            <w:r w:rsidR="003677DA">
              <w:rPr>
                <w:rFonts w:ascii="Arial" w:hAnsi="Arial" w:cs="Arial"/>
              </w:rPr>
              <w:t xml:space="preserve"> welcomed the presentation and </w:t>
            </w:r>
            <w:r w:rsidRPr="00D15FB0">
              <w:rPr>
                <w:rFonts w:ascii="Arial" w:hAnsi="Arial" w:cs="Arial"/>
              </w:rPr>
              <w:t>raised the following:</w:t>
            </w:r>
          </w:p>
          <w:p w14:paraId="3AE9E57C" w14:textId="77777777" w:rsidR="00D15FB0" w:rsidRDefault="00D15FB0" w:rsidP="0037390E">
            <w:pPr>
              <w:rPr>
                <w:rFonts w:ascii="Arial" w:hAnsi="Arial" w:cs="Arial"/>
              </w:rPr>
            </w:pPr>
          </w:p>
          <w:p w14:paraId="3A15988B" w14:textId="4D369F2F" w:rsidR="00D15FB0" w:rsidRDefault="003677DA" w:rsidP="00762ADC">
            <w:pPr>
              <w:pStyle w:val="ListParagraph"/>
              <w:numPr>
                <w:ilvl w:val="0"/>
                <w:numId w:val="5"/>
              </w:numPr>
              <w:rPr>
                <w:rFonts w:ascii="Arial" w:hAnsi="Arial" w:cs="Arial"/>
              </w:rPr>
            </w:pPr>
            <w:r>
              <w:rPr>
                <w:rFonts w:ascii="Arial" w:hAnsi="Arial" w:cs="Arial"/>
              </w:rPr>
              <w:t xml:space="preserve">As part of the seven pillars going forward it would be </w:t>
            </w:r>
            <w:r w:rsidR="00B533E1">
              <w:rPr>
                <w:rFonts w:ascii="Arial" w:hAnsi="Arial" w:cs="Arial"/>
              </w:rPr>
              <w:t>of value</w:t>
            </w:r>
            <w:r>
              <w:rPr>
                <w:rFonts w:ascii="Arial" w:hAnsi="Arial" w:cs="Arial"/>
              </w:rPr>
              <w:t xml:space="preserve"> to include a method of introducing and encouraging children to consider a </w:t>
            </w:r>
            <w:r w:rsidR="00D9402F">
              <w:rPr>
                <w:rFonts w:ascii="Arial" w:hAnsi="Arial" w:cs="Arial"/>
              </w:rPr>
              <w:t xml:space="preserve">career in </w:t>
            </w:r>
            <w:r>
              <w:rPr>
                <w:rFonts w:ascii="Arial" w:hAnsi="Arial" w:cs="Arial"/>
              </w:rPr>
              <w:t>the Trust</w:t>
            </w:r>
            <w:r w:rsidR="00D9402F">
              <w:rPr>
                <w:rFonts w:ascii="Arial" w:hAnsi="Arial" w:cs="Arial"/>
              </w:rPr>
              <w:t xml:space="preserve">.  </w:t>
            </w:r>
          </w:p>
          <w:p w14:paraId="27370C06" w14:textId="282F70BF" w:rsidR="00D9402F" w:rsidRDefault="00E244AB" w:rsidP="00762ADC">
            <w:pPr>
              <w:pStyle w:val="ListParagraph"/>
              <w:numPr>
                <w:ilvl w:val="0"/>
                <w:numId w:val="5"/>
              </w:numPr>
              <w:rPr>
                <w:rFonts w:ascii="Arial" w:hAnsi="Arial" w:cs="Arial"/>
              </w:rPr>
            </w:pPr>
            <w:r>
              <w:rPr>
                <w:rFonts w:ascii="Arial" w:hAnsi="Arial" w:cs="Arial"/>
              </w:rPr>
              <w:t xml:space="preserve">The </w:t>
            </w:r>
            <w:r w:rsidR="00D9402F">
              <w:rPr>
                <w:rFonts w:ascii="Arial" w:hAnsi="Arial" w:cs="Arial"/>
              </w:rPr>
              <w:t>Trust should</w:t>
            </w:r>
            <w:r>
              <w:rPr>
                <w:rFonts w:ascii="Arial" w:hAnsi="Arial" w:cs="Arial"/>
              </w:rPr>
              <w:t xml:space="preserve"> fully</w:t>
            </w:r>
            <w:r w:rsidR="00D9402F">
              <w:rPr>
                <w:rFonts w:ascii="Arial" w:hAnsi="Arial" w:cs="Arial"/>
              </w:rPr>
              <w:t xml:space="preserve"> support this </w:t>
            </w:r>
            <w:r>
              <w:rPr>
                <w:rFonts w:ascii="Arial" w:hAnsi="Arial" w:cs="Arial"/>
              </w:rPr>
              <w:t>in a regulated fashion and build upon it</w:t>
            </w:r>
            <w:r w:rsidR="00D9402F">
              <w:rPr>
                <w:rFonts w:ascii="Arial" w:hAnsi="Arial" w:cs="Arial"/>
              </w:rPr>
              <w:t xml:space="preserve"> </w:t>
            </w:r>
            <w:r>
              <w:rPr>
                <w:rFonts w:ascii="Arial" w:hAnsi="Arial" w:cs="Arial"/>
              </w:rPr>
              <w:t>utilising the Trust’s available</w:t>
            </w:r>
            <w:r w:rsidR="00D9402F">
              <w:rPr>
                <w:rFonts w:ascii="Arial" w:hAnsi="Arial" w:cs="Arial"/>
              </w:rPr>
              <w:t xml:space="preserve"> </w:t>
            </w:r>
            <w:r>
              <w:rPr>
                <w:rFonts w:ascii="Arial" w:hAnsi="Arial" w:cs="Arial"/>
              </w:rPr>
              <w:t>resources</w:t>
            </w:r>
            <w:r w:rsidR="00D9402F">
              <w:rPr>
                <w:rFonts w:ascii="Arial" w:hAnsi="Arial" w:cs="Arial"/>
              </w:rPr>
              <w:t xml:space="preserve"> </w:t>
            </w:r>
          </w:p>
          <w:p w14:paraId="0E5F43C2" w14:textId="4B19A8F1" w:rsidR="00CB2161" w:rsidRDefault="00E21C46" w:rsidP="00762ADC">
            <w:pPr>
              <w:pStyle w:val="ListParagraph"/>
              <w:numPr>
                <w:ilvl w:val="0"/>
                <w:numId w:val="5"/>
              </w:numPr>
              <w:rPr>
                <w:rFonts w:ascii="Arial" w:hAnsi="Arial" w:cs="Arial"/>
              </w:rPr>
            </w:pPr>
            <w:r>
              <w:rPr>
                <w:rFonts w:ascii="Arial" w:hAnsi="Arial" w:cs="Arial"/>
              </w:rPr>
              <w:t>It was noted that the b</w:t>
            </w:r>
            <w:r w:rsidR="00CB2161">
              <w:rPr>
                <w:rFonts w:ascii="Arial" w:hAnsi="Arial" w:cs="Arial"/>
              </w:rPr>
              <w:t xml:space="preserve">enefits </w:t>
            </w:r>
            <w:r>
              <w:rPr>
                <w:rFonts w:ascii="Arial" w:hAnsi="Arial" w:cs="Arial"/>
              </w:rPr>
              <w:t>would</w:t>
            </w:r>
            <w:r w:rsidR="00CB2161">
              <w:rPr>
                <w:rFonts w:ascii="Arial" w:hAnsi="Arial" w:cs="Arial"/>
              </w:rPr>
              <w:t xml:space="preserve"> not be seen immediately, </w:t>
            </w:r>
            <w:r>
              <w:rPr>
                <w:rFonts w:ascii="Arial" w:hAnsi="Arial" w:cs="Arial"/>
              </w:rPr>
              <w:t xml:space="preserve">and generally would be in the region of </w:t>
            </w:r>
            <w:r w:rsidR="00CB2161">
              <w:rPr>
                <w:rFonts w:ascii="Arial" w:hAnsi="Arial" w:cs="Arial"/>
              </w:rPr>
              <w:t>10 – 15 years</w:t>
            </w:r>
            <w:r w:rsidR="000F2C55">
              <w:rPr>
                <w:rFonts w:ascii="Arial" w:hAnsi="Arial" w:cs="Arial"/>
              </w:rPr>
              <w:t>’ time</w:t>
            </w:r>
          </w:p>
          <w:p w14:paraId="389138C0" w14:textId="5CD963EE" w:rsidR="00791F53" w:rsidRDefault="00791F53" w:rsidP="00762ADC">
            <w:pPr>
              <w:pStyle w:val="ListParagraph"/>
              <w:numPr>
                <w:ilvl w:val="0"/>
                <w:numId w:val="5"/>
              </w:numPr>
              <w:rPr>
                <w:rFonts w:ascii="Arial" w:hAnsi="Arial" w:cs="Arial"/>
              </w:rPr>
            </w:pPr>
            <w:r>
              <w:rPr>
                <w:rFonts w:ascii="Arial" w:hAnsi="Arial" w:cs="Arial"/>
              </w:rPr>
              <w:t xml:space="preserve">Were there </w:t>
            </w:r>
            <w:r w:rsidR="00CB2161">
              <w:rPr>
                <w:rFonts w:ascii="Arial" w:hAnsi="Arial" w:cs="Arial"/>
              </w:rPr>
              <w:t>ways of measuring call volumes</w:t>
            </w:r>
            <w:r>
              <w:rPr>
                <w:rFonts w:ascii="Arial" w:hAnsi="Arial" w:cs="Arial"/>
              </w:rPr>
              <w:t xml:space="preserve"> for particular age groups which would provide tangible outcomes</w:t>
            </w:r>
            <w:r w:rsidR="005D1040">
              <w:rPr>
                <w:rFonts w:ascii="Arial" w:hAnsi="Arial" w:cs="Arial"/>
              </w:rPr>
              <w:t>?</w:t>
            </w:r>
            <w:r w:rsidR="00CB2161">
              <w:rPr>
                <w:rFonts w:ascii="Arial" w:hAnsi="Arial" w:cs="Arial"/>
              </w:rPr>
              <w:t xml:space="preserve">  </w:t>
            </w:r>
            <w:r w:rsidR="005D1040">
              <w:rPr>
                <w:rFonts w:ascii="Arial" w:hAnsi="Arial" w:cs="Arial"/>
              </w:rPr>
              <w:t>Anthony Carter</w:t>
            </w:r>
            <w:r w:rsidR="00D241EE">
              <w:rPr>
                <w:rFonts w:ascii="Arial" w:hAnsi="Arial" w:cs="Arial"/>
              </w:rPr>
              <w:t xml:space="preserve"> advised that the engagements and conversations were being tracked however the ability to measure</w:t>
            </w:r>
            <w:r w:rsidR="005D1040">
              <w:rPr>
                <w:rFonts w:ascii="Arial" w:hAnsi="Arial" w:cs="Arial"/>
              </w:rPr>
              <w:t xml:space="preserve"> outcomes was challenging</w:t>
            </w:r>
          </w:p>
          <w:p w14:paraId="5152C430" w14:textId="51B2C781" w:rsidR="00CB2161" w:rsidRDefault="00791F53" w:rsidP="00762ADC">
            <w:pPr>
              <w:pStyle w:val="ListParagraph"/>
              <w:numPr>
                <w:ilvl w:val="0"/>
                <w:numId w:val="5"/>
              </w:numPr>
              <w:rPr>
                <w:rFonts w:ascii="Arial" w:hAnsi="Arial" w:cs="Arial"/>
              </w:rPr>
            </w:pPr>
            <w:r>
              <w:rPr>
                <w:rFonts w:ascii="Arial" w:hAnsi="Arial" w:cs="Arial"/>
              </w:rPr>
              <w:t xml:space="preserve">Was it possible to link in with the local public health and </w:t>
            </w:r>
            <w:r w:rsidR="00CB2161">
              <w:rPr>
                <w:rFonts w:ascii="Arial" w:hAnsi="Arial" w:cs="Arial"/>
              </w:rPr>
              <w:t xml:space="preserve">sexual health </w:t>
            </w:r>
            <w:r w:rsidR="003677DA">
              <w:rPr>
                <w:rFonts w:ascii="Arial" w:hAnsi="Arial" w:cs="Arial"/>
              </w:rPr>
              <w:t>clinics</w:t>
            </w:r>
            <w:r>
              <w:rPr>
                <w:rFonts w:ascii="Arial" w:hAnsi="Arial" w:cs="Arial"/>
              </w:rPr>
              <w:t xml:space="preserve"> to ensure there was a consistent</w:t>
            </w:r>
            <w:r w:rsidR="005D1040">
              <w:rPr>
                <w:rFonts w:ascii="Arial" w:hAnsi="Arial" w:cs="Arial"/>
              </w:rPr>
              <w:t xml:space="preserve"> message</w:t>
            </w:r>
            <w:r w:rsidR="006767DC">
              <w:rPr>
                <w:rFonts w:ascii="Arial" w:hAnsi="Arial" w:cs="Arial"/>
              </w:rPr>
              <w:t>?</w:t>
            </w:r>
            <w:r w:rsidR="00FC5309">
              <w:rPr>
                <w:rFonts w:ascii="Arial" w:hAnsi="Arial" w:cs="Arial"/>
              </w:rPr>
              <w:t xml:space="preserve"> </w:t>
            </w:r>
            <w:r w:rsidR="00CB2161">
              <w:rPr>
                <w:rFonts w:ascii="Arial" w:hAnsi="Arial" w:cs="Arial"/>
              </w:rPr>
              <w:t xml:space="preserve"> </w:t>
            </w:r>
            <w:r w:rsidR="00D241EE">
              <w:rPr>
                <w:rFonts w:ascii="Arial" w:hAnsi="Arial" w:cs="Arial"/>
              </w:rPr>
              <w:t>Anthony Carter</w:t>
            </w:r>
            <w:r w:rsidR="00CB2161">
              <w:rPr>
                <w:rFonts w:ascii="Arial" w:hAnsi="Arial" w:cs="Arial"/>
              </w:rPr>
              <w:t xml:space="preserve"> </w:t>
            </w:r>
            <w:r w:rsidR="00D241EE">
              <w:rPr>
                <w:rFonts w:ascii="Arial" w:hAnsi="Arial" w:cs="Arial"/>
              </w:rPr>
              <w:t xml:space="preserve">commented that it was about building a bespoke package and connecting with the relevant partners </w:t>
            </w:r>
            <w:r w:rsidR="00FC5309">
              <w:rPr>
                <w:rFonts w:ascii="Arial" w:hAnsi="Arial" w:cs="Arial"/>
              </w:rPr>
              <w:t>going forward</w:t>
            </w:r>
          </w:p>
          <w:p w14:paraId="784298EE" w14:textId="27CBDAB2" w:rsidR="006E4B49" w:rsidRDefault="006E4B49" w:rsidP="00762ADC">
            <w:pPr>
              <w:pStyle w:val="ListParagraph"/>
              <w:numPr>
                <w:ilvl w:val="0"/>
                <w:numId w:val="5"/>
              </w:numPr>
              <w:rPr>
                <w:rFonts w:ascii="Arial" w:hAnsi="Arial" w:cs="Arial"/>
              </w:rPr>
            </w:pPr>
            <w:r>
              <w:rPr>
                <w:rFonts w:ascii="Arial" w:hAnsi="Arial" w:cs="Arial"/>
              </w:rPr>
              <w:t xml:space="preserve">What </w:t>
            </w:r>
            <w:r w:rsidR="006767DC">
              <w:rPr>
                <w:rFonts w:ascii="Arial" w:hAnsi="Arial" w:cs="Arial"/>
              </w:rPr>
              <w:t>were</w:t>
            </w:r>
            <w:r>
              <w:rPr>
                <w:rFonts w:ascii="Arial" w:hAnsi="Arial" w:cs="Arial"/>
              </w:rPr>
              <w:t xml:space="preserve"> the </w:t>
            </w:r>
            <w:r w:rsidR="006767DC">
              <w:rPr>
                <w:rFonts w:ascii="Arial" w:hAnsi="Arial" w:cs="Arial"/>
              </w:rPr>
              <w:t>health boards</w:t>
            </w:r>
            <w:r>
              <w:rPr>
                <w:rFonts w:ascii="Arial" w:hAnsi="Arial" w:cs="Arial"/>
              </w:rPr>
              <w:t xml:space="preserve"> doing in terms of their engagement</w:t>
            </w:r>
            <w:r w:rsidR="00FD1E57">
              <w:rPr>
                <w:rFonts w:ascii="Arial" w:hAnsi="Arial" w:cs="Arial"/>
              </w:rPr>
              <w:t xml:space="preserve"> with schools?</w:t>
            </w:r>
            <w:r>
              <w:rPr>
                <w:rFonts w:ascii="Arial" w:hAnsi="Arial" w:cs="Arial"/>
              </w:rPr>
              <w:t xml:space="preserve">  It </w:t>
            </w:r>
            <w:r w:rsidR="00FD1E57">
              <w:rPr>
                <w:rFonts w:ascii="Arial" w:hAnsi="Arial" w:cs="Arial"/>
              </w:rPr>
              <w:t xml:space="preserve">was noted that it was proving a challenge for them to fully engage </w:t>
            </w:r>
          </w:p>
          <w:p w14:paraId="235BE427" w14:textId="4BFAE95E" w:rsidR="00DE06F0" w:rsidRDefault="00F22C25" w:rsidP="00762ADC">
            <w:pPr>
              <w:pStyle w:val="ListParagraph"/>
              <w:numPr>
                <w:ilvl w:val="0"/>
                <w:numId w:val="5"/>
              </w:numPr>
              <w:rPr>
                <w:rFonts w:ascii="Arial" w:hAnsi="Arial" w:cs="Arial"/>
              </w:rPr>
            </w:pPr>
            <w:r>
              <w:rPr>
                <w:rFonts w:ascii="Arial" w:hAnsi="Arial" w:cs="Arial"/>
              </w:rPr>
              <w:t xml:space="preserve">The Board recognised there was </w:t>
            </w:r>
            <w:r w:rsidR="00DE06F0">
              <w:rPr>
                <w:rFonts w:ascii="Arial" w:hAnsi="Arial" w:cs="Arial"/>
              </w:rPr>
              <w:t>a role for the Trust</w:t>
            </w:r>
            <w:r>
              <w:rPr>
                <w:rFonts w:ascii="Arial" w:hAnsi="Arial" w:cs="Arial"/>
              </w:rPr>
              <w:t>’s leadership team to take this forward.  Jason Killens commented that there was a place for this project within the</w:t>
            </w:r>
            <w:r w:rsidR="00DE06F0">
              <w:rPr>
                <w:rFonts w:ascii="Arial" w:hAnsi="Arial" w:cs="Arial"/>
              </w:rPr>
              <w:t xml:space="preserve"> </w:t>
            </w:r>
            <w:r w:rsidR="003677DA">
              <w:rPr>
                <w:rFonts w:ascii="Arial" w:hAnsi="Arial" w:cs="Arial"/>
              </w:rPr>
              <w:t>public</w:t>
            </w:r>
            <w:r w:rsidR="00DE06F0">
              <w:rPr>
                <w:rFonts w:ascii="Arial" w:hAnsi="Arial" w:cs="Arial"/>
              </w:rPr>
              <w:t xml:space="preserve"> </w:t>
            </w:r>
            <w:r w:rsidR="00D022D5">
              <w:rPr>
                <w:rFonts w:ascii="Arial" w:hAnsi="Arial" w:cs="Arial"/>
              </w:rPr>
              <w:t>health</w:t>
            </w:r>
            <w:r w:rsidR="00DE06F0">
              <w:rPr>
                <w:rFonts w:ascii="Arial" w:hAnsi="Arial" w:cs="Arial"/>
              </w:rPr>
              <w:t xml:space="preserve"> strategy</w:t>
            </w:r>
            <w:r>
              <w:rPr>
                <w:rFonts w:ascii="Arial" w:hAnsi="Arial" w:cs="Arial"/>
              </w:rPr>
              <w:t>; and the Trust should be able to identify available resources from within this.</w:t>
            </w:r>
            <w:r w:rsidR="00DE06F0">
              <w:rPr>
                <w:rFonts w:ascii="Arial" w:hAnsi="Arial" w:cs="Arial"/>
              </w:rPr>
              <w:t xml:space="preserve">  </w:t>
            </w:r>
            <w:r>
              <w:rPr>
                <w:rFonts w:ascii="Arial" w:hAnsi="Arial" w:cs="Arial"/>
              </w:rPr>
              <w:t>There would be s</w:t>
            </w:r>
            <w:r w:rsidR="00DE06F0">
              <w:rPr>
                <w:rFonts w:ascii="Arial" w:hAnsi="Arial" w:cs="Arial"/>
              </w:rPr>
              <w:t xml:space="preserve">tructural issues which may </w:t>
            </w:r>
            <w:r>
              <w:rPr>
                <w:rFonts w:ascii="Arial" w:hAnsi="Arial" w:cs="Arial"/>
              </w:rPr>
              <w:t>constrain</w:t>
            </w:r>
            <w:r w:rsidR="00DE06F0">
              <w:rPr>
                <w:rFonts w:ascii="Arial" w:hAnsi="Arial" w:cs="Arial"/>
              </w:rPr>
              <w:t xml:space="preserve"> the work</w:t>
            </w:r>
            <w:r>
              <w:rPr>
                <w:rFonts w:ascii="Arial" w:hAnsi="Arial" w:cs="Arial"/>
              </w:rPr>
              <w:t xml:space="preserve"> on this project being undertaken</w:t>
            </w:r>
            <w:r w:rsidR="00DE06F0">
              <w:rPr>
                <w:rFonts w:ascii="Arial" w:hAnsi="Arial" w:cs="Arial"/>
              </w:rPr>
              <w:t>.</w:t>
            </w:r>
            <w:r>
              <w:rPr>
                <w:rFonts w:ascii="Arial" w:hAnsi="Arial" w:cs="Arial"/>
              </w:rPr>
              <w:t xml:space="preserve">  However, going forward, the project would be discussed at Executive Management Team meetings</w:t>
            </w:r>
            <w:r w:rsidR="00DE06F0">
              <w:rPr>
                <w:rFonts w:ascii="Arial" w:hAnsi="Arial" w:cs="Arial"/>
              </w:rPr>
              <w:t>,</w:t>
            </w:r>
            <w:r>
              <w:rPr>
                <w:rFonts w:ascii="Arial" w:hAnsi="Arial" w:cs="Arial"/>
              </w:rPr>
              <w:t xml:space="preserve"> and in the </w:t>
            </w:r>
            <w:r w:rsidR="00DE06F0">
              <w:rPr>
                <w:rFonts w:ascii="Arial" w:hAnsi="Arial" w:cs="Arial"/>
              </w:rPr>
              <w:t xml:space="preserve">short term </w:t>
            </w:r>
            <w:r w:rsidR="00550A6B">
              <w:rPr>
                <w:rFonts w:ascii="Arial" w:hAnsi="Arial" w:cs="Arial"/>
              </w:rPr>
              <w:t xml:space="preserve">the Trust should </w:t>
            </w:r>
            <w:r w:rsidR="00DE06F0">
              <w:rPr>
                <w:rFonts w:ascii="Arial" w:hAnsi="Arial" w:cs="Arial"/>
              </w:rPr>
              <w:t>understand the challenges</w:t>
            </w:r>
            <w:r w:rsidR="00550A6B">
              <w:rPr>
                <w:rFonts w:ascii="Arial" w:hAnsi="Arial" w:cs="Arial"/>
              </w:rPr>
              <w:t xml:space="preserve"> and </w:t>
            </w:r>
            <w:r w:rsidR="00DE06F0">
              <w:rPr>
                <w:rFonts w:ascii="Arial" w:hAnsi="Arial" w:cs="Arial"/>
              </w:rPr>
              <w:t>con</w:t>
            </w:r>
            <w:r w:rsidR="00550A6B">
              <w:rPr>
                <w:rFonts w:ascii="Arial" w:hAnsi="Arial" w:cs="Arial"/>
              </w:rPr>
              <w:t xml:space="preserve">nect with the overall strategy in order to make it routine </w:t>
            </w:r>
            <w:r w:rsidR="00DE06F0">
              <w:rPr>
                <w:rFonts w:ascii="Arial" w:hAnsi="Arial" w:cs="Arial"/>
              </w:rPr>
              <w:t xml:space="preserve">business.  </w:t>
            </w:r>
          </w:p>
          <w:p w14:paraId="3328782C" w14:textId="77777777" w:rsidR="00DE06F0" w:rsidRDefault="00DE06F0" w:rsidP="00DE06F0">
            <w:pPr>
              <w:ind w:left="360"/>
              <w:rPr>
                <w:rFonts w:ascii="Arial" w:hAnsi="Arial" w:cs="Arial"/>
              </w:rPr>
            </w:pPr>
          </w:p>
          <w:p w14:paraId="22A32132" w14:textId="35979A5E" w:rsidR="00DE06F0" w:rsidRPr="00DE06F0" w:rsidRDefault="00AE6C21" w:rsidP="00BD0D50">
            <w:pPr>
              <w:rPr>
                <w:rFonts w:ascii="Arial" w:hAnsi="Arial" w:cs="Arial"/>
              </w:rPr>
            </w:pPr>
            <w:r>
              <w:rPr>
                <w:rFonts w:ascii="Arial" w:hAnsi="Arial" w:cs="Arial"/>
              </w:rPr>
              <w:t>Members expressed their thanks</w:t>
            </w:r>
            <w:r w:rsidR="00BB2300">
              <w:rPr>
                <w:rFonts w:ascii="Arial" w:hAnsi="Arial" w:cs="Arial"/>
              </w:rPr>
              <w:t xml:space="preserve"> </w:t>
            </w:r>
            <w:r w:rsidR="00E97A87">
              <w:rPr>
                <w:rFonts w:ascii="Arial" w:hAnsi="Arial" w:cs="Arial"/>
              </w:rPr>
              <w:t xml:space="preserve">for such a powerful presentation which had left them in no doubt of Anthony’s enthusiastic </w:t>
            </w:r>
            <w:r w:rsidR="00C105EE">
              <w:rPr>
                <w:rFonts w:ascii="Arial" w:hAnsi="Arial" w:cs="Arial"/>
              </w:rPr>
              <w:t xml:space="preserve">and passionate </w:t>
            </w:r>
            <w:r w:rsidR="00E97A87">
              <w:rPr>
                <w:rFonts w:ascii="Arial" w:hAnsi="Arial" w:cs="Arial"/>
              </w:rPr>
              <w:t>approach to delivering this project</w:t>
            </w:r>
            <w:r w:rsidR="0088735B">
              <w:rPr>
                <w:rFonts w:ascii="Arial" w:hAnsi="Arial" w:cs="Arial"/>
              </w:rPr>
              <w:t xml:space="preserve"> to a satisfactory conclusion; recognising the challenges going forward.</w:t>
            </w:r>
          </w:p>
          <w:p w14:paraId="3F5080B0" w14:textId="77777777" w:rsidR="00D15FB0" w:rsidRPr="00D15FB0" w:rsidRDefault="00D15FB0" w:rsidP="0037390E">
            <w:pPr>
              <w:rPr>
                <w:rFonts w:ascii="Arial" w:hAnsi="Arial" w:cs="Arial"/>
              </w:rPr>
            </w:pPr>
          </w:p>
          <w:p w14:paraId="57577426" w14:textId="4D90E768" w:rsidR="00B36656" w:rsidRPr="0037390E" w:rsidRDefault="00B36656" w:rsidP="00630192">
            <w:pPr>
              <w:rPr>
                <w:rFonts w:ascii="Arial" w:hAnsi="Arial" w:cs="Arial"/>
                <w:b/>
              </w:rPr>
            </w:pPr>
            <w:r>
              <w:rPr>
                <w:rFonts w:ascii="Arial" w:hAnsi="Arial" w:cs="Arial"/>
                <w:b/>
              </w:rPr>
              <w:t>RESOLVED:  That the story was noted.</w:t>
            </w:r>
          </w:p>
        </w:tc>
        <w:tc>
          <w:tcPr>
            <w:tcW w:w="236" w:type="dxa"/>
          </w:tcPr>
          <w:p w14:paraId="510FC872" w14:textId="77777777" w:rsidR="0037390E" w:rsidRPr="0012541D" w:rsidRDefault="0037390E" w:rsidP="0017154F">
            <w:pPr>
              <w:rPr>
                <w:rFonts w:ascii="Arial" w:hAnsi="Arial" w:cs="Arial"/>
                <w:b/>
              </w:rPr>
            </w:pPr>
          </w:p>
        </w:tc>
      </w:tr>
      <w:tr w:rsidR="0037390E" w:rsidRPr="00BB044D" w14:paraId="24F20D08" w14:textId="77777777" w:rsidTr="00F97583">
        <w:trPr>
          <w:gridAfter w:val="1"/>
          <w:wAfter w:w="284" w:type="dxa"/>
        </w:trPr>
        <w:tc>
          <w:tcPr>
            <w:tcW w:w="851" w:type="dxa"/>
          </w:tcPr>
          <w:p w14:paraId="27132BF8" w14:textId="7F5E579A" w:rsidR="0037390E" w:rsidRDefault="0037390E" w:rsidP="0017154F">
            <w:pPr>
              <w:rPr>
                <w:rFonts w:ascii="Arial" w:hAnsi="Arial" w:cs="Arial"/>
                <w:b/>
              </w:rPr>
            </w:pPr>
          </w:p>
        </w:tc>
        <w:tc>
          <w:tcPr>
            <w:tcW w:w="9922" w:type="dxa"/>
            <w:gridSpan w:val="2"/>
          </w:tcPr>
          <w:p w14:paraId="258A893C" w14:textId="39401601" w:rsidR="002A4578" w:rsidRPr="0037390E" w:rsidRDefault="002A4578" w:rsidP="002A4578">
            <w:pPr>
              <w:rPr>
                <w:rFonts w:ascii="Arial" w:hAnsi="Arial" w:cs="Arial"/>
                <w:b/>
              </w:rPr>
            </w:pPr>
          </w:p>
        </w:tc>
        <w:tc>
          <w:tcPr>
            <w:tcW w:w="236" w:type="dxa"/>
          </w:tcPr>
          <w:p w14:paraId="4EBF88DB" w14:textId="77777777" w:rsidR="0037390E" w:rsidRPr="0012541D" w:rsidRDefault="0037390E" w:rsidP="0017154F">
            <w:pPr>
              <w:rPr>
                <w:rFonts w:ascii="Arial" w:hAnsi="Arial" w:cs="Arial"/>
                <w:b/>
              </w:rPr>
            </w:pPr>
          </w:p>
        </w:tc>
      </w:tr>
      <w:tr w:rsidR="0037390E" w:rsidRPr="00283B90" w14:paraId="3CF82810" w14:textId="77777777" w:rsidTr="00F97583">
        <w:trPr>
          <w:gridAfter w:val="1"/>
          <w:wAfter w:w="284" w:type="dxa"/>
        </w:trPr>
        <w:tc>
          <w:tcPr>
            <w:tcW w:w="851" w:type="dxa"/>
          </w:tcPr>
          <w:p w14:paraId="0101543E" w14:textId="2F7E9A74" w:rsidR="0037390E" w:rsidRPr="00283B90" w:rsidRDefault="00D15FB0" w:rsidP="0017154F">
            <w:pPr>
              <w:rPr>
                <w:rFonts w:ascii="Arial" w:hAnsi="Arial" w:cs="Arial"/>
                <w:b/>
              </w:rPr>
            </w:pPr>
            <w:r>
              <w:rPr>
                <w:rFonts w:ascii="Arial" w:hAnsi="Arial" w:cs="Arial"/>
                <w:b/>
              </w:rPr>
              <w:t>05</w:t>
            </w:r>
            <w:r w:rsidR="006903C6">
              <w:rPr>
                <w:rFonts w:ascii="Arial" w:hAnsi="Arial" w:cs="Arial"/>
                <w:b/>
              </w:rPr>
              <w:t>/19</w:t>
            </w:r>
          </w:p>
        </w:tc>
        <w:tc>
          <w:tcPr>
            <w:tcW w:w="9922" w:type="dxa"/>
            <w:gridSpan w:val="2"/>
          </w:tcPr>
          <w:p w14:paraId="5AF7D4AC" w14:textId="3B88E55D" w:rsidR="00B774BF" w:rsidRDefault="00B774BF" w:rsidP="007D4605">
            <w:pPr>
              <w:pStyle w:val="NormalWeb"/>
              <w:rPr>
                <w:rFonts w:ascii="Arial" w:hAnsi="Arial" w:cs="Arial"/>
                <w:b/>
              </w:rPr>
            </w:pPr>
            <w:r w:rsidRPr="00B774BF">
              <w:rPr>
                <w:rFonts w:ascii="Arial" w:hAnsi="Arial" w:cs="Arial"/>
                <w:b/>
              </w:rPr>
              <w:t xml:space="preserve">INTEGRATED MEDIUM TERM PLAN 2019 </w:t>
            </w:r>
            <w:r w:rsidR="00B36C53">
              <w:rPr>
                <w:rFonts w:ascii="Arial" w:hAnsi="Arial" w:cs="Arial"/>
                <w:b/>
              </w:rPr>
              <w:t>–</w:t>
            </w:r>
            <w:r w:rsidRPr="00B774BF">
              <w:rPr>
                <w:rFonts w:ascii="Arial" w:hAnsi="Arial" w:cs="Arial"/>
                <w:b/>
              </w:rPr>
              <w:t xml:space="preserve"> 2022</w:t>
            </w:r>
          </w:p>
          <w:p w14:paraId="26A0C63F" w14:textId="74D5458E" w:rsidR="0088735B" w:rsidRDefault="0088735B" w:rsidP="007D4605">
            <w:pPr>
              <w:pStyle w:val="NormalWeb"/>
              <w:rPr>
                <w:rFonts w:ascii="Arial" w:hAnsi="Arial" w:cs="Arial"/>
              </w:rPr>
            </w:pPr>
            <w:r w:rsidRPr="00B36C53">
              <w:rPr>
                <w:rFonts w:ascii="Arial" w:hAnsi="Arial" w:cs="Arial"/>
              </w:rPr>
              <w:t>Rachel Marsh, Interim director of Planning and Performance</w:t>
            </w:r>
            <w:r>
              <w:rPr>
                <w:rFonts w:ascii="Arial" w:hAnsi="Arial" w:cs="Arial"/>
              </w:rPr>
              <w:t xml:space="preserve"> advised the Board that the plan had been subject to a shorter than normal planning cycle as mandated by Welsh Government.  Welsh Government also required that the plan should have no more than 100 pages and reflect the commissioning intentions for EMS and NEPTS.</w:t>
            </w:r>
          </w:p>
          <w:p w14:paraId="02DC82FF" w14:textId="0195DE15" w:rsidR="0088735B" w:rsidRDefault="00E308BD" w:rsidP="007D4605">
            <w:pPr>
              <w:pStyle w:val="NormalWeb"/>
              <w:rPr>
                <w:rFonts w:ascii="Arial" w:hAnsi="Arial" w:cs="Arial"/>
              </w:rPr>
            </w:pPr>
            <w:r>
              <w:rPr>
                <w:rFonts w:ascii="Arial" w:hAnsi="Arial" w:cs="Arial"/>
              </w:rPr>
              <w:t>In terms of developing the plan, the Board were advised of the approach taken which included; review of the three year priorities against the long term strategy, alignment with Health Board IMTPs and engagement with trade union partners.</w:t>
            </w:r>
          </w:p>
          <w:p w14:paraId="6D756FD1" w14:textId="0D550A58" w:rsidR="00E308BD" w:rsidRDefault="00E308BD" w:rsidP="007D4605">
            <w:pPr>
              <w:pStyle w:val="NormalWeb"/>
              <w:rPr>
                <w:rFonts w:ascii="Arial" w:hAnsi="Arial" w:cs="Arial"/>
              </w:rPr>
            </w:pPr>
            <w:r>
              <w:rPr>
                <w:rFonts w:ascii="Arial" w:hAnsi="Arial" w:cs="Arial"/>
              </w:rPr>
              <w:t xml:space="preserve">In terms of delivering excellence, Rachel Marsh gave an overview of the how the Trust intended to ensure it was carried out </w:t>
            </w:r>
            <w:r w:rsidR="003D3F77">
              <w:rPr>
                <w:rFonts w:ascii="Arial" w:hAnsi="Arial" w:cs="Arial"/>
              </w:rPr>
              <w:t>by drawing attention to several of the key deliverables and enablers the Trust was focussing on</w:t>
            </w:r>
            <w:r w:rsidR="00EC5001">
              <w:rPr>
                <w:rFonts w:ascii="Arial" w:hAnsi="Arial" w:cs="Arial"/>
              </w:rPr>
              <w:t xml:space="preserve">.  </w:t>
            </w:r>
          </w:p>
          <w:p w14:paraId="706E9616" w14:textId="5D80B969" w:rsidR="00A36AF8" w:rsidRDefault="00EC5001" w:rsidP="007D4605">
            <w:pPr>
              <w:pStyle w:val="NormalWeb"/>
              <w:rPr>
                <w:rFonts w:ascii="Arial" w:hAnsi="Arial" w:cs="Arial"/>
              </w:rPr>
            </w:pPr>
            <w:r>
              <w:rPr>
                <w:rFonts w:ascii="Arial" w:hAnsi="Arial" w:cs="Arial"/>
              </w:rPr>
              <w:t xml:space="preserve">A key area of focus was the support given to Trust staff enabling them to </w:t>
            </w:r>
            <w:r w:rsidR="0035222F">
              <w:rPr>
                <w:rFonts w:ascii="Arial" w:hAnsi="Arial" w:cs="Arial"/>
              </w:rPr>
              <w:t xml:space="preserve">achieve the best they can through improving health and wellbeing and </w:t>
            </w:r>
            <w:r w:rsidR="00A36AF8">
              <w:rPr>
                <w:rFonts w:ascii="Arial" w:hAnsi="Arial" w:cs="Arial"/>
              </w:rPr>
              <w:t>strengthening</w:t>
            </w:r>
            <w:r w:rsidR="0035222F">
              <w:rPr>
                <w:rFonts w:ascii="Arial" w:hAnsi="Arial" w:cs="Arial"/>
              </w:rPr>
              <w:t xml:space="preserve"> education possibilities </w:t>
            </w:r>
            <w:r w:rsidR="00A36AF8">
              <w:rPr>
                <w:rFonts w:ascii="Arial" w:hAnsi="Arial" w:cs="Arial"/>
              </w:rPr>
              <w:t>as examples</w:t>
            </w:r>
            <w:r w:rsidR="0035222F">
              <w:rPr>
                <w:rFonts w:ascii="Arial" w:hAnsi="Arial" w:cs="Arial"/>
              </w:rPr>
              <w:t>.</w:t>
            </w:r>
          </w:p>
          <w:p w14:paraId="08E9A2A7" w14:textId="0F9F5BCE" w:rsidR="00B36C53" w:rsidRDefault="00AF38FB" w:rsidP="00B36C53">
            <w:pPr>
              <w:pStyle w:val="NormalWeb"/>
              <w:spacing w:before="0" w:beforeAutospacing="0" w:after="0" w:afterAutospacing="0"/>
              <w:rPr>
                <w:rFonts w:ascii="Arial" w:hAnsi="Arial" w:cs="Arial"/>
              </w:rPr>
            </w:pPr>
            <w:r>
              <w:rPr>
                <w:rFonts w:ascii="Arial" w:hAnsi="Arial" w:cs="Arial"/>
              </w:rPr>
              <w:t>The Trust maintained quality, value and efficiency in all that it did; these were the Golden Threads that held the it together; this was broken down in several themes of work which Rachel Marsh described in more detail.</w:t>
            </w:r>
          </w:p>
          <w:p w14:paraId="465C3D2F" w14:textId="77777777" w:rsidR="00F76217" w:rsidRDefault="00F76217" w:rsidP="00B36C53">
            <w:pPr>
              <w:pStyle w:val="NormalWeb"/>
              <w:spacing w:before="0" w:beforeAutospacing="0" w:after="0" w:afterAutospacing="0"/>
              <w:rPr>
                <w:rFonts w:ascii="Arial" w:hAnsi="Arial" w:cs="Arial"/>
              </w:rPr>
            </w:pPr>
          </w:p>
          <w:p w14:paraId="3D281707" w14:textId="77777777" w:rsidR="00AF38FB" w:rsidRDefault="0088735B" w:rsidP="00B36C53">
            <w:pPr>
              <w:pStyle w:val="NormalWeb"/>
              <w:spacing w:before="0" w:beforeAutospacing="0" w:after="0" w:afterAutospacing="0"/>
              <w:rPr>
                <w:rFonts w:ascii="Arial" w:hAnsi="Arial" w:cs="Arial"/>
              </w:rPr>
            </w:pPr>
            <w:r>
              <w:rPr>
                <w:rFonts w:ascii="Arial" w:hAnsi="Arial" w:cs="Arial"/>
              </w:rPr>
              <w:t xml:space="preserve">The Interim Director of Finance and ICT, </w:t>
            </w:r>
            <w:r w:rsidR="00F76217">
              <w:rPr>
                <w:rFonts w:ascii="Arial" w:hAnsi="Arial" w:cs="Arial"/>
              </w:rPr>
              <w:t xml:space="preserve">Chris Turley, </w:t>
            </w:r>
            <w:r w:rsidR="00AF38FB">
              <w:rPr>
                <w:rFonts w:ascii="Arial" w:hAnsi="Arial" w:cs="Arial"/>
              </w:rPr>
              <w:t xml:space="preserve">emphasised it was </w:t>
            </w:r>
            <w:r w:rsidR="00F76217">
              <w:rPr>
                <w:rFonts w:ascii="Arial" w:hAnsi="Arial" w:cs="Arial"/>
              </w:rPr>
              <w:t xml:space="preserve">key </w:t>
            </w:r>
            <w:r w:rsidR="00AF38FB">
              <w:rPr>
                <w:rFonts w:ascii="Arial" w:hAnsi="Arial" w:cs="Arial"/>
              </w:rPr>
              <w:t xml:space="preserve">to have a financial balance position and </w:t>
            </w:r>
            <w:r w:rsidR="00F76217">
              <w:rPr>
                <w:rFonts w:ascii="Arial" w:hAnsi="Arial" w:cs="Arial"/>
              </w:rPr>
              <w:t>continue to build on this</w:t>
            </w:r>
            <w:r w:rsidR="00AF38FB">
              <w:rPr>
                <w:rFonts w:ascii="Arial" w:hAnsi="Arial" w:cs="Arial"/>
              </w:rPr>
              <w:t>.</w:t>
            </w:r>
          </w:p>
          <w:p w14:paraId="7AD7D3ED" w14:textId="77777777" w:rsidR="00AF38FB" w:rsidRDefault="00AF38FB" w:rsidP="00B36C53">
            <w:pPr>
              <w:pStyle w:val="NormalWeb"/>
              <w:spacing w:before="0" w:beforeAutospacing="0" w:after="0" w:afterAutospacing="0"/>
              <w:rPr>
                <w:rFonts w:ascii="Arial" w:hAnsi="Arial" w:cs="Arial"/>
              </w:rPr>
            </w:pPr>
          </w:p>
          <w:p w14:paraId="2F2F62D0" w14:textId="6294C2DC" w:rsidR="00F76217" w:rsidRDefault="00AF38FB" w:rsidP="00B36C53">
            <w:pPr>
              <w:pStyle w:val="NormalWeb"/>
              <w:spacing w:before="0" w:beforeAutospacing="0" w:after="0" w:afterAutospacing="0"/>
              <w:rPr>
                <w:rFonts w:ascii="Arial" w:hAnsi="Arial" w:cs="Arial"/>
              </w:rPr>
            </w:pPr>
            <w:r>
              <w:rPr>
                <w:rFonts w:ascii="Arial" w:hAnsi="Arial" w:cs="Arial"/>
              </w:rPr>
              <w:t xml:space="preserve">The financial detail within the plan had been discussed </w:t>
            </w:r>
            <w:r w:rsidR="00FE7B07">
              <w:rPr>
                <w:rFonts w:ascii="Arial" w:hAnsi="Arial" w:cs="Arial"/>
              </w:rPr>
              <w:t xml:space="preserve">at several </w:t>
            </w:r>
            <w:r>
              <w:rPr>
                <w:rFonts w:ascii="Arial" w:hAnsi="Arial" w:cs="Arial"/>
              </w:rPr>
              <w:t>meetings</w:t>
            </w:r>
            <w:r w:rsidR="00FE7B07">
              <w:rPr>
                <w:rFonts w:ascii="Arial" w:hAnsi="Arial" w:cs="Arial"/>
              </w:rPr>
              <w:t xml:space="preserve"> prior to this meeting.  </w:t>
            </w:r>
          </w:p>
          <w:p w14:paraId="00045129" w14:textId="77777777" w:rsidR="00AF38FB" w:rsidRDefault="00AF38FB" w:rsidP="00B36C53">
            <w:pPr>
              <w:pStyle w:val="NormalWeb"/>
              <w:spacing w:before="0" w:beforeAutospacing="0" w:after="0" w:afterAutospacing="0"/>
              <w:rPr>
                <w:rFonts w:ascii="Arial" w:hAnsi="Arial" w:cs="Arial"/>
              </w:rPr>
            </w:pPr>
          </w:p>
          <w:p w14:paraId="4BC2E910" w14:textId="20C3E9EC" w:rsidR="00FE7B07" w:rsidRDefault="00AF38FB" w:rsidP="00B36C53">
            <w:pPr>
              <w:pStyle w:val="NormalWeb"/>
              <w:spacing w:before="0" w:beforeAutospacing="0" w:after="0" w:afterAutospacing="0"/>
              <w:rPr>
                <w:rFonts w:ascii="Arial" w:hAnsi="Arial" w:cs="Arial"/>
              </w:rPr>
            </w:pPr>
            <w:r>
              <w:rPr>
                <w:rFonts w:ascii="Arial" w:hAnsi="Arial" w:cs="Arial"/>
              </w:rPr>
              <w:t xml:space="preserve">Chris Turley referred to the discussion from the last Board Development </w:t>
            </w:r>
            <w:r w:rsidR="002320A9">
              <w:rPr>
                <w:rFonts w:ascii="Arial" w:hAnsi="Arial" w:cs="Arial"/>
              </w:rPr>
              <w:t>D</w:t>
            </w:r>
            <w:r>
              <w:rPr>
                <w:rFonts w:ascii="Arial" w:hAnsi="Arial" w:cs="Arial"/>
              </w:rPr>
              <w:t xml:space="preserve">ay and updated the Board with regards to the funding flows, in particular the </w:t>
            </w:r>
            <w:r w:rsidR="002320A9">
              <w:rPr>
                <w:rFonts w:ascii="Arial" w:hAnsi="Arial" w:cs="Arial"/>
              </w:rPr>
              <w:t>H</w:t>
            </w:r>
            <w:r>
              <w:rPr>
                <w:rFonts w:ascii="Arial" w:hAnsi="Arial" w:cs="Arial"/>
              </w:rPr>
              <w:t>ealthier Wales</w:t>
            </w:r>
            <w:r w:rsidR="00E46DC8">
              <w:rPr>
                <w:rFonts w:ascii="Arial" w:hAnsi="Arial" w:cs="Arial"/>
              </w:rPr>
              <w:t xml:space="preserve"> transformation funding</w:t>
            </w:r>
            <w:r>
              <w:rPr>
                <w:rFonts w:ascii="Arial" w:hAnsi="Arial" w:cs="Arial"/>
              </w:rPr>
              <w:t xml:space="preserve"> </w:t>
            </w:r>
            <w:r w:rsidR="002320A9">
              <w:rPr>
                <w:rFonts w:ascii="Arial" w:hAnsi="Arial" w:cs="Arial"/>
              </w:rPr>
              <w:t xml:space="preserve">(an </w:t>
            </w:r>
            <w:r>
              <w:rPr>
                <w:rFonts w:ascii="Arial" w:hAnsi="Arial" w:cs="Arial"/>
              </w:rPr>
              <w:t>additional 1%</w:t>
            </w:r>
            <w:r w:rsidR="002320A9">
              <w:rPr>
                <w:rFonts w:ascii="Arial" w:hAnsi="Arial" w:cs="Arial"/>
              </w:rPr>
              <w:t>) that had been included in the Health Board’s Allocation Letter</w:t>
            </w:r>
            <w:r>
              <w:rPr>
                <w:rFonts w:ascii="Arial" w:hAnsi="Arial" w:cs="Arial"/>
              </w:rPr>
              <w:t xml:space="preserve">.  He assured the </w:t>
            </w:r>
            <w:r w:rsidR="008B4466">
              <w:rPr>
                <w:rFonts w:ascii="Arial" w:hAnsi="Arial" w:cs="Arial"/>
              </w:rPr>
              <w:t>Board</w:t>
            </w:r>
            <w:r>
              <w:rPr>
                <w:rFonts w:ascii="Arial" w:hAnsi="Arial" w:cs="Arial"/>
              </w:rPr>
              <w:t xml:space="preserve"> that the</w:t>
            </w:r>
            <w:r w:rsidR="002320A9">
              <w:rPr>
                <w:rFonts w:ascii="Arial" w:hAnsi="Arial" w:cs="Arial"/>
              </w:rPr>
              <w:t xml:space="preserve"> latest support from the Commissioners was that this</w:t>
            </w:r>
            <w:r>
              <w:rPr>
                <w:rFonts w:ascii="Arial" w:hAnsi="Arial" w:cs="Arial"/>
              </w:rPr>
              <w:t xml:space="preserve"> </w:t>
            </w:r>
            <w:r w:rsidR="00FE7B07">
              <w:rPr>
                <w:rFonts w:ascii="Arial" w:hAnsi="Arial" w:cs="Arial"/>
              </w:rPr>
              <w:t>1%</w:t>
            </w:r>
            <w:r w:rsidR="002320A9">
              <w:rPr>
                <w:rFonts w:ascii="Arial" w:hAnsi="Arial" w:cs="Arial"/>
              </w:rPr>
              <w:t xml:space="preserve"> would be recognised within the financial </w:t>
            </w:r>
            <w:r w:rsidR="001E53E6">
              <w:rPr>
                <w:rFonts w:ascii="Arial" w:hAnsi="Arial" w:cs="Arial"/>
              </w:rPr>
              <w:t>plan in</w:t>
            </w:r>
            <w:r w:rsidR="00FE7B07">
              <w:rPr>
                <w:rFonts w:ascii="Arial" w:hAnsi="Arial" w:cs="Arial"/>
              </w:rPr>
              <w:t xml:space="preserve"> addition to other </w:t>
            </w:r>
            <w:r w:rsidR="001E53E6">
              <w:rPr>
                <w:rFonts w:ascii="Arial" w:hAnsi="Arial" w:cs="Arial"/>
              </w:rPr>
              <w:t>previously agreed</w:t>
            </w:r>
            <w:r w:rsidR="002320A9">
              <w:rPr>
                <w:rFonts w:ascii="Arial" w:hAnsi="Arial" w:cs="Arial"/>
              </w:rPr>
              <w:t xml:space="preserve"> </w:t>
            </w:r>
            <w:r>
              <w:rPr>
                <w:rFonts w:ascii="Arial" w:hAnsi="Arial" w:cs="Arial"/>
              </w:rPr>
              <w:t xml:space="preserve">funded schemes. </w:t>
            </w:r>
            <w:r w:rsidR="00211378">
              <w:rPr>
                <w:rFonts w:ascii="Arial" w:hAnsi="Arial" w:cs="Arial"/>
              </w:rPr>
              <w:t>On that</w:t>
            </w:r>
            <w:r w:rsidR="008B4466">
              <w:rPr>
                <w:rFonts w:ascii="Arial" w:hAnsi="Arial" w:cs="Arial"/>
              </w:rPr>
              <w:t xml:space="preserve"> day it was</w:t>
            </w:r>
            <w:r w:rsidR="00211378">
              <w:rPr>
                <w:rFonts w:ascii="Arial" w:hAnsi="Arial" w:cs="Arial"/>
              </w:rPr>
              <w:t xml:space="preserve"> also</w:t>
            </w:r>
            <w:r w:rsidR="008B4466">
              <w:rPr>
                <w:rFonts w:ascii="Arial" w:hAnsi="Arial" w:cs="Arial"/>
              </w:rPr>
              <w:t xml:space="preserve"> </w:t>
            </w:r>
            <w:r w:rsidR="008D6262">
              <w:rPr>
                <w:rFonts w:ascii="Arial" w:hAnsi="Arial" w:cs="Arial"/>
              </w:rPr>
              <w:t>discussed</w:t>
            </w:r>
            <w:r w:rsidR="008B4466">
              <w:rPr>
                <w:rFonts w:ascii="Arial" w:hAnsi="Arial" w:cs="Arial"/>
              </w:rPr>
              <w:t xml:space="preserve"> what the 1% would </w:t>
            </w:r>
            <w:r w:rsidR="002320A9">
              <w:rPr>
                <w:rFonts w:ascii="Arial" w:hAnsi="Arial" w:cs="Arial"/>
              </w:rPr>
              <w:t xml:space="preserve">potentially </w:t>
            </w:r>
            <w:r w:rsidR="008B4466">
              <w:rPr>
                <w:rFonts w:ascii="Arial" w:hAnsi="Arial" w:cs="Arial"/>
              </w:rPr>
              <w:t xml:space="preserve">be </w:t>
            </w:r>
            <w:r w:rsidR="002320A9">
              <w:rPr>
                <w:rFonts w:ascii="Arial" w:hAnsi="Arial" w:cs="Arial"/>
              </w:rPr>
              <w:t xml:space="preserve">invested </w:t>
            </w:r>
            <w:r w:rsidR="004C662C">
              <w:rPr>
                <w:rFonts w:ascii="Arial" w:hAnsi="Arial" w:cs="Arial"/>
              </w:rPr>
              <w:t>in</w:t>
            </w:r>
            <w:r w:rsidR="008B4466">
              <w:rPr>
                <w:rFonts w:ascii="Arial" w:hAnsi="Arial" w:cs="Arial"/>
              </w:rPr>
              <w:t xml:space="preserve">; </w:t>
            </w:r>
            <w:r w:rsidR="00211378">
              <w:rPr>
                <w:rFonts w:ascii="Arial" w:hAnsi="Arial" w:cs="Arial"/>
              </w:rPr>
              <w:t>it</w:t>
            </w:r>
            <w:r w:rsidR="008B4466">
              <w:rPr>
                <w:rFonts w:ascii="Arial" w:hAnsi="Arial" w:cs="Arial"/>
              </w:rPr>
              <w:t xml:space="preserve"> equated to circa £1.5m for EMS and circa £200k for NEPTS.</w:t>
            </w:r>
          </w:p>
          <w:p w14:paraId="4C617D2C" w14:textId="226B60A9" w:rsidR="00E85554" w:rsidRDefault="00E85554" w:rsidP="00B36C53">
            <w:pPr>
              <w:pStyle w:val="NormalWeb"/>
              <w:spacing w:before="0" w:beforeAutospacing="0" w:after="0" w:afterAutospacing="0"/>
              <w:rPr>
                <w:rFonts w:ascii="Arial" w:hAnsi="Arial" w:cs="Arial"/>
              </w:rPr>
            </w:pPr>
          </w:p>
          <w:p w14:paraId="700765BA" w14:textId="1B71AE1E" w:rsidR="00E46DC8" w:rsidRDefault="00E46DC8" w:rsidP="00B36C53">
            <w:pPr>
              <w:pStyle w:val="NormalWeb"/>
              <w:spacing w:before="0" w:beforeAutospacing="0" w:after="0" w:afterAutospacing="0"/>
              <w:rPr>
                <w:rFonts w:ascii="Arial" w:hAnsi="Arial" w:cs="Arial"/>
              </w:rPr>
            </w:pPr>
            <w:r>
              <w:rPr>
                <w:rFonts w:ascii="Arial" w:hAnsi="Arial" w:cs="Arial"/>
              </w:rPr>
              <w:t xml:space="preserve">Rachel Marsh referred to some detailed comments and feedback </w:t>
            </w:r>
            <w:r w:rsidR="00C676A0">
              <w:rPr>
                <w:rFonts w:ascii="Arial" w:hAnsi="Arial" w:cs="Arial"/>
              </w:rPr>
              <w:t>from Welsh Government which were required to strengthen the plan.  Further correspondence was due to be received from the Commissioner this week and following that the plan would be submitted to Welsh Government</w:t>
            </w:r>
          </w:p>
          <w:p w14:paraId="66D69424" w14:textId="77777777" w:rsidR="00E46DC8" w:rsidRPr="00E53FAA" w:rsidRDefault="00E46DC8" w:rsidP="00B36C53">
            <w:pPr>
              <w:pStyle w:val="NormalWeb"/>
              <w:spacing w:before="0" w:beforeAutospacing="0" w:after="0" w:afterAutospacing="0"/>
              <w:rPr>
                <w:rFonts w:ascii="Arial" w:hAnsi="Arial" w:cs="Arial"/>
              </w:rPr>
            </w:pPr>
          </w:p>
          <w:p w14:paraId="36A2B895" w14:textId="6B3E95C6" w:rsidR="00C676A0" w:rsidRDefault="00C676A0" w:rsidP="00B36C53">
            <w:pPr>
              <w:pStyle w:val="NormalWeb"/>
              <w:spacing w:before="0" w:beforeAutospacing="0" w:after="0" w:afterAutospacing="0"/>
              <w:rPr>
                <w:rFonts w:ascii="Arial" w:hAnsi="Arial" w:cs="Arial"/>
              </w:rPr>
            </w:pPr>
            <w:r>
              <w:rPr>
                <w:rFonts w:ascii="Arial" w:hAnsi="Arial" w:cs="Arial"/>
              </w:rPr>
              <w:t>The Director of Workforce and OD, Claire Vaughan, provided the Board with an overview of the workforce section of the presentation and drew attention to the following areas:</w:t>
            </w:r>
          </w:p>
          <w:p w14:paraId="31A5182A" w14:textId="6FE4B314" w:rsidR="00CA550F" w:rsidRDefault="00762ADC" w:rsidP="00762ADC">
            <w:pPr>
              <w:pStyle w:val="NormalWeb"/>
              <w:numPr>
                <w:ilvl w:val="0"/>
                <w:numId w:val="14"/>
              </w:numPr>
              <w:spacing w:before="0"/>
              <w:rPr>
                <w:rFonts w:ascii="Arial" w:hAnsi="Arial" w:cs="Arial"/>
              </w:rPr>
            </w:pPr>
            <w:r>
              <w:rPr>
                <w:rFonts w:ascii="Arial" w:hAnsi="Arial" w:cs="Arial"/>
              </w:rPr>
              <w:t xml:space="preserve">Recruitment </w:t>
            </w:r>
            <w:r w:rsidR="002753E5">
              <w:rPr>
                <w:rFonts w:ascii="Arial" w:hAnsi="Arial" w:cs="Arial"/>
              </w:rPr>
              <w:t xml:space="preserve">to increase capacity in both the </w:t>
            </w:r>
            <w:r w:rsidR="00B00243" w:rsidRPr="00C676A0">
              <w:rPr>
                <w:rFonts w:ascii="Arial" w:hAnsi="Arial" w:cs="Arial"/>
              </w:rPr>
              <w:t xml:space="preserve">clinical desk </w:t>
            </w:r>
            <w:r w:rsidR="002753E5">
              <w:rPr>
                <w:rFonts w:ascii="Arial" w:hAnsi="Arial" w:cs="Arial"/>
              </w:rPr>
              <w:t xml:space="preserve">and </w:t>
            </w:r>
            <w:r w:rsidR="00B00243" w:rsidRPr="00C676A0">
              <w:rPr>
                <w:rFonts w:ascii="Arial" w:hAnsi="Arial" w:cs="Arial"/>
              </w:rPr>
              <w:t>Advanced Paramedic Pra</w:t>
            </w:r>
            <w:r>
              <w:rPr>
                <w:rFonts w:ascii="Arial" w:hAnsi="Arial" w:cs="Arial"/>
              </w:rPr>
              <w:t xml:space="preserve">ctitioners </w:t>
            </w:r>
            <w:r w:rsidR="002753E5">
              <w:rPr>
                <w:rFonts w:ascii="Arial" w:hAnsi="Arial" w:cs="Arial"/>
              </w:rPr>
              <w:t>was ongoing</w:t>
            </w:r>
            <w:r>
              <w:rPr>
                <w:rFonts w:ascii="Arial" w:hAnsi="Arial" w:cs="Arial"/>
              </w:rPr>
              <w:t xml:space="preserve"> </w:t>
            </w:r>
            <w:r w:rsidR="00B00243" w:rsidRPr="00C676A0">
              <w:rPr>
                <w:rFonts w:ascii="Arial" w:hAnsi="Arial" w:cs="Arial"/>
              </w:rPr>
              <w:t xml:space="preserve"> </w:t>
            </w:r>
          </w:p>
          <w:p w14:paraId="3B9FA282" w14:textId="16CFCB07" w:rsidR="00762ADC" w:rsidRDefault="002753E5" w:rsidP="00762ADC">
            <w:pPr>
              <w:pStyle w:val="NormalWeb"/>
              <w:numPr>
                <w:ilvl w:val="0"/>
                <w:numId w:val="14"/>
              </w:numPr>
              <w:spacing w:before="0"/>
              <w:rPr>
                <w:rFonts w:ascii="Arial" w:hAnsi="Arial" w:cs="Arial"/>
              </w:rPr>
            </w:pPr>
            <w:r>
              <w:rPr>
                <w:rFonts w:ascii="Arial" w:hAnsi="Arial" w:cs="Arial"/>
              </w:rPr>
              <w:t>The s</w:t>
            </w:r>
            <w:r w:rsidR="00762ADC">
              <w:rPr>
                <w:rFonts w:ascii="Arial" w:hAnsi="Arial" w:cs="Arial"/>
              </w:rPr>
              <w:t xml:space="preserve">ickness </w:t>
            </w:r>
            <w:r>
              <w:rPr>
                <w:rFonts w:ascii="Arial" w:hAnsi="Arial" w:cs="Arial"/>
              </w:rPr>
              <w:t>target within the Trust was expected to reduce over the next two years</w:t>
            </w:r>
          </w:p>
          <w:p w14:paraId="3CAC7774" w14:textId="042DDA0F" w:rsidR="002753E5" w:rsidRDefault="002753E5" w:rsidP="00762ADC">
            <w:pPr>
              <w:pStyle w:val="NormalWeb"/>
              <w:numPr>
                <w:ilvl w:val="0"/>
                <w:numId w:val="14"/>
              </w:numPr>
              <w:spacing w:before="0"/>
              <w:rPr>
                <w:rFonts w:ascii="Arial" w:hAnsi="Arial" w:cs="Arial"/>
              </w:rPr>
            </w:pPr>
            <w:r>
              <w:rPr>
                <w:rFonts w:ascii="Arial" w:hAnsi="Arial" w:cs="Arial"/>
              </w:rPr>
              <w:t>Risks and the mitigation to address had been detailed within the plan; Members were provided with further details in this regard</w:t>
            </w:r>
          </w:p>
          <w:p w14:paraId="4AD97614" w14:textId="32EBADDF" w:rsidR="002679F9" w:rsidRDefault="00F34BDA" w:rsidP="00B36C53">
            <w:pPr>
              <w:pStyle w:val="NormalWeb"/>
              <w:spacing w:before="0" w:beforeAutospacing="0" w:after="0" w:afterAutospacing="0"/>
              <w:rPr>
                <w:rFonts w:ascii="Arial" w:hAnsi="Arial" w:cs="Arial"/>
              </w:rPr>
            </w:pPr>
            <w:r>
              <w:rPr>
                <w:rFonts w:ascii="Arial" w:hAnsi="Arial" w:cs="Arial"/>
              </w:rPr>
              <w:t xml:space="preserve">Rachel Marsh gave an overview of </w:t>
            </w:r>
            <w:r w:rsidR="002679F9">
              <w:rPr>
                <w:rFonts w:ascii="Arial" w:hAnsi="Arial" w:cs="Arial"/>
              </w:rPr>
              <w:t>other critical enablers</w:t>
            </w:r>
            <w:r>
              <w:rPr>
                <w:rFonts w:ascii="Arial" w:hAnsi="Arial" w:cs="Arial"/>
              </w:rPr>
              <w:t xml:space="preserve"> within the plan and provided further detailed information in terms of the areas as listed below:</w:t>
            </w:r>
          </w:p>
          <w:p w14:paraId="1DC11007" w14:textId="77777777" w:rsidR="002679F9" w:rsidRDefault="002679F9" w:rsidP="00B36C53">
            <w:pPr>
              <w:pStyle w:val="NormalWeb"/>
              <w:spacing w:before="0" w:beforeAutospacing="0" w:after="0" w:afterAutospacing="0"/>
              <w:rPr>
                <w:rFonts w:ascii="Arial" w:hAnsi="Arial" w:cs="Arial"/>
              </w:rPr>
            </w:pPr>
          </w:p>
          <w:p w14:paraId="1290933E" w14:textId="13753B02" w:rsidR="002679F9" w:rsidRDefault="00F34BDA" w:rsidP="00F34BDA">
            <w:pPr>
              <w:pStyle w:val="NormalWeb"/>
              <w:numPr>
                <w:ilvl w:val="0"/>
                <w:numId w:val="15"/>
              </w:numPr>
              <w:spacing w:before="0" w:beforeAutospacing="0" w:after="0" w:afterAutospacing="0"/>
              <w:rPr>
                <w:rFonts w:ascii="Arial" w:hAnsi="Arial" w:cs="Arial"/>
              </w:rPr>
            </w:pPr>
            <w:r>
              <w:rPr>
                <w:rFonts w:ascii="Arial" w:hAnsi="Arial" w:cs="Arial"/>
              </w:rPr>
              <w:t xml:space="preserve">Fleet </w:t>
            </w:r>
          </w:p>
          <w:p w14:paraId="36381B19" w14:textId="5A0301A0" w:rsidR="002679F9" w:rsidRDefault="00F34BDA" w:rsidP="00F34BDA">
            <w:pPr>
              <w:pStyle w:val="NormalWeb"/>
              <w:numPr>
                <w:ilvl w:val="0"/>
                <w:numId w:val="15"/>
              </w:numPr>
              <w:spacing w:before="0" w:beforeAutospacing="0" w:after="0" w:afterAutospacing="0"/>
              <w:rPr>
                <w:rFonts w:ascii="Arial" w:hAnsi="Arial" w:cs="Arial"/>
              </w:rPr>
            </w:pPr>
            <w:r>
              <w:rPr>
                <w:rFonts w:ascii="Arial" w:hAnsi="Arial" w:cs="Arial"/>
              </w:rPr>
              <w:t>I</w:t>
            </w:r>
            <w:r w:rsidR="00E248AF">
              <w:rPr>
                <w:rFonts w:ascii="Arial" w:hAnsi="Arial" w:cs="Arial"/>
              </w:rPr>
              <w:t xml:space="preserve">nformation and </w:t>
            </w:r>
            <w:r>
              <w:rPr>
                <w:rFonts w:ascii="Arial" w:hAnsi="Arial" w:cs="Arial"/>
              </w:rPr>
              <w:t>C</w:t>
            </w:r>
            <w:r w:rsidR="00E248AF">
              <w:rPr>
                <w:rFonts w:ascii="Arial" w:hAnsi="Arial" w:cs="Arial"/>
              </w:rPr>
              <w:t xml:space="preserve">ommunications </w:t>
            </w:r>
            <w:r>
              <w:rPr>
                <w:rFonts w:ascii="Arial" w:hAnsi="Arial" w:cs="Arial"/>
              </w:rPr>
              <w:t>T</w:t>
            </w:r>
            <w:r w:rsidR="00E248AF">
              <w:rPr>
                <w:rFonts w:ascii="Arial" w:hAnsi="Arial" w:cs="Arial"/>
              </w:rPr>
              <w:t>echnology</w:t>
            </w:r>
            <w:r>
              <w:rPr>
                <w:rFonts w:ascii="Arial" w:hAnsi="Arial" w:cs="Arial"/>
              </w:rPr>
              <w:t xml:space="preserve"> </w:t>
            </w:r>
          </w:p>
          <w:p w14:paraId="0A7012A6" w14:textId="40624BA4" w:rsidR="002679F9" w:rsidRDefault="002679F9" w:rsidP="00F34BDA">
            <w:pPr>
              <w:pStyle w:val="NormalWeb"/>
              <w:numPr>
                <w:ilvl w:val="0"/>
                <w:numId w:val="15"/>
              </w:numPr>
              <w:spacing w:before="0" w:beforeAutospacing="0" w:after="0" w:afterAutospacing="0"/>
              <w:rPr>
                <w:rFonts w:ascii="Arial" w:hAnsi="Arial" w:cs="Arial"/>
              </w:rPr>
            </w:pPr>
            <w:r>
              <w:rPr>
                <w:rFonts w:ascii="Arial" w:hAnsi="Arial" w:cs="Arial"/>
              </w:rPr>
              <w:t>Estate</w:t>
            </w:r>
            <w:r w:rsidR="00E248AF">
              <w:rPr>
                <w:rFonts w:ascii="Arial" w:hAnsi="Arial" w:cs="Arial"/>
              </w:rPr>
              <w:t>s</w:t>
            </w:r>
          </w:p>
          <w:p w14:paraId="167A0CB2" w14:textId="77777777" w:rsidR="00F34BDA" w:rsidRDefault="00F34BDA" w:rsidP="00F34BDA">
            <w:pPr>
              <w:pStyle w:val="NormalWeb"/>
              <w:numPr>
                <w:ilvl w:val="0"/>
                <w:numId w:val="15"/>
              </w:numPr>
              <w:spacing w:before="0" w:beforeAutospacing="0" w:after="0" w:afterAutospacing="0"/>
              <w:rPr>
                <w:rFonts w:ascii="Arial" w:hAnsi="Arial" w:cs="Arial"/>
              </w:rPr>
            </w:pPr>
            <w:r>
              <w:rPr>
                <w:rFonts w:ascii="Arial" w:hAnsi="Arial" w:cs="Arial"/>
              </w:rPr>
              <w:t>Informatics</w:t>
            </w:r>
          </w:p>
          <w:p w14:paraId="6345C37B" w14:textId="77777777" w:rsidR="00F34BDA" w:rsidRDefault="00F34BDA" w:rsidP="00B36C53">
            <w:pPr>
              <w:pStyle w:val="NormalWeb"/>
              <w:spacing w:before="0" w:beforeAutospacing="0" w:after="0" w:afterAutospacing="0"/>
              <w:rPr>
                <w:rFonts w:ascii="Arial" w:hAnsi="Arial" w:cs="Arial"/>
              </w:rPr>
            </w:pPr>
          </w:p>
          <w:p w14:paraId="62DC77CC" w14:textId="27ACD316" w:rsidR="002679F9" w:rsidRDefault="00182FAF" w:rsidP="00B36C53">
            <w:pPr>
              <w:pStyle w:val="NormalWeb"/>
              <w:spacing w:before="0" w:beforeAutospacing="0" w:after="0" w:afterAutospacing="0"/>
              <w:rPr>
                <w:rFonts w:ascii="Arial" w:hAnsi="Arial" w:cs="Arial"/>
              </w:rPr>
            </w:pPr>
            <w:r>
              <w:rPr>
                <w:rFonts w:ascii="Arial" w:hAnsi="Arial" w:cs="Arial"/>
              </w:rPr>
              <w:t>The Board were provided with information which looked at the Trust’s requirement to submit mandatory performance target information and gave details.</w:t>
            </w:r>
          </w:p>
          <w:p w14:paraId="2C2AB65B" w14:textId="77777777" w:rsidR="00182FAF" w:rsidRDefault="00182FAF" w:rsidP="00B36C53">
            <w:pPr>
              <w:pStyle w:val="NormalWeb"/>
              <w:spacing w:before="0" w:beforeAutospacing="0" w:after="0" w:afterAutospacing="0"/>
              <w:rPr>
                <w:rFonts w:ascii="Arial" w:hAnsi="Arial" w:cs="Arial"/>
              </w:rPr>
            </w:pPr>
          </w:p>
          <w:p w14:paraId="1E7025C9" w14:textId="62CA330C" w:rsidR="004A0000" w:rsidRDefault="00182FAF" w:rsidP="00B36C53">
            <w:pPr>
              <w:pStyle w:val="NormalWeb"/>
              <w:spacing w:before="0" w:beforeAutospacing="0" w:after="0" w:afterAutospacing="0"/>
              <w:rPr>
                <w:rFonts w:ascii="Arial" w:hAnsi="Arial" w:cs="Arial"/>
              </w:rPr>
            </w:pPr>
            <w:r>
              <w:rPr>
                <w:rFonts w:ascii="Arial" w:hAnsi="Arial" w:cs="Arial"/>
              </w:rPr>
              <w:t>In terms of d</w:t>
            </w:r>
            <w:r w:rsidR="00244088">
              <w:rPr>
                <w:rFonts w:ascii="Arial" w:hAnsi="Arial" w:cs="Arial"/>
              </w:rPr>
              <w:t>elivering the plan</w:t>
            </w:r>
            <w:r>
              <w:rPr>
                <w:rFonts w:ascii="Arial" w:hAnsi="Arial" w:cs="Arial"/>
              </w:rPr>
              <w:t xml:space="preserve"> and the timelines of submission, the Board’s attention was drawn to the final two slides in which Rachel Marsh provided more detail.</w:t>
            </w:r>
          </w:p>
          <w:p w14:paraId="21365722" w14:textId="77777777" w:rsidR="00924359" w:rsidRDefault="00924359" w:rsidP="00B36C53">
            <w:pPr>
              <w:pStyle w:val="NormalWeb"/>
              <w:spacing w:before="0" w:beforeAutospacing="0" w:after="0" w:afterAutospacing="0"/>
              <w:rPr>
                <w:rFonts w:ascii="Arial" w:hAnsi="Arial" w:cs="Arial"/>
              </w:rPr>
            </w:pPr>
          </w:p>
          <w:p w14:paraId="4D70CCF5" w14:textId="5C294B59" w:rsidR="00CB2161" w:rsidRDefault="00182FAF" w:rsidP="00CB2161">
            <w:pPr>
              <w:pStyle w:val="NormalWeb"/>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The Board, having considered the plan i</w:t>
            </w:r>
            <w:r w:rsidR="0054140A">
              <w:rPr>
                <w:rFonts w:ascii="Arial" w:eastAsia="Lucida Sans Unicode" w:hAnsi="Arial" w:cs="Arial"/>
                <w:lang w:val="nl-NL" w:eastAsia="en-US"/>
              </w:rPr>
              <w:t xml:space="preserve">n more detail raised the following </w:t>
            </w:r>
            <w:r>
              <w:rPr>
                <w:rFonts w:ascii="Arial" w:eastAsia="Lucida Sans Unicode" w:hAnsi="Arial" w:cs="Arial"/>
                <w:lang w:val="nl-NL" w:eastAsia="en-US"/>
              </w:rPr>
              <w:t>points:</w:t>
            </w:r>
          </w:p>
          <w:p w14:paraId="7B73B42F" w14:textId="77777777" w:rsidR="00CB2161" w:rsidRDefault="00CB2161" w:rsidP="00CB2161">
            <w:pPr>
              <w:pStyle w:val="NormalWeb"/>
              <w:spacing w:before="0" w:beforeAutospacing="0" w:after="0" w:afterAutospacing="0"/>
              <w:rPr>
                <w:rFonts w:ascii="Arial" w:eastAsia="Lucida Sans Unicode" w:hAnsi="Arial" w:cs="Arial"/>
                <w:lang w:val="nl-NL" w:eastAsia="en-US"/>
              </w:rPr>
            </w:pPr>
          </w:p>
          <w:p w14:paraId="02E6E301" w14:textId="18E15B1C" w:rsidR="00F20CAE" w:rsidRDefault="00CF3820"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 xml:space="preserve">NEPTS – There </w:t>
            </w:r>
            <w:r w:rsidR="00A5656F">
              <w:rPr>
                <w:rFonts w:ascii="Arial" w:eastAsia="Lucida Sans Unicode" w:hAnsi="Arial" w:cs="Arial"/>
                <w:lang w:val="nl-NL" w:eastAsia="en-US"/>
              </w:rPr>
              <w:t>were</w:t>
            </w:r>
            <w:r>
              <w:rPr>
                <w:rFonts w:ascii="Arial" w:eastAsia="Lucida Sans Unicode" w:hAnsi="Arial" w:cs="Arial"/>
                <w:lang w:val="nl-NL" w:eastAsia="en-US"/>
              </w:rPr>
              <w:t xml:space="preserve"> areas within the plan </w:t>
            </w:r>
            <w:r w:rsidR="00A5656F">
              <w:rPr>
                <w:rFonts w:ascii="Arial" w:eastAsia="Lucida Sans Unicode" w:hAnsi="Arial" w:cs="Arial"/>
                <w:lang w:val="nl-NL" w:eastAsia="en-US"/>
              </w:rPr>
              <w:t>in which</w:t>
            </w:r>
            <w:r>
              <w:rPr>
                <w:rFonts w:ascii="Arial" w:eastAsia="Lucida Sans Unicode" w:hAnsi="Arial" w:cs="Arial"/>
                <w:lang w:val="nl-NL" w:eastAsia="en-US"/>
              </w:rPr>
              <w:t xml:space="preserve"> NEPTS was</w:t>
            </w:r>
            <w:r w:rsidR="00A5656F">
              <w:rPr>
                <w:rFonts w:ascii="Arial" w:eastAsia="Lucida Sans Unicode" w:hAnsi="Arial" w:cs="Arial"/>
                <w:lang w:val="nl-NL" w:eastAsia="en-US"/>
              </w:rPr>
              <w:t xml:space="preserve"> not referred to;</w:t>
            </w:r>
            <w:r>
              <w:rPr>
                <w:rFonts w:ascii="Arial" w:eastAsia="Lucida Sans Unicode" w:hAnsi="Arial" w:cs="Arial"/>
                <w:lang w:val="nl-NL" w:eastAsia="en-US"/>
              </w:rPr>
              <w:t xml:space="preserve"> Rachel Marsh agreed to rectify this where applicable</w:t>
            </w:r>
          </w:p>
          <w:p w14:paraId="066F9510" w14:textId="77777777" w:rsidR="003F543F" w:rsidRDefault="003F543F"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There were some case where t</w:t>
            </w:r>
            <w:r w:rsidR="00CA023B">
              <w:rPr>
                <w:rFonts w:ascii="Arial" w:eastAsia="Lucida Sans Unicode" w:hAnsi="Arial" w:cs="Arial"/>
                <w:lang w:val="nl-NL" w:eastAsia="en-US"/>
              </w:rPr>
              <w:t>hemes</w:t>
            </w:r>
            <w:r>
              <w:rPr>
                <w:rFonts w:ascii="Arial" w:eastAsia="Lucida Sans Unicode" w:hAnsi="Arial" w:cs="Arial"/>
                <w:lang w:val="nl-NL" w:eastAsia="en-US"/>
              </w:rPr>
              <w:t xml:space="preserve"> had not been</w:t>
            </w:r>
            <w:r w:rsidR="00CA023B">
              <w:rPr>
                <w:rFonts w:ascii="Arial" w:eastAsia="Lucida Sans Unicode" w:hAnsi="Arial" w:cs="Arial"/>
                <w:lang w:val="nl-NL" w:eastAsia="en-US"/>
              </w:rPr>
              <w:t xml:space="preserve"> identified against deliverables</w:t>
            </w:r>
          </w:p>
          <w:p w14:paraId="533BB09F" w14:textId="77777777" w:rsidR="003F543F" w:rsidRDefault="003F543F"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There should be some benefits articulated against Optima and Qlik sense</w:t>
            </w:r>
          </w:p>
          <w:p w14:paraId="1870FEEA" w14:textId="5B6F3D23" w:rsidR="00A5656F" w:rsidRDefault="00682113"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A query arose concerning the a</w:t>
            </w:r>
            <w:r w:rsidR="003F543F">
              <w:rPr>
                <w:rFonts w:ascii="Arial" w:eastAsia="Lucida Sans Unicode" w:hAnsi="Arial" w:cs="Arial"/>
                <w:lang w:val="nl-NL" w:eastAsia="en-US"/>
              </w:rPr>
              <w:t xml:space="preserve">lignment </w:t>
            </w:r>
            <w:r>
              <w:rPr>
                <w:rFonts w:ascii="Arial" w:eastAsia="Lucida Sans Unicode" w:hAnsi="Arial" w:cs="Arial"/>
                <w:lang w:val="nl-NL" w:eastAsia="en-US"/>
              </w:rPr>
              <w:t xml:space="preserve">of the plan </w:t>
            </w:r>
            <w:r w:rsidR="003F543F">
              <w:rPr>
                <w:rFonts w:ascii="Arial" w:eastAsia="Lucida Sans Unicode" w:hAnsi="Arial" w:cs="Arial"/>
                <w:lang w:val="nl-NL" w:eastAsia="en-US"/>
              </w:rPr>
              <w:t>against Local Health Board plans</w:t>
            </w:r>
            <w:r w:rsidR="00282BC6">
              <w:rPr>
                <w:rFonts w:ascii="Arial" w:eastAsia="Lucida Sans Unicode" w:hAnsi="Arial" w:cs="Arial"/>
                <w:lang w:val="nl-NL" w:eastAsia="en-US"/>
              </w:rPr>
              <w:t xml:space="preserve">; Rachel Marsh explained that there was </w:t>
            </w:r>
            <w:r w:rsidR="00C4256C">
              <w:rPr>
                <w:rFonts w:ascii="Arial" w:eastAsia="Lucida Sans Unicode" w:hAnsi="Arial" w:cs="Arial"/>
                <w:lang w:val="nl-NL" w:eastAsia="en-US"/>
              </w:rPr>
              <w:t>financial alignment and</w:t>
            </w:r>
            <w:r w:rsidR="00282BC6">
              <w:rPr>
                <w:rFonts w:ascii="Arial" w:eastAsia="Lucida Sans Unicode" w:hAnsi="Arial" w:cs="Arial"/>
                <w:lang w:val="nl-NL" w:eastAsia="en-US"/>
              </w:rPr>
              <w:t xml:space="preserve"> furthermore, </w:t>
            </w:r>
            <w:r w:rsidR="00C4256C">
              <w:rPr>
                <w:rFonts w:ascii="Arial" w:eastAsia="Lucida Sans Unicode" w:hAnsi="Arial" w:cs="Arial"/>
                <w:lang w:val="nl-NL" w:eastAsia="en-US"/>
              </w:rPr>
              <w:t xml:space="preserve">a set of commissioning templates </w:t>
            </w:r>
            <w:r>
              <w:rPr>
                <w:rFonts w:ascii="Arial" w:eastAsia="Lucida Sans Unicode" w:hAnsi="Arial" w:cs="Arial"/>
                <w:lang w:val="nl-NL" w:eastAsia="en-US"/>
              </w:rPr>
              <w:t xml:space="preserve">had been established </w:t>
            </w:r>
            <w:r w:rsidR="003335BA">
              <w:rPr>
                <w:rFonts w:ascii="Arial" w:eastAsia="Lucida Sans Unicode" w:hAnsi="Arial" w:cs="Arial"/>
                <w:lang w:val="nl-NL" w:eastAsia="en-US"/>
              </w:rPr>
              <w:t>which consisted of joint initiatives</w:t>
            </w:r>
            <w:r w:rsidR="00FA2D92">
              <w:rPr>
                <w:rFonts w:ascii="Arial" w:eastAsia="Lucida Sans Unicode" w:hAnsi="Arial" w:cs="Arial"/>
                <w:lang w:val="nl-NL" w:eastAsia="en-US"/>
              </w:rPr>
              <w:t>.  It was agreed that Rachel would strengthen and better artciulate alignments within the plan.</w:t>
            </w:r>
          </w:p>
          <w:p w14:paraId="10C9920D" w14:textId="5A2BD200" w:rsidR="00FA2D92" w:rsidRDefault="00C72824"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 xml:space="preserve">Board leadership and governance, a query </w:t>
            </w:r>
            <w:r w:rsidR="00CD6B62">
              <w:rPr>
                <w:rFonts w:ascii="Arial" w:eastAsia="Lucida Sans Unicode" w:hAnsi="Arial" w:cs="Arial"/>
                <w:lang w:val="nl-NL" w:eastAsia="en-US"/>
              </w:rPr>
              <w:t>arose</w:t>
            </w:r>
            <w:r>
              <w:rPr>
                <w:rFonts w:ascii="Arial" w:eastAsia="Lucida Sans Unicode" w:hAnsi="Arial" w:cs="Arial"/>
                <w:lang w:val="nl-NL" w:eastAsia="en-US"/>
              </w:rPr>
              <w:t xml:space="preserve"> whether this could be more prominent within the plan, Rachel Marsh advised it would be referenced more in the plan</w:t>
            </w:r>
          </w:p>
          <w:p w14:paraId="191EFC0F" w14:textId="5179AE77" w:rsidR="0083146C" w:rsidRDefault="00C7073E" w:rsidP="00CF3820">
            <w:pPr>
              <w:pStyle w:val="NormalWeb"/>
              <w:numPr>
                <w:ilvl w:val="0"/>
                <w:numId w:val="16"/>
              </w:numPr>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 xml:space="preserve">Members asked for a reference </w:t>
            </w:r>
            <w:r w:rsidR="001A07CF">
              <w:rPr>
                <w:rFonts w:ascii="Arial" w:eastAsia="Lucida Sans Unicode" w:hAnsi="Arial" w:cs="Arial"/>
                <w:lang w:val="nl-NL" w:eastAsia="en-US"/>
              </w:rPr>
              <w:t xml:space="preserve">to be made in the narrative </w:t>
            </w:r>
            <w:r w:rsidR="00B843C4">
              <w:rPr>
                <w:rFonts w:ascii="Arial" w:eastAsia="Lucida Sans Unicode" w:hAnsi="Arial" w:cs="Arial"/>
                <w:lang w:val="nl-NL" w:eastAsia="en-US"/>
              </w:rPr>
              <w:t xml:space="preserve">which </w:t>
            </w:r>
            <w:r w:rsidR="00387123">
              <w:rPr>
                <w:rFonts w:ascii="Arial" w:eastAsia="Lucida Sans Unicode" w:hAnsi="Arial" w:cs="Arial"/>
                <w:lang w:val="nl-NL" w:eastAsia="en-US"/>
              </w:rPr>
              <w:t xml:space="preserve">described how the </w:t>
            </w:r>
            <w:r>
              <w:rPr>
                <w:rFonts w:ascii="Arial" w:eastAsia="Lucida Sans Unicode" w:hAnsi="Arial" w:cs="Arial"/>
                <w:lang w:val="nl-NL" w:eastAsia="en-US"/>
              </w:rPr>
              <w:t xml:space="preserve">the number of </w:t>
            </w:r>
            <w:r w:rsidR="00387123">
              <w:rPr>
                <w:rFonts w:ascii="Arial" w:eastAsia="Lucida Sans Unicode" w:hAnsi="Arial" w:cs="Arial"/>
                <w:lang w:val="nl-NL" w:eastAsia="en-US"/>
              </w:rPr>
              <w:t>Serious Adverse Incidents were being reduced as a consequence of ambulance delay</w:t>
            </w:r>
            <w:r>
              <w:rPr>
                <w:rFonts w:ascii="Arial" w:eastAsia="Lucida Sans Unicode" w:hAnsi="Arial" w:cs="Arial"/>
                <w:lang w:val="nl-NL" w:eastAsia="en-US"/>
              </w:rPr>
              <w:t xml:space="preserve"> </w:t>
            </w:r>
          </w:p>
          <w:p w14:paraId="4426F328" w14:textId="77777777" w:rsidR="00387123" w:rsidRDefault="00387123" w:rsidP="001469B8">
            <w:pPr>
              <w:pStyle w:val="NormalWeb"/>
              <w:spacing w:before="0" w:beforeAutospacing="0" w:after="0" w:afterAutospacing="0"/>
              <w:rPr>
                <w:rFonts w:ascii="Arial" w:eastAsia="Lucida Sans Unicode" w:hAnsi="Arial" w:cs="Arial"/>
                <w:lang w:val="nl-NL" w:eastAsia="en-US"/>
              </w:rPr>
            </w:pPr>
          </w:p>
          <w:p w14:paraId="79A4B41D" w14:textId="5B11CC8A" w:rsidR="001469B8" w:rsidRDefault="001469B8" w:rsidP="001469B8">
            <w:pPr>
              <w:pStyle w:val="NormalWeb"/>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 xml:space="preserve">Rachel Marsh added there may potentially be an issue with additional resources being </w:t>
            </w:r>
            <w:r w:rsidR="00F36BF3">
              <w:rPr>
                <w:rFonts w:ascii="Arial" w:eastAsia="Lucida Sans Unicode" w:hAnsi="Arial" w:cs="Arial"/>
                <w:lang w:val="nl-NL" w:eastAsia="en-US"/>
              </w:rPr>
              <w:t>available</w:t>
            </w:r>
            <w:r>
              <w:rPr>
                <w:rFonts w:ascii="Arial" w:eastAsia="Lucida Sans Unicode" w:hAnsi="Arial" w:cs="Arial"/>
                <w:lang w:val="nl-NL" w:eastAsia="en-US"/>
              </w:rPr>
              <w:t xml:space="preserve"> to support the work; and it must be stressed that everyone in the organisation should be working to the same objectives.</w:t>
            </w:r>
          </w:p>
          <w:p w14:paraId="5992A46F" w14:textId="77777777" w:rsidR="001469B8" w:rsidRDefault="001469B8" w:rsidP="001469B8">
            <w:pPr>
              <w:pStyle w:val="NormalWeb"/>
              <w:spacing w:before="0" w:beforeAutospacing="0" w:after="0" w:afterAutospacing="0"/>
              <w:rPr>
                <w:rFonts w:ascii="Arial" w:eastAsia="Lucida Sans Unicode" w:hAnsi="Arial" w:cs="Arial"/>
                <w:lang w:val="nl-NL" w:eastAsia="en-US"/>
              </w:rPr>
            </w:pPr>
          </w:p>
          <w:p w14:paraId="4BD4A57C" w14:textId="7CF27C65" w:rsidR="001469B8" w:rsidRDefault="001469B8" w:rsidP="001469B8">
            <w:pPr>
              <w:pStyle w:val="NormalWeb"/>
              <w:spacing w:before="0" w:beforeAutospacing="0" w:after="0" w:afterAutospacing="0"/>
              <w:rPr>
                <w:rFonts w:ascii="Arial" w:eastAsia="Lucida Sans Unicode" w:hAnsi="Arial" w:cs="Arial"/>
                <w:lang w:val="nl-NL" w:eastAsia="en-US"/>
              </w:rPr>
            </w:pPr>
            <w:r>
              <w:rPr>
                <w:rFonts w:ascii="Arial" w:eastAsia="Lucida Sans Unicode" w:hAnsi="Arial" w:cs="Arial"/>
                <w:lang w:val="nl-NL" w:eastAsia="en-US"/>
              </w:rPr>
              <w:t>Jason Killens commented that the plan would be tweaked in order to relect the overall strategic ambition and direction</w:t>
            </w:r>
          </w:p>
          <w:p w14:paraId="237005C0" w14:textId="77777777" w:rsidR="00F20CAE" w:rsidRDefault="00F20CAE" w:rsidP="00CB2161">
            <w:pPr>
              <w:pStyle w:val="NormalWeb"/>
              <w:spacing w:before="0" w:beforeAutospacing="0" w:after="0" w:afterAutospacing="0"/>
              <w:rPr>
                <w:rFonts w:ascii="Arial" w:eastAsia="Lucida Sans Unicode" w:hAnsi="Arial" w:cs="Arial"/>
                <w:lang w:val="nl-NL" w:eastAsia="en-US"/>
              </w:rPr>
            </w:pPr>
          </w:p>
          <w:p w14:paraId="30E3B3BF" w14:textId="16479AE3" w:rsidR="000A5E1D" w:rsidRPr="00A01E48" w:rsidRDefault="00A01E48" w:rsidP="000A5E1D">
            <w:pPr>
              <w:rPr>
                <w:rFonts w:ascii="Arial" w:hAnsi="Arial" w:cs="Arial"/>
              </w:rPr>
            </w:pPr>
            <w:r>
              <w:rPr>
                <w:rFonts w:ascii="Arial" w:hAnsi="Arial" w:cs="Arial"/>
              </w:rPr>
              <w:t>Members</w:t>
            </w:r>
            <w:r w:rsidRPr="00A01E48">
              <w:rPr>
                <w:rFonts w:ascii="Arial" w:hAnsi="Arial" w:cs="Arial"/>
              </w:rPr>
              <w:t xml:space="preserve"> </w:t>
            </w:r>
            <w:r>
              <w:rPr>
                <w:rFonts w:ascii="Arial" w:hAnsi="Arial" w:cs="Arial"/>
              </w:rPr>
              <w:t>congratulated the team</w:t>
            </w:r>
            <w:r w:rsidR="00396248">
              <w:rPr>
                <w:rFonts w:ascii="Arial" w:hAnsi="Arial" w:cs="Arial"/>
              </w:rPr>
              <w:t xml:space="preserve"> involved i</w:t>
            </w:r>
            <w:r>
              <w:rPr>
                <w:rFonts w:ascii="Arial" w:hAnsi="Arial" w:cs="Arial"/>
              </w:rPr>
              <w:t xml:space="preserve">n producing such a very </w:t>
            </w:r>
            <w:r w:rsidR="000A5E1D" w:rsidRPr="00A01E48">
              <w:rPr>
                <w:rFonts w:ascii="Arial" w:hAnsi="Arial" w:cs="Arial"/>
              </w:rPr>
              <w:t>comprehensive document</w:t>
            </w:r>
            <w:r>
              <w:rPr>
                <w:rFonts w:ascii="Arial" w:hAnsi="Arial" w:cs="Arial"/>
              </w:rPr>
              <w:t xml:space="preserve">; it was clearly evident that a tremendous amount of work </w:t>
            </w:r>
            <w:r w:rsidR="000A5E1D" w:rsidRPr="00A01E48">
              <w:rPr>
                <w:rFonts w:ascii="Arial" w:hAnsi="Arial" w:cs="Arial"/>
              </w:rPr>
              <w:t>ha</w:t>
            </w:r>
            <w:r>
              <w:rPr>
                <w:rFonts w:ascii="Arial" w:hAnsi="Arial" w:cs="Arial"/>
              </w:rPr>
              <w:t>d gone into its</w:t>
            </w:r>
            <w:r w:rsidR="000A5E1D" w:rsidRPr="00A01E48">
              <w:rPr>
                <w:rFonts w:ascii="Arial" w:hAnsi="Arial" w:cs="Arial"/>
              </w:rPr>
              <w:t xml:space="preserve"> preparation</w:t>
            </w:r>
            <w:r w:rsidR="00396248">
              <w:rPr>
                <w:rFonts w:ascii="Arial" w:hAnsi="Arial" w:cs="Arial"/>
              </w:rPr>
              <w:t>.</w:t>
            </w:r>
            <w:r w:rsidR="000A5E1D" w:rsidRPr="00A01E48">
              <w:rPr>
                <w:rFonts w:ascii="Arial" w:hAnsi="Arial" w:cs="Arial"/>
              </w:rPr>
              <w:t xml:space="preserve"> </w:t>
            </w:r>
            <w:r>
              <w:rPr>
                <w:rFonts w:ascii="Arial" w:hAnsi="Arial" w:cs="Arial"/>
              </w:rPr>
              <w:t>The Board were happy to</w:t>
            </w:r>
            <w:r w:rsidR="000A5E1D" w:rsidRPr="00A01E48">
              <w:rPr>
                <w:rFonts w:ascii="Arial" w:hAnsi="Arial" w:cs="Arial"/>
              </w:rPr>
              <w:t xml:space="preserve"> endorse </w:t>
            </w:r>
            <w:r w:rsidR="00E248AF">
              <w:rPr>
                <w:rFonts w:ascii="Arial" w:hAnsi="Arial" w:cs="Arial"/>
              </w:rPr>
              <w:t>the plan</w:t>
            </w:r>
            <w:r w:rsidR="000A5E1D" w:rsidRPr="00A01E48">
              <w:rPr>
                <w:rFonts w:ascii="Arial" w:hAnsi="Arial" w:cs="Arial"/>
              </w:rPr>
              <w:t xml:space="preserve"> and recommend its submission to </w:t>
            </w:r>
            <w:r>
              <w:rPr>
                <w:rFonts w:ascii="Arial" w:hAnsi="Arial" w:cs="Arial"/>
              </w:rPr>
              <w:t>Welsh Government</w:t>
            </w:r>
            <w:r w:rsidR="00396248">
              <w:rPr>
                <w:rFonts w:ascii="Arial" w:hAnsi="Arial" w:cs="Arial"/>
              </w:rPr>
              <w:t xml:space="preserve"> noting that the comments made would be incorporated</w:t>
            </w:r>
            <w:r w:rsidR="000A5E1D" w:rsidRPr="00A01E48">
              <w:rPr>
                <w:rFonts w:ascii="Arial" w:hAnsi="Arial" w:cs="Arial"/>
              </w:rPr>
              <w:t>.</w:t>
            </w:r>
          </w:p>
          <w:p w14:paraId="187EAADB" w14:textId="77777777" w:rsidR="000A5E1D" w:rsidRDefault="000A5E1D" w:rsidP="00F83497">
            <w:pPr>
              <w:pStyle w:val="NormalWeb"/>
              <w:spacing w:before="0" w:beforeAutospacing="0" w:after="0" w:afterAutospacing="0"/>
              <w:rPr>
                <w:rFonts w:ascii="Arial" w:eastAsia="Lucida Sans Unicode" w:hAnsi="Arial" w:cs="Arial"/>
                <w:lang w:val="nl-NL" w:eastAsia="en-US"/>
              </w:rPr>
            </w:pPr>
          </w:p>
          <w:p w14:paraId="056FEF8F" w14:textId="1D648786" w:rsidR="0088735B" w:rsidRDefault="00283B90" w:rsidP="0088735B">
            <w:pPr>
              <w:pStyle w:val="NormalWeb"/>
              <w:spacing w:before="0" w:beforeAutospacing="0" w:after="0" w:afterAutospacing="0"/>
              <w:rPr>
                <w:rFonts w:ascii="Arial" w:hAnsi="Arial" w:cs="Arial"/>
                <w:b/>
              </w:rPr>
            </w:pPr>
            <w:r w:rsidRPr="00B8382E">
              <w:rPr>
                <w:rFonts w:ascii="Arial" w:hAnsi="Arial" w:cs="Arial"/>
                <w:b/>
              </w:rPr>
              <w:t>RESOLVED:  That</w:t>
            </w:r>
            <w:r w:rsidR="0088735B">
              <w:rPr>
                <w:rFonts w:ascii="Arial" w:hAnsi="Arial" w:cs="Arial"/>
                <w:b/>
              </w:rPr>
              <w:t>:</w:t>
            </w:r>
          </w:p>
          <w:p w14:paraId="431D4FFB" w14:textId="77777777" w:rsidR="0088735B" w:rsidRDefault="0088735B" w:rsidP="0088735B">
            <w:pPr>
              <w:pStyle w:val="NormalWeb"/>
              <w:spacing w:before="0" w:beforeAutospacing="0" w:after="0" w:afterAutospacing="0"/>
              <w:rPr>
                <w:rFonts w:ascii="Arial" w:hAnsi="Arial" w:cs="Arial"/>
                <w:b/>
              </w:rPr>
            </w:pPr>
          </w:p>
          <w:p w14:paraId="11F690CC" w14:textId="5DAAADFE" w:rsidR="0037390E" w:rsidRDefault="00505494" w:rsidP="00762ADC">
            <w:pPr>
              <w:pStyle w:val="NormalWeb"/>
              <w:numPr>
                <w:ilvl w:val="0"/>
                <w:numId w:val="13"/>
              </w:numPr>
              <w:spacing w:before="0" w:beforeAutospacing="0" w:after="0" w:afterAutospacing="0"/>
              <w:ind w:left="742" w:hanging="742"/>
              <w:rPr>
                <w:rFonts w:ascii="Arial" w:eastAsiaTheme="minorHAnsi" w:hAnsi="Arial" w:cs="Arial"/>
                <w:b/>
                <w:szCs w:val="22"/>
                <w:lang w:eastAsia="en-US"/>
              </w:rPr>
            </w:pPr>
            <w:r>
              <w:rPr>
                <w:rFonts w:ascii="Arial" w:eastAsiaTheme="minorHAnsi" w:hAnsi="Arial" w:cs="Arial"/>
                <w:b/>
                <w:szCs w:val="22"/>
                <w:lang w:eastAsia="en-US"/>
              </w:rPr>
              <w:t>the plan</w:t>
            </w:r>
            <w:r w:rsidR="00721B78">
              <w:rPr>
                <w:rFonts w:ascii="Arial" w:eastAsiaTheme="minorHAnsi" w:hAnsi="Arial" w:cs="Arial"/>
                <w:b/>
                <w:szCs w:val="22"/>
                <w:lang w:eastAsia="en-US"/>
              </w:rPr>
              <w:t>,</w:t>
            </w:r>
            <w:r>
              <w:rPr>
                <w:rFonts w:ascii="Arial" w:eastAsiaTheme="minorHAnsi" w:hAnsi="Arial" w:cs="Arial"/>
                <w:b/>
                <w:szCs w:val="22"/>
                <w:lang w:eastAsia="en-US"/>
              </w:rPr>
              <w:t xml:space="preserve"> with some latitude in the final editing</w:t>
            </w:r>
            <w:r w:rsidR="0039150E">
              <w:rPr>
                <w:rFonts w:ascii="Arial" w:eastAsiaTheme="minorHAnsi" w:hAnsi="Arial" w:cs="Arial"/>
                <w:b/>
                <w:szCs w:val="22"/>
                <w:lang w:eastAsia="en-US"/>
              </w:rPr>
              <w:t xml:space="preserve"> in incorporating the comments made</w:t>
            </w:r>
            <w:r w:rsidR="00721B78">
              <w:rPr>
                <w:rFonts w:ascii="Arial" w:eastAsiaTheme="minorHAnsi" w:hAnsi="Arial" w:cs="Arial"/>
                <w:b/>
                <w:szCs w:val="22"/>
                <w:lang w:eastAsia="en-US"/>
              </w:rPr>
              <w:t>, was approved</w:t>
            </w:r>
            <w:r w:rsidR="0088735B">
              <w:rPr>
                <w:rFonts w:ascii="Arial" w:eastAsiaTheme="minorHAnsi" w:hAnsi="Arial" w:cs="Arial"/>
                <w:b/>
                <w:szCs w:val="22"/>
                <w:lang w:eastAsia="en-US"/>
              </w:rPr>
              <w:t>; and</w:t>
            </w:r>
          </w:p>
          <w:p w14:paraId="4DEE3262" w14:textId="77777777" w:rsidR="0088735B" w:rsidRDefault="0088735B" w:rsidP="0088735B">
            <w:pPr>
              <w:pStyle w:val="NormalWeb"/>
              <w:spacing w:before="0" w:beforeAutospacing="0" w:after="0" w:afterAutospacing="0"/>
              <w:ind w:left="742" w:hanging="742"/>
              <w:rPr>
                <w:rFonts w:ascii="Arial" w:eastAsiaTheme="minorHAnsi" w:hAnsi="Arial" w:cs="Arial"/>
                <w:b/>
                <w:szCs w:val="22"/>
                <w:lang w:eastAsia="en-US"/>
              </w:rPr>
            </w:pPr>
          </w:p>
          <w:p w14:paraId="437A398B" w14:textId="4DD3F28D" w:rsidR="0088735B" w:rsidRDefault="002753E5" w:rsidP="00762ADC">
            <w:pPr>
              <w:pStyle w:val="NormalWeb"/>
              <w:numPr>
                <w:ilvl w:val="0"/>
                <w:numId w:val="13"/>
              </w:numPr>
              <w:spacing w:before="0" w:beforeAutospacing="0" w:after="0" w:afterAutospacing="0"/>
              <w:ind w:left="742" w:hanging="742"/>
              <w:rPr>
                <w:rFonts w:ascii="Arial" w:eastAsiaTheme="minorHAnsi" w:hAnsi="Arial" w:cs="Arial"/>
                <w:b/>
                <w:szCs w:val="22"/>
                <w:lang w:eastAsia="en-US"/>
              </w:rPr>
            </w:pPr>
            <w:r>
              <w:rPr>
                <w:rFonts w:ascii="Arial" w:eastAsiaTheme="minorHAnsi" w:hAnsi="Arial" w:cs="Arial"/>
                <w:b/>
                <w:szCs w:val="22"/>
                <w:lang w:eastAsia="en-US"/>
              </w:rPr>
              <w:t>it was noted that t</w:t>
            </w:r>
            <w:r w:rsidR="0088735B">
              <w:rPr>
                <w:rFonts w:ascii="Arial" w:eastAsiaTheme="minorHAnsi" w:hAnsi="Arial" w:cs="Arial"/>
                <w:b/>
                <w:szCs w:val="22"/>
                <w:lang w:eastAsia="en-US"/>
              </w:rPr>
              <w:t>he presentation was available for viewing on the Trust’s website.</w:t>
            </w:r>
          </w:p>
          <w:p w14:paraId="2B097E1B" w14:textId="138C8C7F" w:rsidR="002A4578" w:rsidRPr="00283B90" w:rsidRDefault="002A4578" w:rsidP="002A4578">
            <w:pPr>
              <w:tabs>
                <w:tab w:val="left" w:pos="7759"/>
              </w:tabs>
              <w:ind w:left="742" w:hanging="742"/>
              <w:contextualSpacing/>
              <w:rPr>
                <w:rFonts w:ascii="Arial" w:hAnsi="Arial" w:cs="Arial"/>
                <w:b/>
              </w:rPr>
            </w:pPr>
          </w:p>
        </w:tc>
        <w:tc>
          <w:tcPr>
            <w:tcW w:w="236" w:type="dxa"/>
          </w:tcPr>
          <w:p w14:paraId="26379266" w14:textId="77777777" w:rsidR="0037390E" w:rsidRPr="00283B90" w:rsidRDefault="0037390E" w:rsidP="0017154F">
            <w:pPr>
              <w:rPr>
                <w:rFonts w:ascii="Arial" w:hAnsi="Arial" w:cs="Arial"/>
                <w:b/>
              </w:rPr>
            </w:pPr>
          </w:p>
        </w:tc>
      </w:tr>
      <w:tr w:rsidR="0037390E" w:rsidRPr="00BB044D" w14:paraId="7616E7A4" w14:textId="77777777" w:rsidTr="00F97583">
        <w:trPr>
          <w:gridAfter w:val="1"/>
          <w:wAfter w:w="284" w:type="dxa"/>
        </w:trPr>
        <w:tc>
          <w:tcPr>
            <w:tcW w:w="851" w:type="dxa"/>
          </w:tcPr>
          <w:p w14:paraId="61D56C4B" w14:textId="69BB2704" w:rsidR="0037390E" w:rsidRDefault="00D15FB0" w:rsidP="0017154F">
            <w:pPr>
              <w:rPr>
                <w:rFonts w:ascii="Arial" w:hAnsi="Arial" w:cs="Arial"/>
                <w:b/>
              </w:rPr>
            </w:pPr>
            <w:r>
              <w:rPr>
                <w:rFonts w:ascii="Arial" w:hAnsi="Arial" w:cs="Arial"/>
                <w:b/>
              </w:rPr>
              <w:t>06</w:t>
            </w:r>
            <w:r w:rsidR="006903C6">
              <w:rPr>
                <w:rFonts w:ascii="Arial" w:hAnsi="Arial" w:cs="Arial"/>
                <w:b/>
              </w:rPr>
              <w:t>/19</w:t>
            </w:r>
          </w:p>
        </w:tc>
        <w:tc>
          <w:tcPr>
            <w:tcW w:w="9922" w:type="dxa"/>
            <w:gridSpan w:val="2"/>
          </w:tcPr>
          <w:p w14:paraId="122EB93A" w14:textId="4DA800F0" w:rsidR="00062A3B" w:rsidRDefault="00B774BF" w:rsidP="0037390E">
            <w:pPr>
              <w:rPr>
                <w:rFonts w:ascii="Arial" w:hAnsi="Arial" w:cs="Arial"/>
                <w:b/>
              </w:rPr>
            </w:pPr>
            <w:r w:rsidRPr="00B774BF">
              <w:rPr>
                <w:rFonts w:ascii="Arial" w:hAnsi="Arial" w:cs="Arial"/>
                <w:b/>
              </w:rPr>
              <w:t>TRANSFER OF NON-WAST NEPTS WORK TO WAST – HYWEL DDA UHB</w:t>
            </w:r>
          </w:p>
          <w:p w14:paraId="7DAC8C13" w14:textId="77777777" w:rsidR="00B774BF" w:rsidRDefault="00B774BF" w:rsidP="0037390E">
            <w:pPr>
              <w:rPr>
                <w:rFonts w:ascii="Arial" w:hAnsi="Arial" w:cs="Arial"/>
                <w:b/>
              </w:rPr>
            </w:pPr>
          </w:p>
          <w:p w14:paraId="73B27D4C" w14:textId="11FDA53C" w:rsidR="001C3A62" w:rsidRDefault="001C3A62" w:rsidP="00D50FAA">
            <w:pPr>
              <w:contextualSpacing/>
              <w:rPr>
                <w:rFonts w:ascii="Arial" w:eastAsiaTheme="minorHAnsi" w:hAnsi="Arial" w:cs="Arial"/>
                <w:lang w:eastAsia="en-US"/>
              </w:rPr>
            </w:pPr>
            <w:r w:rsidRPr="00A30910">
              <w:rPr>
                <w:rFonts w:ascii="Arial" w:hAnsi="Arial" w:cs="Arial"/>
              </w:rPr>
              <w:t>Mark Harris presented the report</w:t>
            </w:r>
            <w:r w:rsidR="00A30910" w:rsidRPr="00A30910">
              <w:rPr>
                <w:rFonts w:ascii="Arial" w:hAnsi="Arial" w:cs="Arial"/>
              </w:rPr>
              <w:t xml:space="preserve"> advising that the purpose of it was</w:t>
            </w:r>
            <w:r w:rsidR="00A30910">
              <w:rPr>
                <w:rFonts w:ascii="Arial" w:hAnsi="Arial" w:cs="Arial"/>
              </w:rPr>
              <w:t xml:space="preserve"> to</w:t>
            </w:r>
            <w:r w:rsidR="00A30910" w:rsidRPr="00A30910">
              <w:rPr>
                <w:rFonts w:ascii="Arial" w:hAnsi="Arial" w:cs="Arial"/>
              </w:rPr>
              <w:t xml:space="preserve"> </w:t>
            </w:r>
            <w:r w:rsidR="00A30910" w:rsidRPr="00A30910">
              <w:rPr>
                <w:rFonts w:ascii="Arial" w:eastAsiaTheme="minorHAnsi" w:hAnsi="Arial" w:cs="Arial"/>
                <w:lang w:eastAsia="en-US"/>
              </w:rPr>
              <w:t>request that the Trust Board approve</w:t>
            </w:r>
            <w:r w:rsidR="00A30910">
              <w:rPr>
                <w:rFonts w:ascii="Arial" w:eastAsiaTheme="minorHAnsi" w:hAnsi="Arial" w:cs="Arial"/>
                <w:lang w:eastAsia="en-US"/>
              </w:rPr>
              <w:t>d</w:t>
            </w:r>
            <w:r w:rsidR="00A30910" w:rsidRPr="00A30910">
              <w:rPr>
                <w:rFonts w:ascii="Arial" w:eastAsiaTheme="minorHAnsi" w:hAnsi="Arial" w:cs="Arial"/>
                <w:lang w:eastAsia="en-US"/>
              </w:rPr>
              <w:t xml:space="preserve"> the transfer of non WAST NEPTS work from Hywel Dda Health Board to </w:t>
            </w:r>
            <w:r w:rsidR="00A30910">
              <w:rPr>
                <w:rFonts w:ascii="Arial" w:eastAsiaTheme="minorHAnsi" w:hAnsi="Arial" w:cs="Arial"/>
                <w:lang w:eastAsia="en-US"/>
              </w:rPr>
              <w:t>the Trust effective from</w:t>
            </w:r>
            <w:r w:rsidR="00A30910" w:rsidRPr="00A30910">
              <w:rPr>
                <w:rFonts w:ascii="Arial" w:eastAsiaTheme="minorHAnsi" w:hAnsi="Arial" w:cs="Arial"/>
                <w:lang w:eastAsia="en-US"/>
              </w:rPr>
              <w:t xml:space="preserve"> 01 March 2019. </w:t>
            </w:r>
          </w:p>
          <w:p w14:paraId="4AB8AE1C" w14:textId="77777777" w:rsidR="00D50FAA" w:rsidRDefault="00D50FAA" w:rsidP="00D50FAA">
            <w:pPr>
              <w:contextualSpacing/>
              <w:rPr>
                <w:rFonts w:ascii="Arial" w:eastAsiaTheme="minorHAnsi" w:hAnsi="Arial" w:cs="Arial"/>
                <w:lang w:eastAsia="en-US"/>
              </w:rPr>
            </w:pPr>
          </w:p>
          <w:p w14:paraId="6226E306" w14:textId="75010664" w:rsidR="00D50FAA" w:rsidRPr="00D50FAA" w:rsidRDefault="00D50FAA" w:rsidP="00D50FAA">
            <w:pPr>
              <w:contextualSpacing/>
              <w:rPr>
                <w:rFonts w:ascii="Arial" w:eastAsiaTheme="minorHAnsi" w:hAnsi="Arial" w:cs="Arial"/>
                <w:lang w:eastAsia="en-US"/>
              </w:rPr>
            </w:pPr>
            <w:r>
              <w:rPr>
                <w:rFonts w:ascii="Arial" w:eastAsiaTheme="minorHAnsi" w:hAnsi="Arial" w:cs="Arial"/>
                <w:lang w:eastAsia="en-US"/>
              </w:rPr>
              <w:t xml:space="preserve">In terms of background information, Mark Harris reminded the Board that the </w:t>
            </w:r>
            <w:r w:rsidRPr="00D50FAA">
              <w:rPr>
                <w:rFonts w:ascii="Arial" w:eastAsiaTheme="minorHAnsi" w:hAnsi="Arial" w:cs="Arial"/>
                <w:lang w:eastAsia="en-US"/>
              </w:rPr>
              <w:t>NEPTS business case</w:t>
            </w:r>
            <w:r>
              <w:rPr>
                <w:rFonts w:ascii="Arial" w:eastAsiaTheme="minorHAnsi" w:hAnsi="Arial" w:cs="Arial"/>
                <w:lang w:eastAsia="en-US"/>
              </w:rPr>
              <w:t xml:space="preserve"> had</w:t>
            </w:r>
            <w:r w:rsidRPr="00D50FAA">
              <w:rPr>
                <w:rFonts w:ascii="Arial" w:eastAsiaTheme="minorHAnsi" w:hAnsi="Arial" w:cs="Arial"/>
                <w:lang w:eastAsia="en-US"/>
              </w:rPr>
              <w:t xml:space="preserve"> set out the recommendation to establish a new commissioning process and for </w:t>
            </w:r>
            <w:r>
              <w:rPr>
                <w:rFonts w:ascii="Arial" w:eastAsiaTheme="minorHAnsi" w:hAnsi="Arial" w:cs="Arial"/>
                <w:lang w:eastAsia="en-US"/>
              </w:rPr>
              <w:t>the Trust</w:t>
            </w:r>
            <w:r w:rsidRPr="00D50FAA">
              <w:rPr>
                <w:rFonts w:ascii="Arial" w:eastAsiaTheme="minorHAnsi" w:hAnsi="Arial" w:cs="Arial"/>
                <w:lang w:eastAsia="en-US"/>
              </w:rPr>
              <w:t xml:space="preserve"> to act as the main national provider of NEPTS on behalf of NHS Wales. It was agreed that it would do this through using a mixed economy model of providers to ensure flexibility, quality and value for money</w:t>
            </w:r>
            <w:r>
              <w:rPr>
                <w:rFonts w:ascii="Arial" w:eastAsiaTheme="minorHAnsi" w:hAnsi="Arial" w:cs="Arial"/>
                <w:lang w:eastAsia="en-US"/>
              </w:rPr>
              <w:t>; this was being termed as t</w:t>
            </w:r>
            <w:r w:rsidRPr="00D50FAA">
              <w:rPr>
                <w:rFonts w:ascii="Arial" w:eastAsiaTheme="minorHAnsi" w:hAnsi="Arial" w:cs="Arial"/>
                <w:lang w:eastAsia="en-US"/>
              </w:rPr>
              <w:t xml:space="preserve">he ‘plurality model’). </w:t>
            </w:r>
          </w:p>
          <w:p w14:paraId="29FC54AB" w14:textId="77777777" w:rsidR="00D50FAA" w:rsidRDefault="00D50FAA" w:rsidP="00D50FAA">
            <w:pPr>
              <w:contextualSpacing/>
              <w:jc w:val="both"/>
              <w:rPr>
                <w:rFonts w:ascii="Arial" w:hAnsi="Arial" w:cs="Arial"/>
              </w:rPr>
            </w:pPr>
          </w:p>
          <w:p w14:paraId="36AD48EC" w14:textId="0EA5E623" w:rsidR="00C809F3" w:rsidRDefault="00C809F3" w:rsidP="00C809F3">
            <w:pPr>
              <w:contextualSpacing/>
              <w:rPr>
                <w:rFonts w:ascii="Arial" w:hAnsi="Arial" w:cs="Arial"/>
              </w:rPr>
            </w:pPr>
            <w:r w:rsidRPr="00C809F3">
              <w:rPr>
                <w:rFonts w:ascii="Arial" w:eastAsiaTheme="minorHAnsi" w:hAnsi="Arial" w:cs="Arial"/>
                <w:lang w:eastAsia="en-US"/>
              </w:rPr>
              <w:t xml:space="preserve">The total value </w:t>
            </w:r>
            <w:r>
              <w:rPr>
                <w:rFonts w:ascii="Arial" w:eastAsiaTheme="minorHAnsi" w:hAnsi="Arial" w:cs="Arial"/>
                <w:lang w:eastAsia="en-US"/>
              </w:rPr>
              <w:t xml:space="preserve">of the </w:t>
            </w:r>
            <w:r w:rsidRPr="00C809F3">
              <w:rPr>
                <w:rFonts w:ascii="Arial" w:eastAsiaTheme="minorHAnsi" w:hAnsi="Arial" w:cs="Arial"/>
                <w:lang w:eastAsia="en-US"/>
              </w:rPr>
              <w:t xml:space="preserve">transfer </w:t>
            </w:r>
            <w:r>
              <w:rPr>
                <w:rFonts w:ascii="Arial" w:eastAsiaTheme="minorHAnsi" w:hAnsi="Arial" w:cs="Arial"/>
                <w:lang w:eastAsia="en-US"/>
              </w:rPr>
              <w:t>was</w:t>
            </w:r>
            <w:r w:rsidRPr="00C809F3">
              <w:rPr>
                <w:rFonts w:ascii="Arial" w:eastAsiaTheme="minorHAnsi" w:hAnsi="Arial" w:cs="Arial"/>
                <w:lang w:eastAsia="en-US"/>
              </w:rPr>
              <w:t xml:space="preserve"> £1,112,153. This comprise</w:t>
            </w:r>
            <w:r>
              <w:rPr>
                <w:rFonts w:ascii="Arial" w:eastAsiaTheme="minorHAnsi" w:hAnsi="Arial" w:cs="Arial"/>
                <w:lang w:eastAsia="en-US"/>
              </w:rPr>
              <w:t>d</w:t>
            </w:r>
            <w:r w:rsidRPr="00C809F3">
              <w:rPr>
                <w:rFonts w:ascii="Arial" w:eastAsiaTheme="minorHAnsi" w:hAnsi="Arial" w:cs="Arial"/>
                <w:lang w:eastAsia="en-US"/>
              </w:rPr>
              <w:t xml:space="preserve"> of values paid to External NEPTS Providers of £1,048,478, based on 2018/19 forecast spend and also for the staff set to TUPE</w:t>
            </w:r>
            <w:r>
              <w:rPr>
                <w:rFonts w:ascii="Arial" w:eastAsiaTheme="minorHAnsi" w:hAnsi="Arial" w:cs="Arial"/>
                <w:lang w:eastAsia="en-US"/>
              </w:rPr>
              <w:t xml:space="preserve"> (</w:t>
            </w:r>
            <w:r w:rsidRPr="00C809F3">
              <w:rPr>
                <w:rStyle w:val="ilfuvd"/>
                <w:rFonts w:ascii="Arial" w:hAnsi="Arial" w:cs="Arial"/>
                <w:bCs/>
                <w:color w:val="222222"/>
              </w:rPr>
              <w:t>Transfer of Undertakings (Protection of Employment</w:t>
            </w:r>
            <w:r w:rsidRPr="00C809F3">
              <w:rPr>
                <w:rStyle w:val="ilfuvd"/>
                <w:rFonts w:ascii="Arial" w:hAnsi="Arial" w:cs="Arial"/>
                <w:color w:val="222222"/>
              </w:rPr>
              <w:t>)</w:t>
            </w:r>
            <w:r>
              <w:rPr>
                <w:rStyle w:val="ilfuvd"/>
                <w:rFonts w:ascii="Arial" w:hAnsi="Arial" w:cs="Arial"/>
                <w:color w:val="222222"/>
              </w:rPr>
              <w:t>)</w:t>
            </w:r>
            <w:r>
              <w:rPr>
                <w:rFonts w:ascii="Arial" w:eastAsiaTheme="minorHAnsi" w:hAnsi="Arial" w:cs="Arial"/>
                <w:lang w:eastAsia="en-US"/>
              </w:rPr>
              <w:t xml:space="preserve"> </w:t>
            </w:r>
            <w:r w:rsidRPr="00C809F3">
              <w:rPr>
                <w:rFonts w:ascii="Arial" w:eastAsiaTheme="minorHAnsi" w:hAnsi="Arial" w:cs="Arial"/>
                <w:lang w:eastAsia="en-US"/>
              </w:rPr>
              <w:t xml:space="preserve">into </w:t>
            </w:r>
            <w:r>
              <w:rPr>
                <w:rFonts w:ascii="Arial" w:eastAsiaTheme="minorHAnsi" w:hAnsi="Arial" w:cs="Arial"/>
                <w:lang w:eastAsia="en-US"/>
              </w:rPr>
              <w:t>the Trust</w:t>
            </w:r>
            <w:r w:rsidRPr="00C809F3">
              <w:rPr>
                <w:rFonts w:ascii="Arial" w:eastAsiaTheme="minorHAnsi" w:hAnsi="Arial" w:cs="Arial"/>
                <w:lang w:eastAsia="en-US"/>
              </w:rPr>
              <w:t xml:space="preserve"> of £63,675.</w:t>
            </w:r>
            <w:r>
              <w:rPr>
                <w:rFonts w:ascii="Arial" w:hAnsi="Arial" w:cs="Arial"/>
              </w:rPr>
              <w:t xml:space="preserve"> The TUPE process had now been finalised and all staff had agreed to transfer.</w:t>
            </w:r>
          </w:p>
          <w:p w14:paraId="6EFE8E7D" w14:textId="77777777" w:rsidR="00C809F3" w:rsidRDefault="00C809F3" w:rsidP="00D50FAA">
            <w:pPr>
              <w:contextualSpacing/>
              <w:jc w:val="both"/>
              <w:rPr>
                <w:rFonts w:ascii="Arial" w:hAnsi="Arial" w:cs="Arial"/>
              </w:rPr>
            </w:pPr>
          </w:p>
          <w:p w14:paraId="72D659BE" w14:textId="7128DC8E" w:rsidR="00C66389" w:rsidRDefault="00FB286F" w:rsidP="0037390E">
            <w:pPr>
              <w:rPr>
                <w:rFonts w:ascii="Arial" w:hAnsi="Arial" w:cs="Arial"/>
              </w:rPr>
            </w:pPr>
            <w:r>
              <w:rPr>
                <w:rFonts w:ascii="Arial" w:hAnsi="Arial" w:cs="Arial"/>
              </w:rPr>
              <w:t>Members, following a discussion</w:t>
            </w:r>
            <w:r w:rsidR="00C748E5">
              <w:rPr>
                <w:rFonts w:ascii="Arial" w:hAnsi="Arial" w:cs="Arial"/>
              </w:rPr>
              <w:t xml:space="preserve"> regarding the TUPE process and the governance in terms of the Disclosure Barring process</w:t>
            </w:r>
            <w:r>
              <w:rPr>
                <w:rFonts w:ascii="Arial" w:hAnsi="Arial" w:cs="Arial"/>
              </w:rPr>
              <w:t xml:space="preserve"> were content to approve the transfer.</w:t>
            </w:r>
          </w:p>
          <w:p w14:paraId="2AC17AFE" w14:textId="77777777" w:rsidR="001F6D2A" w:rsidRPr="00F6681F" w:rsidRDefault="001F6D2A" w:rsidP="001F6D2A">
            <w:pPr>
              <w:rPr>
                <w:rFonts w:ascii="Arial" w:hAnsi="Arial" w:cs="Arial"/>
                <w:b/>
              </w:rPr>
            </w:pPr>
          </w:p>
          <w:p w14:paraId="156299C7" w14:textId="7CB75736" w:rsidR="00194DCC" w:rsidRDefault="002A4578" w:rsidP="00194DCC">
            <w:pPr>
              <w:rPr>
                <w:rFonts w:ascii="Arial" w:hAnsi="Arial" w:cs="Arial"/>
                <w:b/>
              </w:rPr>
            </w:pPr>
            <w:r>
              <w:rPr>
                <w:rFonts w:ascii="Arial" w:hAnsi="Arial" w:cs="Arial"/>
                <w:b/>
              </w:rPr>
              <w:t>RESOLVED: That</w:t>
            </w:r>
          </w:p>
          <w:p w14:paraId="07CF81F4" w14:textId="77777777" w:rsidR="002A4578" w:rsidRDefault="002A4578" w:rsidP="00194DCC">
            <w:pPr>
              <w:rPr>
                <w:rFonts w:ascii="Arial" w:hAnsi="Arial" w:cs="Arial"/>
                <w:b/>
              </w:rPr>
            </w:pPr>
          </w:p>
          <w:p w14:paraId="7B0EE477" w14:textId="5FAFC519" w:rsidR="002A4578" w:rsidRPr="002A4578" w:rsidRDefault="002A4578" w:rsidP="00762ADC">
            <w:pPr>
              <w:pStyle w:val="ListParagraph"/>
              <w:numPr>
                <w:ilvl w:val="0"/>
                <w:numId w:val="4"/>
              </w:numPr>
              <w:ind w:left="601" w:hanging="601"/>
              <w:rPr>
                <w:rFonts w:ascii="Arial" w:hAnsi="Arial" w:cs="Arial"/>
                <w:b/>
              </w:rPr>
            </w:pPr>
            <w:r w:rsidRPr="002A4578">
              <w:rPr>
                <w:rFonts w:ascii="Arial" w:hAnsi="Arial" w:cs="Arial"/>
                <w:b/>
              </w:rPr>
              <w:t>the change of transfer date now proposed for 01 March 2019 was noted; and</w:t>
            </w:r>
          </w:p>
          <w:p w14:paraId="055FA504" w14:textId="77777777" w:rsidR="002A4578" w:rsidRPr="002A4578" w:rsidRDefault="002A4578" w:rsidP="002A4578">
            <w:pPr>
              <w:ind w:left="601" w:hanging="601"/>
              <w:rPr>
                <w:rFonts w:ascii="Arial" w:hAnsi="Arial" w:cs="Arial"/>
                <w:b/>
              </w:rPr>
            </w:pPr>
          </w:p>
          <w:p w14:paraId="3EB9325A" w14:textId="7A92E3B4" w:rsidR="002A4578" w:rsidRPr="002A4578" w:rsidRDefault="002A4578" w:rsidP="00762ADC">
            <w:pPr>
              <w:pStyle w:val="ListParagraph"/>
              <w:numPr>
                <w:ilvl w:val="0"/>
                <w:numId w:val="4"/>
              </w:numPr>
              <w:ind w:left="601" w:hanging="601"/>
              <w:rPr>
                <w:rFonts w:ascii="Arial" w:hAnsi="Arial" w:cs="Arial"/>
                <w:b/>
              </w:rPr>
            </w:pPr>
            <w:r w:rsidRPr="002A4578">
              <w:rPr>
                <w:rFonts w:ascii="Arial" w:hAnsi="Arial" w:cs="Arial"/>
                <w:b/>
              </w:rPr>
              <w:t>the transfer of non WAST NEPTS work from Hywel Dda UHB to WAST was approved.</w:t>
            </w:r>
          </w:p>
          <w:p w14:paraId="53A86CC9" w14:textId="029CA3DE" w:rsidR="0037390E" w:rsidRPr="00B774BF" w:rsidRDefault="0037390E" w:rsidP="00B774BF">
            <w:pPr>
              <w:rPr>
                <w:rFonts w:ascii="Arial" w:hAnsi="Arial" w:cs="Arial"/>
                <w:b/>
              </w:rPr>
            </w:pPr>
          </w:p>
        </w:tc>
        <w:tc>
          <w:tcPr>
            <w:tcW w:w="236" w:type="dxa"/>
          </w:tcPr>
          <w:p w14:paraId="7F62384D" w14:textId="77777777" w:rsidR="0037390E" w:rsidRPr="0012541D" w:rsidRDefault="0037390E" w:rsidP="0017154F">
            <w:pPr>
              <w:rPr>
                <w:rFonts w:ascii="Arial" w:hAnsi="Arial" w:cs="Arial"/>
                <w:b/>
              </w:rPr>
            </w:pPr>
          </w:p>
        </w:tc>
      </w:tr>
      <w:tr w:rsidR="0037390E" w:rsidRPr="00BB044D" w14:paraId="42463753" w14:textId="77777777" w:rsidTr="00F97583">
        <w:trPr>
          <w:gridAfter w:val="1"/>
          <w:wAfter w:w="284" w:type="dxa"/>
        </w:trPr>
        <w:tc>
          <w:tcPr>
            <w:tcW w:w="851" w:type="dxa"/>
          </w:tcPr>
          <w:p w14:paraId="0E8662CA" w14:textId="56CD938F" w:rsidR="0037390E" w:rsidRDefault="00D15FB0" w:rsidP="0017154F">
            <w:pPr>
              <w:rPr>
                <w:rFonts w:ascii="Arial" w:hAnsi="Arial" w:cs="Arial"/>
                <w:b/>
              </w:rPr>
            </w:pPr>
            <w:r>
              <w:rPr>
                <w:rFonts w:ascii="Arial" w:hAnsi="Arial" w:cs="Arial"/>
                <w:b/>
              </w:rPr>
              <w:t>07</w:t>
            </w:r>
            <w:r w:rsidR="006903C6">
              <w:rPr>
                <w:rFonts w:ascii="Arial" w:hAnsi="Arial" w:cs="Arial"/>
                <w:b/>
              </w:rPr>
              <w:t>/19</w:t>
            </w:r>
          </w:p>
        </w:tc>
        <w:tc>
          <w:tcPr>
            <w:tcW w:w="9922" w:type="dxa"/>
            <w:gridSpan w:val="2"/>
          </w:tcPr>
          <w:p w14:paraId="1C75CC50" w14:textId="640209AC" w:rsidR="004278D3" w:rsidRDefault="00B774BF" w:rsidP="00B774BF">
            <w:pPr>
              <w:rPr>
                <w:rFonts w:ascii="Arial" w:hAnsi="Arial" w:cs="Arial"/>
                <w:b/>
              </w:rPr>
            </w:pPr>
            <w:r w:rsidRPr="00B774BF">
              <w:rPr>
                <w:rFonts w:ascii="Arial" w:hAnsi="Arial" w:cs="Arial"/>
                <w:b/>
              </w:rPr>
              <w:t>TREATING PEOPLE FAIRLY- 6 MONTHLY UPDATE</w:t>
            </w:r>
            <w:r>
              <w:rPr>
                <w:rFonts w:ascii="Arial" w:hAnsi="Arial" w:cs="Arial"/>
                <w:b/>
              </w:rPr>
              <w:t xml:space="preserve"> </w:t>
            </w:r>
            <w:r w:rsidRPr="00B774BF">
              <w:rPr>
                <w:rFonts w:ascii="Arial" w:hAnsi="Arial" w:cs="Arial"/>
                <w:b/>
              </w:rPr>
              <w:t>APRIL 2018 – SEPTEMBER 2018</w:t>
            </w:r>
          </w:p>
          <w:p w14:paraId="48265855" w14:textId="77777777" w:rsidR="00B774BF" w:rsidRDefault="00B774BF" w:rsidP="00B774BF">
            <w:pPr>
              <w:rPr>
                <w:rFonts w:ascii="Arial" w:hAnsi="Arial" w:cs="Arial"/>
                <w:b/>
              </w:rPr>
            </w:pPr>
          </w:p>
          <w:p w14:paraId="638D9C7F" w14:textId="77777777" w:rsidR="005A4812" w:rsidRDefault="005A4812" w:rsidP="005A4812">
            <w:pPr>
              <w:contextualSpacing/>
              <w:rPr>
                <w:rFonts w:ascii="Arial" w:eastAsiaTheme="minorHAnsi" w:hAnsi="Arial" w:cs="Arial"/>
                <w:szCs w:val="22"/>
                <w:lang w:eastAsia="en-US"/>
              </w:rPr>
            </w:pPr>
            <w:r>
              <w:rPr>
                <w:rFonts w:ascii="Arial" w:eastAsiaTheme="minorHAnsi" w:hAnsi="Arial" w:cs="Arial"/>
                <w:szCs w:val="22"/>
                <w:lang w:eastAsia="en-US"/>
              </w:rPr>
              <w:t>The Director of Workforce and OD Claire Vaughan</w:t>
            </w:r>
            <w:r w:rsidRPr="005A4812">
              <w:rPr>
                <w:rFonts w:ascii="Arial" w:eastAsiaTheme="minorHAnsi" w:hAnsi="Arial" w:cs="Arial"/>
                <w:szCs w:val="22"/>
                <w:lang w:eastAsia="en-US"/>
              </w:rPr>
              <w:t xml:space="preserve"> </w:t>
            </w:r>
            <w:r>
              <w:rPr>
                <w:rFonts w:ascii="Arial" w:eastAsiaTheme="minorHAnsi" w:hAnsi="Arial" w:cs="Arial"/>
                <w:szCs w:val="22"/>
                <w:lang w:eastAsia="en-US"/>
              </w:rPr>
              <w:t xml:space="preserve">explained that the </w:t>
            </w:r>
            <w:r w:rsidRPr="005A4812">
              <w:rPr>
                <w:rFonts w:ascii="Arial" w:eastAsiaTheme="minorHAnsi" w:hAnsi="Arial" w:cs="Arial"/>
                <w:szCs w:val="22"/>
                <w:lang w:eastAsia="en-US"/>
              </w:rPr>
              <w:t>six month update report for the pe</w:t>
            </w:r>
            <w:r>
              <w:rPr>
                <w:rFonts w:ascii="Arial" w:eastAsiaTheme="minorHAnsi" w:hAnsi="Arial" w:cs="Arial"/>
                <w:szCs w:val="22"/>
                <w:lang w:eastAsia="en-US"/>
              </w:rPr>
              <w:t>riod April to September 2018 had</w:t>
            </w:r>
            <w:r w:rsidRPr="005A4812">
              <w:rPr>
                <w:rFonts w:ascii="Arial" w:eastAsiaTheme="minorHAnsi" w:hAnsi="Arial" w:cs="Arial"/>
                <w:szCs w:val="22"/>
                <w:lang w:eastAsia="en-US"/>
              </w:rPr>
              <w:t xml:space="preserve"> been developed to improve </w:t>
            </w:r>
            <w:r>
              <w:rPr>
                <w:rFonts w:ascii="Arial" w:eastAsiaTheme="minorHAnsi" w:hAnsi="Arial" w:cs="Arial"/>
                <w:szCs w:val="22"/>
                <w:lang w:eastAsia="en-US"/>
              </w:rPr>
              <w:t xml:space="preserve">the </w:t>
            </w:r>
            <w:r w:rsidRPr="005A4812">
              <w:rPr>
                <w:rFonts w:ascii="Arial" w:eastAsiaTheme="minorHAnsi" w:hAnsi="Arial" w:cs="Arial"/>
                <w:szCs w:val="22"/>
                <w:lang w:eastAsia="en-US"/>
              </w:rPr>
              <w:t xml:space="preserve">information available </w:t>
            </w:r>
            <w:r>
              <w:rPr>
                <w:rFonts w:ascii="Arial" w:eastAsiaTheme="minorHAnsi" w:hAnsi="Arial" w:cs="Arial"/>
                <w:szCs w:val="22"/>
                <w:lang w:eastAsia="en-US"/>
              </w:rPr>
              <w:t xml:space="preserve">in terms </w:t>
            </w:r>
            <w:r w:rsidRPr="005A4812">
              <w:rPr>
                <w:rFonts w:ascii="Arial" w:eastAsiaTheme="minorHAnsi" w:hAnsi="Arial" w:cs="Arial"/>
                <w:szCs w:val="22"/>
                <w:lang w:eastAsia="en-US"/>
              </w:rPr>
              <w:t>of activities taking place across the Trust to promote equality, diversity and inclusion</w:t>
            </w:r>
            <w:r>
              <w:rPr>
                <w:rFonts w:ascii="Arial" w:eastAsiaTheme="minorHAnsi" w:hAnsi="Arial" w:cs="Arial"/>
                <w:szCs w:val="22"/>
                <w:lang w:eastAsia="en-US"/>
              </w:rPr>
              <w:t>.</w:t>
            </w:r>
          </w:p>
          <w:p w14:paraId="4CECF175" w14:textId="77777777" w:rsidR="005A4812" w:rsidRDefault="005A4812" w:rsidP="005A4812">
            <w:pPr>
              <w:contextualSpacing/>
              <w:rPr>
                <w:rFonts w:ascii="Arial" w:eastAsiaTheme="minorHAnsi" w:hAnsi="Arial" w:cs="Arial"/>
                <w:szCs w:val="22"/>
                <w:lang w:eastAsia="en-US"/>
              </w:rPr>
            </w:pPr>
          </w:p>
          <w:p w14:paraId="4134BA3A" w14:textId="33AC24E2" w:rsidR="005A4812" w:rsidRDefault="005A4812" w:rsidP="005A4812">
            <w:pPr>
              <w:contextualSpacing/>
              <w:rPr>
                <w:rFonts w:ascii="Arial" w:eastAsiaTheme="minorHAnsi" w:hAnsi="Arial" w:cs="Arial"/>
                <w:szCs w:val="22"/>
                <w:lang w:eastAsia="en-US"/>
              </w:rPr>
            </w:pPr>
            <w:r>
              <w:rPr>
                <w:rFonts w:ascii="Arial" w:eastAsiaTheme="minorHAnsi" w:hAnsi="Arial" w:cs="Arial"/>
                <w:szCs w:val="22"/>
                <w:lang w:eastAsia="en-US"/>
              </w:rPr>
              <w:t>As</w:t>
            </w:r>
            <w:r w:rsidRPr="005A4812">
              <w:rPr>
                <w:rFonts w:ascii="Arial" w:eastAsiaTheme="minorHAnsi" w:hAnsi="Arial" w:cs="Arial"/>
                <w:szCs w:val="22"/>
                <w:lang w:eastAsia="en-US"/>
              </w:rPr>
              <w:t xml:space="preserve"> part of </w:t>
            </w:r>
            <w:r>
              <w:rPr>
                <w:rFonts w:ascii="Arial" w:eastAsiaTheme="minorHAnsi" w:hAnsi="Arial" w:cs="Arial"/>
                <w:szCs w:val="22"/>
                <w:lang w:eastAsia="en-US"/>
              </w:rPr>
              <w:t>the</w:t>
            </w:r>
            <w:r w:rsidRPr="005A4812">
              <w:rPr>
                <w:rFonts w:ascii="Arial" w:eastAsiaTheme="minorHAnsi" w:hAnsi="Arial" w:cs="Arial"/>
                <w:szCs w:val="22"/>
                <w:lang w:eastAsia="en-US"/>
              </w:rPr>
              <w:t xml:space="preserve"> Strategic Equality Plan (SEP)</w:t>
            </w:r>
            <w:r w:rsidR="00FF2379">
              <w:rPr>
                <w:rFonts w:ascii="Arial" w:eastAsiaTheme="minorHAnsi" w:hAnsi="Arial" w:cs="Arial"/>
                <w:szCs w:val="22"/>
                <w:lang w:eastAsia="en-US"/>
              </w:rPr>
              <w:t xml:space="preserve"> and</w:t>
            </w:r>
            <w:r w:rsidRPr="005A4812">
              <w:rPr>
                <w:rFonts w:ascii="Arial" w:eastAsiaTheme="minorHAnsi" w:hAnsi="Arial" w:cs="Arial"/>
                <w:szCs w:val="22"/>
                <w:lang w:eastAsia="en-US"/>
              </w:rPr>
              <w:t xml:space="preserve"> </w:t>
            </w:r>
            <w:hyperlink r:id="rId9" w:history="1">
              <w:r w:rsidRPr="005A4812">
                <w:rPr>
                  <w:rFonts w:ascii="Arial" w:eastAsiaTheme="minorHAnsi" w:hAnsi="Arial" w:cs="Arial"/>
                  <w:i/>
                  <w:u w:val="single"/>
                  <w:lang w:eastAsia="en-US"/>
                </w:rPr>
                <w:t>Treating People Fairly</w:t>
              </w:r>
            </w:hyperlink>
            <w:r w:rsidRPr="005A4812">
              <w:rPr>
                <w:rFonts w:ascii="Arial" w:eastAsiaTheme="minorHAnsi" w:hAnsi="Arial" w:cs="Arial"/>
                <w:i/>
                <w:szCs w:val="22"/>
                <w:lang w:eastAsia="en-US"/>
              </w:rPr>
              <w:t xml:space="preserve"> </w:t>
            </w:r>
            <w:r w:rsidR="00F36BF3">
              <w:rPr>
                <w:rFonts w:ascii="Arial" w:eastAsiaTheme="minorHAnsi" w:hAnsi="Arial" w:cs="Arial"/>
                <w:szCs w:val="22"/>
                <w:lang w:eastAsia="en-US"/>
              </w:rPr>
              <w:t>t</w:t>
            </w:r>
            <w:r w:rsidRPr="005A4812">
              <w:rPr>
                <w:rFonts w:ascii="Arial" w:eastAsiaTheme="minorHAnsi" w:hAnsi="Arial" w:cs="Arial"/>
                <w:szCs w:val="22"/>
                <w:lang w:eastAsia="en-US"/>
              </w:rPr>
              <w:t xml:space="preserve">he Board </w:t>
            </w:r>
            <w:r w:rsidR="00FF2379">
              <w:rPr>
                <w:rFonts w:ascii="Arial" w:eastAsiaTheme="minorHAnsi" w:hAnsi="Arial" w:cs="Arial"/>
                <w:szCs w:val="22"/>
                <w:lang w:eastAsia="en-US"/>
              </w:rPr>
              <w:t>was</w:t>
            </w:r>
            <w:r w:rsidRPr="005A4812">
              <w:rPr>
                <w:rFonts w:ascii="Arial" w:eastAsiaTheme="minorHAnsi" w:hAnsi="Arial" w:cs="Arial"/>
                <w:szCs w:val="22"/>
                <w:lang w:eastAsia="en-US"/>
              </w:rPr>
              <w:t xml:space="preserve"> asked to consider and approve the report for publication on the Trust’s website and circulation across the organisation. A copy of the report </w:t>
            </w:r>
            <w:r>
              <w:rPr>
                <w:rFonts w:ascii="Arial" w:eastAsiaTheme="minorHAnsi" w:hAnsi="Arial" w:cs="Arial"/>
                <w:szCs w:val="22"/>
                <w:lang w:eastAsia="en-US"/>
              </w:rPr>
              <w:t>would</w:t>
            </w:r>
            <w:r w:rsidRPr="005A4812">
              <w:rPr>
                <w:rFonts w:ascii="Arial" w:eastAsiaTheme="minorHAnsi" w:hAnsi="Arial" w:cs="Arial"/>
                <w:szCs w:val="22"/>
                <w:lang w:eastAsia="en-US"/>
              </w:rPr>
              <w:t xml:space="preserve"> also be made available in Welsh in due course. </w:t>
            </w:r>
          </w:p>
          <w:p w14:paraId="61B0D465" w14:textId="77777777" w:rsidR="005A4812" w:rsidRDefault="005A4812" w:rsidP="005A4812">
            <w:pPr>
              <w:contextualSpacing/>
              <w:jc w:val="both"/>
              <w:rPr>
                <w:rFonts w:ascii="Arial" w:eastAsiaTheme="minorHAnsi" w:hAnsi="Arial" w:cs="Arial"/>
                <w:i/>
                <w:szCs w:val="22"/>
                <w:lang w:eastAsia="en-US"/>
              </w:rPr>
            </w:pPr>
          </w:p>
          <w:p w14:paraId="63F08767" w14:textId="0128D23B" w:rsidR="00FF2379" w:rsidRPr="00FF2379" w:rsidRDefault="00FF2379" w:rsidP="005A4812">
            <w:pPr>
              <w:contextualSpacing/>
              <w:jc w:val="both"/>
              <w:rPr>
                <w:rFonts w:ascii="Arial" w:eastAsiaTheme="minorHAnsi" w:hAnsi="Arial" w:cs="Arial"/>
                <w:szCs w:val="22"/>
                <w:lang w:eastAsia="en-US"/>
              </w:rPr>
            </w:pPr>
            <w:r>
              <w:rPr>
                <w:rFonts w:ascii="Arial" w:eastAsiaTheme="minorHAnsi" w:hAnsi="Arial" w:cs="Arial"/>
                <w:szCs w:val="22"/>
                <w:lang w:eastAsia="en-US"/>
              </w:rPr>
              <w:t>In terms of highlights from the update report, Clair</w:t>
            </w:r>
            <w:r w:rsidR="00E6790A">
              <w:rPr>
                <w:rFonts w:ascii="Arial" w:eastAsiaTheme="minorHAnsi" w:hAnsi="Arial" w:cs="Arial"/>
                <w:szCs w:val="22"/>
                <w:lang w:eastAsia="en-US"/>
              </w:rPr>
              <w:t>e</w:t>
            </w:r>
            <w:r>
              <w:rPr>
                <w:rFonts w:ascii="Arial" w:eastAsiaTheme="minorHAnsi" w:hAnsi="Arial" w:cs="Arial"/>
                <w:szCs w:val="22"/>
                <w:lang w:eastAsia="en-US"/>
              </w:rPr>
              <w:t xml:space="preserve"> Vaughan drew attention to the following points:</w:t>
            </w:r>
          </w:p>
          <w:p w14:paraId="60F9A309" w14:textId="77777777" w:rsidR="00FF2379" w:rsidRPr="005A4812" w:rsidRDefault="00FF2379" w:rsidP="005A4812">
            <w:pPr>
              <w:contextualSpacing/>
              <w:jc w:val="both"/>
              <w:rPr>
                <w:rFonts w:ascii="Arial" w:eastAsiaTheme="minorHAnsi" w:hAnsi="Arial" w:cs="Arial"/>
                <w:i/>
                <w:szCs w:val="22"/>
                <w:lang w:eastAsia="en-US"/>
              </w:rPr>
            </w:pPr>
          </w:p>
          <w:p w14:paraId="42FF59FF" w14:textId="5C065DCD" w:rsidR="00DD1664" w:rsidRDefault="00E6790A" w:rsidP="00762ADC">
            <w:pPr>
              <w:pStyle w:val="ListParagraph"/>
              <w:numPr>
                <w:ilvl w:val="0"/>
                <w:numId w:val="6"/>
              </w:numPr>
              <w:spacing w:after="240"/>
              <w:contextualSpacing/>
              <w:rPr>
                <w:rFonts w:ascii="Arial" w:eastAsiaTheme="minorHAnsi" w:hAnsi="Arial" w:cs="Arial"/>
                <w:szCs w:val="22"/>
                <w:lang w:eastAsia="en-US"/>
              </w:rPr>
            </w:pPr>
            <w:r>
              <w:rPr>
                <w:rFonts w:ascii="Arial" w:eastAsiaTheme="minorHAnsi" w:hAnsi="Arial" w:cs="Arial"/>
                <w:szCs w:val="22"/>
                <w:lang w:eastAsia="en-US"/>
              </w:rPr>
              <w:t>Further work had</w:t>
            </w:r>
            <w:r w:rsidR="00FC50F3">
              <w:rPr>
                <w:rFonts w:ascii="Arial" w:eastAsiaTheme="minorHAnsi" w:hAnsi="Arial" w:cs="Arial"/>
                <w:szCs w:val="22"/>
                <w:lang w:eastAsia="en-US"/>
              </w:rPr>
              <w:t xml:space="preserve"> been conducted </w:t>
            </w:r>
            <w:r w:rsidR="00DD1664">
              <w:rPr>
                <w:rFonts w:ascii="Arial" w:eastAsiaTheme="minorHAnsi" w:hAnsi="Arial" w:cs="Arial"/>
                <w:szCs w:val="22"/>
                <w:lang w:eastAsia="en-US"/>
              </w:rPr>
              <w:t>to</w:t>
            </w:r>
            <w:r w:rsidR="00FC50F3">
              <w:rPr>
                <w:rFonts w:ascii="Arial" w:eastAsiaTheme="minorHAnsi" w:hAnsi="Arial" w:cs="Arial"/>
                <w:szCs w:val="22"/>
                <w:lang w:eastAsia="en-US"/>
              </w:rPr>
              <w:t xml:space="preserve"> join together the </w:t>
            </w:r>
            <w:r w:rsidR="00DD1664">
              <w:rPr>
                <w:rFonts w:ascii="Arial" w:eastAsiaTheme="minorHAnsi" w:hAnsi="Arial" w:cs="Arial"/>
                <w:szCs w:val="22"/>
                <w:lang w:eastAsia="en-US"/>
              </w:rPr>
              <w:t>P</w:t>
            </w:r>
            <w:r w:rsidR="00FC50F3">
              <w:rPr>
                <w:rFonts w:ascii="Arial" w:eastAsiaTheme="minorHAnsi" w:hAnsi="Arial" w:cs="Arial"/>
                <w:szCs w:val="22"/>
                <w:lang w:eastAsia="en-US"/>
              </w:rPr>
              <w:t xml:space="preserve">atient </w:t>
            </w:r>
            <w:r w:rsidR="00DD1664">
              <w:rPr>
                <w:rFonts w:ascii="Arial" w:eastAsiaTheme="minorHAnsi" w:hAnsi="Arial" w:cs="Arial"/>
                <w:szCs w:val="22"/>
                <w:lang w:eastAsia="en-US"/>
              </w:rPr>
              <w:t>E</w:t>
            </w:r>
            <w:r w:rsidR="00FC50F3">
              <w:rPr>
                <w:rFonts w:ascii="Arial" w:eastAsiaTheme="minorHAnsi" w:hAnsi="Arial" w:cs="Arial"/>
                <w:szCs w:val="22"/>
                <w:lang w:eastAsia="en-US"/>
              </w:rPr>
              <w:t xml:space="preserve">xperience </w:t>
            </w:r>
            <w:r w:rsidR="00DD1664">
              <w:rPr>
                <w:rFonts w:ascii="Arial" w:eastAsiaTheme="minorHAnsi" w:hAnsi="Arial" w:cs="Arial"/>
                <w:szCs w:val="22"/>
                <w:lang w:eastAsia="en-US"/>
              </w:rPr>
              <w:t>C</w:t>
            </w:r>
            <w:r w:rsidR="00FC50F3">
              <w:rPr>
                <w:rFonts w:ascii="Arial" w:eastAsiaTheme="minorHAnsi" w:hAnsi="Arial" w:cs="Arial"/>
                <w:szCs w:val="22"/>
                <w:lang w:eastAsia="en-US"/>
              </w:rPr>
              <w:t xml:space="preserve">ommunity </w:t>
            </w:r>
            <w:r w:rsidR="00DD1664">
              <w:rPr>
                <w:rFonts w:ascii="Arial" w:eastAsiaTheme="minorHAnsi" w:hAnsi="Arial" w:cs="Arial"/>
                <w:szCs w:val="22"/>
                <w:lang w:eastAsia="en-US"/>
              </w:rPr>
              <w:t>I</w:t>
            </w:r>
            <w:r w:rsidR="00FC50F3">
              <w:rPr>
                <w:rFonts w:ascii="Arial" w:eastAsiaTheme="minorHAnsi" w:hAnsi="Arial" w:cs="Arial"/>
                <w:szCs w:val="22"/>
                <w:lang w:eastAsia="en-US"/>
              </w:rPr>
              <w:t>nvolvement Team</w:t>
            </w:r>
            <w:r w:rsidR="00DD1664">
              <w:rPr>
                <w:rFonts w:ascii="Arial" w:eastAsiaTheme="minorHAnsi" w:hAnsi="Arial" w:cs="Arial"/>
                <w:szCs w:val="22"/>
                <w:lang w:eastAsia="en-US"/>
              </w:rPr>
              <w:t xml:space="preserve"> and O</w:t>
            </w:r>
            <w:r w:rsidR="00FC50F3">
              <w:rPr>
                <w:rFonts w:ascii="Arial" w:eastAsiaTheme="minorHAnsi" w:hAnsi="Arial" w:cs="Arial"/>
                <w:szCs w:val="22"/>
                <w:lang w:eastAsia="en-US"/>
              </w:rPr>
              <w:t xml:space="preserve">rganisational </w:t>
            </w:r>
            <w:r w:rsidR="00DD1664">
              <w:rPr>
                <w:rFonts w:ascii="Arial" w:eastAsiaTheme="minorHAnsi" w:hAnsi="Arial" w:cs="Arial"/>
                <w:szCs w:val="22"/>
                <w:lang w:eastAsia="en-US"/>
              </w:rPr>
              <w:t>D</w:t>
            </w:r>
            <w:r w:rsidR="00FC50F3">
              <w:rPr>
                <w:rFonts w:ascii="Arial" w:eastAsiaTheme="minorHAnsi" w:hAnsi="Arial" w:cs="Arial"/>
                <w:szCs w:val="22"/>
                <w:lang w:eastAsia="en-US"/>
              </w:rPr>
              <w:t xml:space="preserve">evelopment </w:t>
            </w:r>
          </w:p>
          <w:p w14:paraId="36E5969B" w14:textId="3015C264" w:rsidR="00DD1664" w:rsidRDefault="00FC50F3" w:rsidP="00762ADC">
            <w:pPr>
              <w:pStyle w:val="ListParagraph"/>
              <w:numPr>
                <w:ilvl w:val="0"/>
                <w:numId w:val="6"/>
              </w:numPr>
              <w:spacing w:after="240"/>
              <w:contextualSpacing/>
              <w:rPr>
                <w:rFonts w:ascii="Arial" w:eastAsiaTheme="minorHAnsi" w:hAnsi="Arial" w:cs="Arial"/>
                <w:szCs w:val="22"/>
                <w:lang w:eastAsia="en-US"/>
              </w:rPr>
            </w:pPr>
            <w:r>
              <w:rPr>
                <w:rFonts w:ascii="Arial" w:eastAsiaTheme="minorHAnsi" w:hAnsi="Arial" w:cs="Arial"/>
                <w:szCs w:val="22"/>
                <w:lang w:eastAsia="en-US"/>
              </w:rPr>
              <w:t xml:space="preserve">A future </w:t>
            </w:r>
            <w:r w:rsidR="00DD1664">
              <w:rPr>
                <w:rFonts w:ascii="Arial" w:eastAsiaTheme="minorHAnsi" w:hAnsi="Arial" w:cs="Arial"/>
                <w:szCs w:val="22"/>
                <w:lang w:eastAsia="en-US"/>
              </w:rPr>
              <w:t>B</w:t>
            </w:r>
            <w:r>
              <w:rPr>
                <w:rFonts w:ascii="Arial" w:eastAsiaTheme="minorHAnsi" w:hAnsi="Arial" w:cs="Arial"/>
                <w:szCs w:val="22"/>
                <w:lang w:eastAsia="en-US"/>
              </w:rPr>
              <w:t xml:space="preserve">oard </w:t>
            </w:r>
            <w:r w:rsidR="00DD1664">
              <w:rPr>
                <w:rFonts w:ascii="Arial" w:eastAsiaTheme="minorHAnsi" w:hAnsi="Arial" w:cs="Arial"/>
                <w:szCs w:val="22"/>
                <w:lang w:eastAsia="en-US"/>
              </w:rPr>
              <w:t>D</w:t>
            </w:r>
            <w:r>
              <w:rPr>
                <w:rFonts w:ascii="Arial" w:eastAsiaTheme="minorHAnsi" w:hAnsi="Arial" w:cs="Arial"/>
                <w:szCs w:val="22"/>
                <w:lang w:eastAsia="en-US"/>
              </w:rPr>
              <w:t xml:space="preserve">evelopment </w:t>
            </w:r>
            <w:r w:rsidR="00DD1664">
              <w:rPr>
                <w:rFonts w:ascii="Arial" w:eastAsiaTheme="minorHAnsi" w:hAnsi="Arial" w:cs="Arial"/>
                <w:szCs w:val="22"/>
                <w:lang w:eastAsia="en-US"/>
              </w:rPr>
              <w:t>D</w:t>
            </w:r>
            <w:r>
              <w:rPr>
                <w:rFonts w:ascii="Arial" w:eastAsiaTheme="minorHAnsi" w:hAnsi="Arial" w:cs="Arial"/>
                <w:szCs w:val="22"/>
                <w:lang w:eastAsia="en-US"/>
              </w:rPr>
              <w:t xml:space="preserve">ay </w:t>
            </w:r>
            <w:r w:rsidR="00F36BF3">
              <w:rPr>
                <w:rFonts w:ascii="Arial" w:eastAsiaTheme="minorHAnsi" w:hAnsi="Arial" w:cs="Arial"/>
                <w:szCs w:val="22"/>
                <w:lang w:eastAsia="en-US"/>
              </w:rPr>
              <w:t>would</w:t>
            </w:r>
            <w:r>
              <w:rPr>
                <w:rFonts w:ascii="Arial" w:eastAsiaTheme="minorHAnsi" w:hAnsi="Arial" w:cs="Arial"/>
                <w:szCs w:val="22"/>
                <w:lang w:eastAsia="en-US"/>
              </w:rPr>
              <w:t xml:space="preserve"> include consideration of the Trust’s</w:t>
            </w:r>
            <w:r w:rsidR="00DD1664">
              <w:rPr>
                <w:rFonts w:ascii="Arial" w:eastAsiaTheme="minorHAnsi" w:hAnsi="Arial" w:cs="Arial"/>
                <w:szCs w:val="22"/>
                <w:lang w:eastAsia="en-US"/>
              </w:rPr>
              <w:t xml:space="preserve"> Equality and Diversity</w:t>
            </w:r>
            <w:r w:rsidR="00F36BF3">
              <w:rPr>
                <w:rFonts w:ascii="Arial" w:eastAsiaTheme="minorHAnsi" w:hAnsi="Arial" w:cs="Arial"/>
                <w:szCs w:val="22"/>
                <w:lang w:eastAsia="en-US"/>
              </w:rPr>
              <w:t xml:space="preserve"> strategy</w:t>
            </w:r>
            <w:r w:rsidR="00DD1664">
              <w:rPr>
                <w:rFonts w:ascii="Arial" w:eastAsiaTheme="minorHAnsi" w:hAnsi="Arial" w:cs="Arial"/>
                <w:szCs w:val="22"/>
                <w:lang w:eastAsia="en-US"/>
              </w:rPr>
              <w:t>.</w:t>
            </w:r>
          </w:p>
          <w:p w14:paraId="540A25CA" w14:textId="1931E305" w:rsidR="00DD1664" w:rsidRDefault="00F36BF3" w:rsidP="00762ADC">
            <w:pPr>
              <w:pStyle w:val="ListParagraph"/>
              <w:numPr>
                <w:ilvl w:val="0"/>
                <w:numId w:val="6"/>
              </w:numPr>
              <w:spacing w:after="240"/>
              <w:contextualSpacing/>
              <w:rPr>
                <w:rFonts w:ascii="Arial" w:eastAsiaTheme="minorHAnsi" w:hAnsi="Arial" w:cs="Arial"/>
                <w:szCs w:val="22"/>
                <w:lang w:eastAsia="en-US"/>
              </w:rPr>
            </w:pPr>
            <w:r>
              <w:rPr>
                <w:rFonts w:ascii="Arial" w:eastAsiaTheme="minorHAnsi" w:hAnsi="Arial" w:cs="Arial"/>
                <w:szCs w:val="22"/>
                <w:lang w:eastAsia="en-US"/>
              </w:rPr>
              <w:t>Being Our B</w:t>
            </w:r>
            <w:r w:rsidR="00DD1664">
              <w:rPr>
                <w:rFonts w:ascii="Arial" w:eastAsiaTheme="minorHAnsi" w:hAnsi="Arial" w:cs="Arial"/>
                <w:szCs w:val="22"/>
                <w:lang w:eastAsia="en-US"/>
              </w:rPr>
              <w:t>est day –</w:t>
            </w:r>
            <w:r>
              <w:rPr>
                <w:rFonts w:ascii="Arial" w:eastAsiaTheme="minorHAnsi" w:hAnsi="Arial" w:cs="Arial"/>
                <w:szCs w:val="22"/>
                <w:lang w:eastAsia="en-US"/>
              </w:rPr>
              <w:t xml:space="preserve"> Claire Vaughan gave details from what had been gleaned during this event and the Board gave consideration </w:t>
            </w:r>
            <w:r w:rsidR="00FC50F3">
              <w:rPr>
                <w:rFonts w:ascii="Arial" w:eastAsiaTheme="minorHAnsi" w:hAnsi="Arial" w:cs="Arial"/>
                <w:szCs w:val="22"/>
                <w:lang w:eastAsia="en-US"/>
              </w:rPr>
              <w:t xml:space="preserve">as to how this could be </w:t>
            </w:r>
            <w:r>
              <w:rPr>
                <w:rFonts w:ascii="Arial" w:eastAsiaTheme="minorHAnsi" w:hAnsi="Arial" w:cs="Arial"/>
                <w:szCs w:val="22"/>
                <w:lang w:eastAsia="en-US"/>
              </w:rPr>
              <w:t>taken</w:t>
            </w:r>
            <w:r w:rsidR="00FC50F3">
              <w:rPr>
                <w:rFonts w:ascii="Arial" w:eastAsiaTheme="minorHAnsi" w:hAnsi="Arial" w:cs="Arial"/>
                <w:szCs w:val="22"/>
                <w:lang w:eastAsia="en-US"/>
              </w:rPr>
              <w:t xml:space="preserve"> forward</w:t>
            </w:r>
          </w:p>
          <w:p w14:paraId="595AF0DD" w14:textId="54523079" w:rsidR="00DD1664" w:rsidRDefault="00FC50F3" w:rsidP="00762ADC">
            <w:pPr>
              <w:pStyle w:val="ListParagraph"/>
              <w:numPr>
                <w:ilvl w:val="0"/>
                <w:numId w:val="6"/>
              </w:numPr>
              <w:spacing w:after="240"/>
              <w:contextualSpacing/>
              <w:rPr>
                <w:rFonts w:ascii="Arial" w:eastAsiaTheme="minorHAnsi" w:hAnsi="Arial" w:cs="Arial"/>
                <w:szCs w:val="22"/>
                <w:lang w:eastAsia="en-US"/>
              </w:rPr>
            </w:pPr>
            <w:r>
              <w:rPr>
                <w:rFonts w:ascii="Arial" w:eastAsiaTheme="minorHAnsi" w:hAnsi="Arial" w:cs="Arial"/>
                <w:szCs w:val="22"/>
                <w:lang w:eastAsia="en-US"/>
              </w:rPr>
              <w:t>The Trust was continuing to seek to attract more diversity</w:t>
            </w:r>
            <w:r w:rsidR="00DD1664">
              <w:rPr>
                <w:rFonts w:ascii="Arial" w:eastAsiaTheme="minorHAnsi" w:hAnsi="Arial" w:cs="Arial"/>
                <w:szCs w:val="22"/>
                <w:lang w:eastAsia="en-US"/>
              </w:rPr>
              <w:t xml:space="preserve"> on the Board.</w:t>
            </w:r>
          </w:p>
          <w:p w14:paraId="2A19EBC7" w14:textId="2000FA2B" w:rsidR="00DD1664" w:rsidRDefault="00DD1664" w:rsidP="00762ADC">
            <w:pPr>
              <w:pStyle w:val="ListParagraph"/>
              <w:numPr>
                <w:ilvl w:val="0"/>
                <w:numId w:val="6"/>
              </w:numPr>
              <w:spacing w:after="240"/>
              <w:contextualSpacing/>
              <w:rPr>
                <w:rFonts w:ascii="Arial" w:eastAsiaTheme="minorHAnsi" w:hAnsi="Arial" w:cs="Arial"/>
                <w:szCs w:val="22"/>
                <w:lang w:eastAsia="en-US"/>
              </w:rPr>
            </w:pPr>
            <w:r>
              <w:rPr>
                <w:rFonts w:ascii="Arial" w:eastAsiaTheme="minorHAnsi" w:hAnsi="Arial" w:cs="Arial"/>
                <w:szCs w:val="22"/>
                <w:lang w:eastAsia="en-US"/>
              </w:rPr>
              <w:t>Disability</w:t>
            </w:r>
            <w:r w:rsidR="0007325E">
              <w:rPr>
                <w:rFonts w:ascii="Arial" w:eastAsiaTheme="minorHAnsi" w:hAnsi="Arial" w:cs="Arial"/>
                <w:szCs w:val="22"/>
                <w:lang w:eastAsia="en-US"/>
              </w:rPr>
              <w:t xml:space="preserve"> and sup</w:t>
            </w:r>
            <w:r w:rsidR="002465DF">
              <w:rPr>
                <w:rFonts w:ascii="Arial" w:eastAsiaTheme="minorHAnsi" w:hAnsi="Arial" w:cs="Arial"/>
                <w:szCs w:val="22"/>
                <w:lang w:eastAsia="en-US"/>
              </w:rPr>
              <w:t>porting this in the workforce</w:t>
            </w:r>
            <w:r w:rsidR="00FC50F3">
              <w:rPr>
                <w:rFonts w:ascii="Arial" w:eastAsiaTheme="minorHAnsi" w:hAnsi="Arial" w:cs="Arial"/>
                <w:szCs w:val="22"/>
                <w:lang w:eastAsia="en-US"/>
              </w:rPr>
              <w:t xml:space="preserve"> – promoting this was </w:t>
            </w:r>
            <w:r>
              <w:rPr>
                <w:rFonts w:ascii="Arial" w:eastAsiaTheme="minorHAnsi" w:hAnsi="Arial" w:cs="Arial"/>
                <w:szCs w:val="22"/>
                <w:lang w:eastAsia="en-US"/>
              </w:rPr>
              <w:t>an area where the Trust could do more</w:t>
            </w:r>
            <w:r w:rsidR="00FC50F3">
              <w:rPr>
                <w:rFonts w:ascii="Arial" w:eastAsiaTheme="minorHAnsi" w:hAnsi="Arial" w:cs="Arial"/>
                <w:szCs w:val="22"/>
                <w:lang w:eastAsia="en-US"/>
              </w:rPr>
              <w:t xml:space="preserve"> going forward</w:t>
            </w:r>
            <w:r>
              <w:rPr>
                <w:rFonts w:ascii="Arial" w:eastAsiaTheme="minorHAnsi" w:hAnsi="Arial" w:cs="Arial"/>
                <w:szCs w:val="22"/>
                <w:lang w:eastAsia="en-US"/>
              </w:rPr>
              <w:t>.</w:t>
            </w:r>
          </w:p>
          <w:p w14:paraId="179FBE39" w14:textId="77777777" w:rsidR="0007325E" w:rsidRDefault="0007325E" w:rsidP="0007325E">
            <w:pPr>
              <w:spacing w:after="240"/>
              <w:contextualSpacing/>
              <w:rPr>
                <w:rFonts w:ascii="Arial" w:eastAsiaTheme="minorHAnsi" w:hAnsi="Arial" w:cs="Arial"/>
                <w:szCs w:val="22"/>
                <w:lang w:eastAsia="en-US"/>
              </w:rPr>
            </w:pPr>
            <w:r>
              <w:rPr>
                <w:rFonts w:ascii="Arial" w:eastAsiaTheme="minorHAnsi" w:hAnsi="Arial" w:cs="Arial"/>
                <w:szCs w:val="22"/>
                <w:lang w:eastAsia="en-US"/>
              </w:rPr>
              <w:t>The Board considered the report in more detail and raised the following:</w:t>
            </w:r>
          </w:p>
          <w:p w14:paraId="54630673" w14:textId="4089E6F8" w:rsidR="00DD1664" w:rsidRDefault="0007325E" w:rsidP="0007325E">
            <w:pPr>
              <w:pStyle w:val="ListParagraph"/>
              <w:numPr>
                <w:ilvl w:val="0"/>
                <w:numId w:val="20"/>
              </w:numPr>
              <w:spacing w:after="240"/>
              <w:contextualSpacing/>
              <w:rPr>
                <w:rFonts w:ascii="Arial" w:eastAsiaTheme="minorHAnsi" w:hAnsi="Arial" w:cs="Arial"/>
                <w:szCs w:val="22"/>
                <w:lang w:eastAsia="en-US"/>
              </w:rPr>
            </w:pPr>
            <w:r>
              <w:rPr>
                <w:rFonts w:ascii="Arial" w:eastAsiaTheme="minorHAnsi" w:hAnsi="Arial" w:cs="Arial"/>
                <w:szCs w:val="22"/>
                <w:lang w:eastAsia="en-US"/>
              </w:rPr>
              <w:t>Did the Trust really understand any cultural blockers in terms of recruitment?  Chantal Patel gave an overview of ongoing work in the Indian Community in Swansea to attract new staff and referred to an initiative in Cardiff which was looking to develop a plan for communities to better understand and become more aware of</w:t>
            </w:r>
            <w:r w:rsidR="000E3A31">
              <w:rPr>
                <w:rFonts w:ascii="Arial" w:eastAsiaTheme="minorHAnsi" w:hAnsi="Arial" w:cs="Arial"/>
                <w:szCs w:val="22"/>
                <w:lang w:eastAsia="en-US"/>
              </w:rPr>
              <w:t xml:space="preserve"> the paramedic role.  Claire Vaughan added that taster days were planned to inform people from Black and Minority Ethnicity c</w:t>
            </w:r>
            <w:r w:rsidR="00F36BF3">
              <w:rPr>
                <w:rFonts w:ascii="Arial" w:eastAsiaTheme="minorHAnsi" w:hAnsi="Arial" w:cs="Arial"/>
                <w:szCs w:val="22"/>
                <w:lang w:eastAsia="en-US"/>
              </w:rPr>
              <w:t>ommunities about opportunities</w:t>
            </w:r>
            <w:r w:rsidR="000E3A31">
              <w:rPr>
                <w:rFonts w:ascii="Arial" w:eastAsiaTheme="minorHAnsi" w:hAnsi="Arial" w:cs="Arial"/>
                <w:szCs w:val="22"/>
                <w:lang w:eastAsia="en-US"/>
              </w:rPr>
              <w:t xml:space="preserve"> </w:t>
            </w:r>
            <w:r w:rsidR="00F36BF3">
              <w:rPr>
                <w:rFonts w:ascii="Arial" w:eastAsiaTheme="minorHAnsi" w:hAnsi="Arial" w:cs="Arial"/>
                <w:szCs w:val="22"/>
                <w:lang w:eastAsia="en-US"/>
              </w:rPr>
              <w:t>in</w:t>
            </w:r>
            <w:r w:rsidR="000E3A31">
              <w:rPr>
                <w:rFonts w:ascii="Arial" w:eastAsiaTheme="minorHAnsi" w:hAnsi="Arial" w:cs="Arial"/>
                <w:szCs w:val="22"/>
                <w:lang w:eastAsia="en-US"/>
              </w:rPr>
              <w:t xml:space="preserve"> the Trust</w:t>
            </w:r>
          </w:p>
          <w:p w14:paraId="7716177F" w14:textId="77777777" w:rsidR="00F74C54" w:rsidRDefault="00F74C54" w:rsidP="00F74C54">
            <w:pPr>
              <w:pStyle w:val="ListParagraph"/>
              <w:spacing w:after="240"/>
              <w:contextualSpacing/>
              <w:rPr>
                <w:rFonts w:ascii="Arial" w:eastAsiaTheme="minorHAnsi" w:hAnsi="Arial" w:cs="Arial"/>
                <w:szCs w:val="22"/>
                <w:lang w:eastAsia="en-US"/>
              </w:rPr>
            </w:pPr>
          </w:p>
          <w:p w14:paraId="52B46D02" w14:textId="491ACFDC" w:rsidR="000E3A31" w:rsidRDefault="000E3A31" w:rsidP="0007325E">
            <w:pPr>
              <w:pStyle w:val="ListParagraph"/>
              <w:numPr>
                <w:ilvl w:val="0"/>
                <w:numId w:val="20"/>
              </w:numPr>
              <w:spacing w:after="240"/>
              <w:contextualSpacing/>
              <w:rPr>
                <w:rFonts w:ascii="Arial" w:eastAsiaTheme="minorHAnsi" w:hAnsi="Arial" w:cs="Arial"/>
                <w:szCs w:val="22"/>
                <w:lang w:eastAsia="en-US"/>
              </w:rPr>
            </w:pPr>
            <w:r>
              <w:rPr>
                <w:rFonts w:ascii="Arial" w:eastAsiaTheme="minorHAnsi" w:hAnsi="Arial" w:cs="Arial"/>
                <w:szCs w:val="22"/>
                <w:lang w:eastAsia="en-US"/>
              </w:rPr>
              <w:t xml:space="preserve">A query arose surrounding the </w:t>
            </w:r>
            <w:r w:rsidR="00F74C54">
              <w:rPr>
                <w:rFonts w:ascii="Arial" w:eastAsiaTheme="minorHAnsi" w:hAnsi="Arial" w:cs="Arial"/>
                <w:szCs w:val="22"/>
                <w:lang w:eastAsia="en-US"/>
              </w:rPr>
              <w:t>gender pay gap – Claire Vaughan explained that the workforce in the Trust had been predominantly male; however the number of females being employed had increased over the last three years.  Pay was also based on length of service and on the whole female staff took more career breaks than male counterparts; increases in pay were incremental based on length of service</w:t>
            </w:r>
          </w:p>
          <w:p w14:paraId="463CE896" w14:textId="77777777" w:rsidR="006A575A" w:rsidRPr="006A575A" w:rsidRDefault="006A575A" w:rsidP="006A575A">
            <w:pPr>
              <w:pStyle w:val="ListParagraph"/>
              <w:rPr>
                <w:rFonts w:ascii="Arial" w:eastAsiaTheme="minorHAnsi" w:hAnsi="Arial" w:cs="Arial"/>
                <w:szCs w:val="22"/>
                <w:lang w:eastAsia="en-US"/>
              </w:rPr>
            </w:pPr>
          </w:p>
          <w:p w14:paraId="5C01A5A7" w14:textId="357638C2" w:rsidR="006A575A" w:rsidRPr="0007325E" w:rsidRDefault="006A575A" w:rsidP="0007325E">
            <w:pPr>
              <w:pStyle w:val="ListParagraph"/>
              <w:numPr>
                <w:ilvl w:val="0"/>
                <w:numId w:val="20"/>
              </w:numPr>
              <w:spacing w:after="240"/>
              <w:contextualSpacing/>
              <w:rPr>
                <w:rFonts w:ascii="Arial" w:eastAsiaTheme="minorHAnsi" w:hAnsi="Arial" w:cs="Arial"/>
                <w:szCs w:val="22"/>
                <w:lang w:eastAsia="en-US"/>
              </w:rPr>
            </w:pPr>
            <w:r>
              <w:rPr>
                <w:rFonts w:ascii="Arial" w:eastAsiaTheme="minorHAnsi" w:hAnsi="Arial" w:cs="Arial"/>
                <w:szCs w:val="22"/>
                <w:lang w:eastAsia="en-US"/>
              </w:rPr>
              <w:t xml:space="preserve">Following a question regarding an ageing workforce – Claire Vaughan explained that there were several initiatives being developed to address this </w:t>
            </w:r>
          </w:p>
          <w:p w14:paraId="3753721F" w14:textId="77777777" w:rsidR="00502D72" w:rsidRDefault="004278D3" w:rsidP="00502D72">
            <w:pPr>
              <w:contextualSpacing/>
              <w:rPr>
                <w:rFonts w:ascii="Arial" w:hAnsi="Arial" w:cs="Arial"/>
                <w:b/>
              </w:rPr>
            </w:pPr>
            <w:r w:rsidRPr="00502D72">
              <w:rPr>
                <w:rFonts w:ascii="Arial" w:hAnsi="Arial" w:cs="Arial"/>
                <w:b/>
              </w:rPr>
              <w:t xml:space="preserve">RESOLVED:  </w:t>
            </w:r>
            <w:r w:rsidR="00502D72">
              <w:rPr>
                <w:rFonts w:ascii="Arial" w:hAnsi="Arial" w:cs="Arial"/>
                <w:b/>
              </w:rPr>
              <w:t>That</w:t>
            </w:r>
          </w:p>
          <w:p w14:paraId="211451B7" w14:textId="77777777" w:rsidR="00502D72" w:rsidRDefault="00502D72" w:rsidP="00502D72">
            <w:pPr>
              <w:contextualSpacing/>
              <w:rPr>
                <w:rFonts w:ascii="Arial" w:hAnsi="Arial" w:cs="Arial"/>
                <w:b/>
              </w:rPr>
            </w:pPr>
          </w:p>
          <w:p w14:paraId="76A234B2" w14:textId="0E098489" w:rsidR="00502D72" w:rsidRPr="00502D72" w:rsidRDefault="00502D72" w:rsidP="00502D72">
            <w:pPr>
              <w:pStyle w:val="ListParagraph"/>
              <w:numPr>
                <w:ilvl w:val="0"/>
                <w:numId w:val="23"/>
              </w:numPr>
              <w:ind w:hanging="720"/>
              <w:contextualSpacing/>
              <w:rPr>
                <w:rFonts w:ascii="Arial" w:eastAsiaTheme="minorHAnsi" w:hAnsi="Arial" w:cs="Arial"/>
                <w:b/>
                <w:szCs w:val="22"/>
                <w:lang w:eastAsia="en-US"/>
              </w:rPr>
            </w:pPr>
            <w:r w:rsidRPr="00502D72">
              <w:rPr>
                <w:rFonts w:ascii="Arial" w:hAnsi="Arial" w:cs="Arial"/>
                <w:b/>
              </w:rPr>
              <w:t xml:space="preserve">the </w:t>
            </w:r>
            <w:r w:rsidRPr="00502D72">
              <w:rPr>
                <w:rFonts w:ascii="Arial" w:eastAsiaTheme="minorHAnsi" w:hAnsi="Arial" w:cs="Arial"/>
                <w:b/>
                <w:szCs w:val="22"/>
                <w:lang w:eastAsia="en-US"/>
              </w:rPr>
              <w:t>contents of the update report was noted; and</w:t>
            </w:r>
          </w:p>
          <w:p w14:paraId="1077E6B5" w14:textId="77777777" w:rsidR="00502D72" w:rsidRPr="00502D72" w:rsidRDefault="00502D72" w:rsidP="00502D72">
            <w:pPr>
              <w:pStyle w:val="ListParagraph"/>
              <w:ind w:hanging="720"/>
              <w:contextualSpacing/>
              <w:rPr>
                <w:rFonts w:ascii="Arial" w:eastAsiaTheme="minorHAnsi" w:hAnsi="Arial" w:cs="Arial"/>
                <w:b/>
                <w:szCs w:val="22"/>
                <w:lang w:eastAsia="en-US"/>
              </w:rPr>
            </w:pPr>
          </w:p>
          <w:p w14:paraId="4EB65DD1" w14:textId="40A67FCD" w:rsidR="00502D72" w:rsidRPr="00502D72" w:rsidRDefault="00502D72" w:rsidP="00502D72">
            <w:pPr>
              <w:pStyle w:val="ListParagraph"/>
              <w:numPr>
                <w:ilvl w:val="0"/>
                <w:numId w:val="23"/>
              </w:numPr>
              <w:ind w:hanging="720"/>
              <w:contextualSpacing/>
              <w:rPr>
                <w:rFonts w:ascii="Arial" w:eastAsiaTheme="minorHAnsi" w:hAnsi="Arial" w:cs="Arial"/>
                <w:b/>
                <w:szCs w:val="22"/>
                <w:lang w:eastAsia="en-US"/>
              </w:rPr>
            </w:pPr>
            <w:r w:rsidRPr="00502D72">
              <w:rPr>
                <w:rFonts w:ascii="Arial" w:hAnsi="Arial" w:cs="Arial"/>
                <w:b/>
              </w:rPr>
              <w:t xml:space="preserve">publication </w:t>
            </w:r>
            <w:r w:rsidRPr="00502D72">
              <w:rPr>
                <w:rFonts w:ascii="Arial" w:eastAsiaTheme="minorHAnsi" w:hAnsi="Arial" w:cs="Arial"/>
                <w:b/>
                <w:szCs w:val="22"/>
                <w:lang w:eastAsia="en-US"/>
              </w:rPr>
              <w:t>on the Trust’s website was approved</w:t>
            </w:r>
            <w:r>
              <w:rPr>
                <w:rFonts w:ascii="Arial" w:eastAsiaTheme="minorHAnsi" w:hAnsi="Arial" w:cs="Arial"/>
                <w:b/>
                <w:szCs w:val="22"/>
                <w:lang w:eastAsia="en-US"/>
              </w:rPr>
              <w:t>.</w:t>
            </w:r>
          </w:p>
          <w:p w14:paraId="5488904F" w14:textId="08E28044" w:rsidR="00B774BF" w:rsidRPr="0037390E" w:rsidRDefault="00B774BF" w:rsidP="00B774BF">
            <w:pPr>
              <w:rPr>
                <w:rFonts w:ascii="Arial" w:hAnsi="Arial" w:cs="Arial"/>
                <w:b/>
              </w:rPr>
            </w:pPr>
          </w:p>
        </w:tc>
        <w:tc>
          <w:tcPr>
            <w:tcW w:w="236" w:type="dxa"/>
          </w:tcPr>
          <w:p w14:paraId="161517FE" w14:textId="77777777" w:rsidR="0037390E" w:rsidRPr="0012541D" w:rsidRDefault="0037390E" w:rsidP="0017154F">
            <w:pPr>
              <w:rPr>
                <w:rFonts w:ascii="Arial" w:hAnsi="Arial" w:cs="Arial"/>
                <w:b/>
              </w:rPr>
            </w:pPr>
          </w:p>
        </w:tc>
      </w:tr>
      <w:tr w:rsidR="0037390E" w:rsidRPr="00BB044D" w14:paraId="799E44D1" w14:textId="77777777" w:rsidTr="00F97583">
        <w:trPr>
          <w:gridAfter w:val="1"/>
          <w:wAfter w:w="284" w:type="dxa"/>
        </w:trPr>
        <w:tc>
          <w:tcPr>
            <w:tcW w:w="851" w:type="dxa"/>
          </w:tcPr>
          <w:p w14:paraId="5F537A71" w14:textId="47CC91FD" w:rsidR="0037390E" w:rsidRDefault="00D15FB0" w:rsidP="006903C6">
            <w:pPr>
              <w:rPr>
                <w:rFonts w:ascii="Arial" w:hAnsi="Arial" w:cs="Arial"/>
                <w:b/>
              </w:rPr>
            </w:pPr>
            <w:r>
              <w:rPr>
                <w:rFonts w:ascii="Arial" w:hAnsi="Arial" w:cs="Arial"/>
                <w:b/>
              </w:rPr>
              <w:t>08</w:t>
            </w:r>
            <w:r w:rsidR="006903C6">
              <w:rPr>
                <w:rFonts w:ascii="Arial" w:hAnsi="Arial" w:cs="Arial"/>
                <w:b/>
              </w:rPr>
              <w:t>/19</w:t>
            </w:r>
          </w:p>
        </w:tc>
        <w:tc>
          <w:tcPr>
            <w:tcW w:w="9922" w:type="dxa"/>
            <w:gridSpan w:val="2"/>
          </w:tcPr>
          <w:p w14:paraId="4E81C1D3" w14:textId="08FE29CB" w:rsidR="00502D72" w:rsidRPr="00254479" w:rsidRDefault="00B774BF" w:rsidP="00254479">
            <w:pPr>
              <w:spacing w:before="100" w:beforeAutospacing="1" w:after="100" w:afterAutospacing="1"/>
              <w:rPr>
                <w:rFonts w:ascii="Arial" w:hAnsi="Arial" w:cs="Arial"/>
                <w:b/>
              </w:rPr>
            </w:pPr>
            <w:r w:rsidRPr="00B774BF">
              <w:rPr>
                <w:rFonts w:ascii="Arial" w:hAnsi="Arial" w:cs="Arial"/>
                <w:b/>
              </w:rPr>
              <w:t>FINANCE PERFORMANCE AS AT MONTH 9 (2018/19) &amp; UPDATE ON DISCRETIONARY CAPITAL PROGRAMME</w:t>
            </w:r>
          </w:p>
          <w:p w14:paraId="75802F12" w14:textId="47C9C4C8" w:rsidR="00EC6A80" w:rsidRPr="00EC6A80" w:rsidRDefault="00EC6A80" w:rsidP="00254479">
            <w:pPr>
              <w:rPr>
                <w:rFonts w:ascii="Arial" w:hAnsi="Arial" w:cs="Arial"/>
                <w:b/>
              </w:rPr>
            </w:pPr>
            <w:r w:rsidRPr="00EC6A80">
              <w:rPr>
                <w:rFonts w:ascii="Arial" w:hAnsi="Arial" w:cs="Arial"/>
                <w:b/>
              </w:rPr>
              <w:t>Revenue</w:t>
            </w:r>
          </w:p>
          <w:p w14:paraId="6D7F4D6A" w14:textId="77777777" w:rsidR="00EC6A80" w:rsidRDefault="00EC6A80" w:rsidP="00254479">
            <w:pPr>
              <w:rPr>
                <w:rFonts w:ascii="Arial" w:hAnsi="Arial" w:cs="Arial"/>
              </w:rPr>
            </w:pPr>
          </w:p>
          <w:p w14:paraId="519AB4F5" w14:textId="77777777" w:rsidR="00EC6A80" w:rsidRDefault="00884FD8" w:rsidP="00254479">
            <w:pPr>
              <w:rPr>
                <w:rFonts w:ascii="Arial" w:eastAsia="Calibri" w:hAnsi="Arial" w:cs="Arial"/>
                <w:spacing w:val="-2"/>
                <w:lang w:eastAsia="en-US"/>
              </w:rPr>
            </w:pPr>
            <w:r w:rsidRPr="00884FD8">
              <w:rPr>
                <w:rFonts w:ascii="Arial" w:hAnsi="Arial" w:cs="Arial"/>
              </w:rPr>
              <w:t xml:space="preserve">Chris Turley, Interim Director of Finance and ICT, outlined the </w:t>
            </w:r>
            <w:r w:rsidRPr="00884FD8">
              <w:rPr>
                <w:rFonts w:ascii="Arial" w:eastAsia="Calibri" w:hAnsi="Arial" w:cs="Arial"/>
                <w:spacing w:val="-2"/>
                <w:lang w:eastAsia="en-US"/>
              </w:rPr>
              <w:t xml:space="preserve">reported year to date </w:t>
            </w:r>
          </w:p>
          <w:p w14:paraId="7CFF7466" w14:textId="779F03A1" w:rsidR="00254479" w:rsidRDefault="00884FD8" w:rsidP="00254479">
            <w:pPr>
              <w:rPr>
                <w:rFonts w:ascii="Arial" w:eastAsia="Calibri" w:hAnsi="Arial" w:cs="Arial"/>
                <w:spacing w:val="-2"/>
              </w:rPr>
            </w:pPr>
            <w:r w:rsidRPr="00884FD8">
              <w:rPr>
                <w:rFonts w:ascii="Arial" w:eastAsia="Calibri" w:hAnsi="Arial" w:cs="Arial"/>
                <w:spacing w:val="-2"/>
                <w:lang w:eastAsia="en-US"/>
              </w:rPr>
              <w:t xml:space="preserve">revenue financial position of the Trust as at month </w:t>
            </w:r>
            <w:r>
              <w:rPr>
                <w:rFonts w:ascii="Arial" w:eastAsia="Calibri" w:hAnsi="Arial" w:cs="Arial"/>
                <w:spacing w:val="-2"/>
                <w:lang w:eastAsia="en-US"/>
              </w:rPr>
              <w:t>nine 2018/19</w:t>
            </w:r>
            <w:r w:rsidR="00254479">
              <w:rPr>
                <w:rFonts w:ascii="Arial" w:eastAsia="Calibri" w:hAnsi="Arial" w:cs="Arial"/>
                <w:spacing w:val="-2"/>
                <w:lang w:eastAsia="en-US"/>
              </w:rPr>
              <w:t>.  It was</w:t>
            </w:r>
            <w:r w:rsidR="00254479" w:rsidRPr="00254479">
              <w:rPr>
                <w:rFonts w:ascii="Arial" w:eastAsia="Calibri" w:hAnsi="Arial" w:cs="Arial"/>
                <w:spacing w:val="-2"/>
              </w:rPr>
              <w:t xml:space="preserve"> consistent with the verbal update on the Month </w:t>
            </w:r>
            <w:r w:rsidR="00254479">
              <w:rPr>
                <w:rFonts w:ascii="Arial" w:eastAsia="Calibri" w:hAnsi="Arial" w:cs="Arial"/>
                <w:spacing w:val="-2"/>
              </w:rPr>
              <w:t>nine</w:t>
            </w:r>
            <w:r w:rsidR="00254479" w:rsidRPr="00254479">
              <w:rPr>
                <w:rFonts w:ascii="Arial" w:eastAsia="Calibri" w:hAnsi="Arial" w:cs="Arial"/>
                <w:spacing w:val="-2"/>
              </w:rPr>
              <w:t xml:space="preserve"> position provided to the Finance and Resources </w:t>
            </w:r>
            <w:r w:rsidR="00D551CD" w:rsidRPr="00254479">
              <w:rPr>
                <w:rFonts w:ascii="Arial" w:eastAsia="Calibri" w:hAnsi="Arial" w:cs="Arial"/>
                <w:spacing w:val="-2"/>
              </w:rPr>
              <w:t>Committee on</w:t>
            </w:r>
            <w:r w:rsidR="00254479" w:rsidRPr="00254479">
              <w:rPr>
                <w:rFonts w:ascii="Arial" w:eastAsia="Calibri" w:hAnsi="Arial" w:cs="Arial"/>
                <w:spacing w:val="-2"/>
              </w:rPr>
              <w:t xml:space="preserve"> 10</w:t>
            </w:r>
            <w:r w:rsidR="00254479">
              <w:rPr>
                <w:rFonts w:ascii="Arial" w:eastAsia="Calibri" w:hAnsi="Arial" w:cs="Arial"/>
                <w:spacing w:val="-2"/>
                <w:vertAlign w:val="superscript"/>
              </w:rPr>
              <w:t xml:space="preserve"> </w:t>
            </w:r>
            <w:r w:rsidR="00254479" w:rsidRPr="00254479">
              <w:rPr>
                <w:rFonts w:ascii="Arial" w:eastAsia="Calibri" w:hAnsi="Arial" w:cs="Arial"/>
                <w:spacing w:val="-2"/>
              </w:rPr>
              <w:t>January 2019.</w:t>
            </w:r>
          </w:p>
          <w:p w14:paraId="4D41B959" w14:textId="77777777" w:rsidR="00254479" w:rsidRDefault="00254479" w:rsidP="00254479">
            <w:pPr>
              <w:rPr>
                <w:rFonts w:ascii="Arial" w:eastAsia="Calibri" w:hAnsi="Arial" w:cs="Arial"/>
                <w:spacing w:val="-2"/>
              </w:rPr>
            </w:pPr>
          </w:p>
          <w:p w14:paraId="6D70647F" w14:textId="5527C7C9" w:rsidR="00254479" w:rsidRDefault="00254479" w:rsidP="00254479">
            <w:pPr>
              <w:rPr>
                <w:rFonts w:ascii="Arial" w:eastAsia="Calibri" w:hAnsi="Arial" w:cs="Arial"/>
                <w:spacing w:val="-2"/>
              </w:rPr>
            </w:pPr>
            <w:r w:rsidRPr="00254479">
              <w:rPr>
                <w:rFonts w:ascii="Arial" w:eastAsia="Calibri" w:hAnsi="Arial" w:cs="Arial"/>
                <w:spacing w:val="-2"/>
              </w:rPr>
              <w:t xml:space="preserve">The year to date revenue financial position of the Trust </w:t>
            </w:r>
            <w:r>
              <w:rPr>
                <w:rFonts w:ascii="Arial" w:eastAsia="Calibri" w:hAnsi="Arial" w:cs="Arial"/>
                <w:spacing w:val="-2"/>
              </w:rPr>
              <w:t>was</w:t>
            </w:r>
            <w:r w:rsidRPr="00254479">
              <w:rPr>
                <w:rFonts w:ascii="Arial" w:eastAsia="Calibri" w:hAnsi="Arial" w:cs="Arial"/>
                <w:spacing w:val="-2"/>
              </w:rPr>
              <w:t xml:space="preserve"> a small underspend against budget of £0.028m. This </w:t>
            </w:r>
            <w:r>
              <w:rPr>
                <w:rFonts w:ascii="Arial" w:eastAsia="Calibri" w:hAnsi="Arial" w:cs="Arial"/>
                <w:spacing w:val="-2"/>
              </w:rPr>
              <w:t>was</w:t>
            </w:r>
            <w:r w:rsidRPr="00254479">
              <w:rPr>
                <w:rFonts w:ascii="Arial" w:eastAsia="Calibri" w:hAnsi="Arial" w:cs="Arial"/>
                <w:spacing w:val="-2"/>
              </w:rPr>
              <w:t xml:space="preserve"> an improvement in the year to date position this mon</w:t>
            </w:r>
            <w:r>
              <w:rPr>
                <w:rFonts w:ascii="Arial" w:eastAsia="Calibri" w:hAnsi="Arial" w:cs="Arial"/>
                <w:spacing w:val="-2"/>
              </w:rPr>
              <w:t>th of £0.009m. The Trust remained</w:t>
            </w:r>
            <w:r w:rsidRPr="00254479">
              <w:rPr>
                <w:rFonts w:ascii="Arial" w:eastAsia="Calibri" w:hAnsi="Arial" w:cs="Arial"/>
                <w:spacing w:val="-2"/>
              </w:rPr>
              <w:t xml:space="preserve"> confident therefore that the statutory duty of financial balance by the financial year end </w:t>
            </w:r>
            <w:r>
              <w:rPr>
                <w:rFonts w:ascii="Arial" w:eastAsia="Calibri" w:hAnsi="Arial" w:cs="Arial"/>
                <w:spacing w:val="-2"/>
              </w:rPr>
              <w:t>would</w:t>
            </w:r>
            <w:r w:rsidRPr="00254479">
              <w:rPr>
                <w:rFonts w:ascii="Arial" w:eastAsia="Calibri" w:hAnsi="Arial" w:cs="Arial"/>
                <w:spacing w:val="-2"/>
              </w:rPr>
              <w:t xml:space="preserve"> be maintained and delivered. This </w:t>
            </w:r>
            <w:r>
              <w:rPr>
                <w:rFonts w:ascii="Arial" w:eastAsia="Calibri" w:hAnsi="Arial" w:cs="Arial"/>
                <w:spacing w:val="-2"/>
              </w:rPr>
              <w:t>would</w:t>
            </w:r>
            <w:r w:rsidRPr="00254479">
              <w:rPr>
                <w:rFonts w:ascii="Arial" w:eastAsia="Calibri" w:hAnsi="Arial" w:cs="Arial"/>
                <w:spacing w:val="-2"/>
              </w:rPr>
              <w:t xml:space="preserve"> be subject to the continuing successful management of a small number of remaining risks.</w:t>
            </w:r>
          </w:p>
          <w:p w14:paraId="4BA50EF1" w14:textId="7AF9E6F7" w:rsidR="00884FD8" w:rsidRDefault="00254479" w:rsidP="00884FD8">
            <w:pPr>
              <w:rPr>
                <w:rFonts w:ascii="Arial" w:hAnsi="Arial" w:cs="Arial"/>
              </w:rPr>
            </w:pPr>
            <w:r w:rsidRPr="00254479">
              <w:rPr>
                <w:rFonts w:ascii="Arial" w:eastAsia="Calibri" w:hAnsi="Arial" w:cs="Arial"/>
                <w:spacing w:val="-2"/>
              </w:rPr>
              <w:t xml:space="preserve"> </w:t>
            </w:r>
          </w:p>
          <w:p w14:paraId="26B723B6" w14:textId="17135955" w:rsidR="000D0BCB" w:rsidRDefault="000D0BCB" w:rsidP="00884FD8">
            <w:pPr>
              <w:rPr>
                <w:rFonts w:ascii="Arial" w:hAnsi="Arial" w:cs="Arial"/>
              </w:rPr>
            </w:pPr>
            <w:r>
              <w:rPr>
                <w:rFonts w:ascii="Arial" w:hAnsi="Arial" w:cs="Arial"/>
              </w:rPr>
              <w:t>James</w:t>
            </w:r>
            <w:r w:rsidR="00EC6A80">
              <w:rPr>
                <w:rFonts w:ascii="Arial" w:hAnsi="Arial" w:cs="Arial"/>
              </w:rPr>
              <w:t xml:space="preserve"> Mycroft provided further and detailed information which had been discussed at the FRC meeting.  In terms of the end of year position he assured the Board that the Trust was in a good position.</w:t>
            </w:r>
          </w:p>
          <w:p w14:paraId="5AE1C8DE" w14:textId="77777777" w:rsidR="000D0BCB" w:rsidRPr="00884FD8" w:rsidRDefault="000D0BCB" w:rsidP="00884FD8">
            <w:pPr>
              <w:rPr>
                <w:rFonts w:ascii="Arial" w:hAnsi="Arial" w:cs="Arial"/>
              </w:rPr>
            </w:pPr>
          </w:p>
          <w:p w14:paraId="163B0A52" w14:textId="056EA066" w:rsidR="00884FD8" w:rsidRPr="00884FD8" w:rsidRDefault="00884FD8" w:rsidP="00884FD8">
            <w:pPr>
              <w:rPr>
                <w:rFonts w:ascii="Arial" w:hAnsi="Arial" w:cs="Arial"/>
              </w:rPr>
            </w:pPr>
            <w:r w:rsidRPr="00884FD8">
              <w:rPr>
                <w:rFonts w:ascii="Arial" w:hAnsi="Arial" w:cs="Arial"/>
              </w:rPr>
              <w:t>In considering the report further, Mem</w:t>
            </w:r>
            <w:r w:rsidR="003B5107">
              <w:rPr>
                <w:rFonts w:ascii="Arial" w:hAnsi="Arial" w:cs="Arial"/>
              </w:rPr>
              <w:t>bers raised the following point</w:t>
            </w:r>
            <w:r w:rsidR="00F36BF3">
              <w:rPr>
                <w:rFonts w:ascii="Arial" w:hAnsi="Arial" w:cs="Arial"/>
              </w:rPr>
              <w:t>s</w:t>
            </w:r>
            <w:r w:rsidRPr="00884FD8">
              <w:rPr>
                <w:rFonts w:ascii="Arial" w:hAnsi="Arial" w:cs="Arial"/>
              </w:rPr>
              <w:t>:</w:t>
            </w:r>
          </w:p>
          <w:p w14:paraId="23333659" w14:textId="77777777" w:rsidR="000D0BCB" w:rsidRDefault="000D0BCB" w:rsidP="00CB2161"/>
          <w:p w14:paraId="7EB8BF68" w14:textId="3AB5B4AC" w:rsidR="000D0BCB" w:rsidRDefault="00F419F4" w:rsidP="002E5CBD">
            <w:pPr>
              <w:pStyle w:val="ListParagraph"/>
              <w:numPr>
                <w:ilvl w:val="0"/>
                <w:numId w:val="26"/>
              </w:numPr>
              <w:rPr>
                <w:rFonts w:ascii="Arial" w:hAnsi="Arial" w:cs="Arial"/>
              </w:rPr>
            </w:pPr>
            <w:r w:rsidRPr="003B5107">
              <w:rPr>
                <w:rFonts w:ascii="Arial" w:hAnsi="Arial" w:cs="Arial"/>
              </w:rPr>
              <w:t>An excellent</w:t>
            </w:r>
            <w:r w:rsidR="00CB2161" w:rsidRPr="003B5107">
              <w:rPr>
                <w:rFonts w:ascii="Arial" w:hAnsi="Arial" w:cs="Arial"/>
              </w:rPr>
              <w:t xml:space="preserve"> report showing a very good month </w:t>
            </w:r>
            <w:r w:rsidR="00186BB6">
              <w:rPr>
                <w:rFonts w:ascii="Arial" w:hAnsi="Arial" w:cs="Arial"/>
              </w:rPr>
              <w:t>nine</w:t>
            </w:r>
            <w:r w:rsidR="00CB2161" w:rsidRPr="003B5107">
              <w:rPr>
                <w:rFonts w:ascii="Arial" w:hAnsi="Arial" w:cs="Arial"/>
              </w:rPr>
              <w:t xml:space="preserve"> position.</w:t>
            </w:r>
            <w:r w:rsidR="00EC6A80" w:rsidRPr="003B5107">
              <w:rPr>
                <w:rFonts w:ascii="Arial" w:hAnsi="Arial" w:cs="Arial"/>
              </w:rPr>
              <w:t xml:space="preserve">  H</w:t>
            </w:r>
            <w:r w:rsidR="00CB2161" w:rsidRPr="003B5107">
              <w:rPr>
                <w:rFonts w:ascii="Arial" w:hAnsi="Arial" w:cs="Arial"/>
              </w:rPr>
              <w:t xml:space="preserve">owever, that the position </w:t>
            </w:r>
            <w:r w:rsidR="00EC6A80" w:rsidRPr="003B5107">
              <w:rPr>
                <w:rFonts w:ascii="Arial" w:hAnsi="Arial" w:cs="Arial"/>
              </w:rPr>
              <w:t>was</w:t>
            </w:r>
            <w:r w:rsidR="00CB2161" w:rsidRPr="003B5107">
              <w:rPr>
                <w:rFonts w:ascii="Arial" w:hAnsi="Arial" w:cs="Arial"/>
              </w:rPr>
              <w:t xml:space="preserve"> achieved because </w:t>
            </w:r>
            <w:r w:rsidR="00EC6A80" w:rsidRPr="003B5107">
              <w:rPr>
                <w:rFonts w:ascii="Arial" w:hAnsi="Arial" w:cs="Arial"/>
              </w:rPr>
              <w:t>the Trust was</w:t>
            </w:r>
            <w:r w:rsidR="00CB2161" w:rsidRPr="003B5107">
              <w:rPr>
                <w:rFonts w:ascii="Arial" w:hAnsi="Arial" w:cs="Arial"/>
              </w:rPr>
              <w:t xml:space="preserve"> using reserves and under</w:t>
            </w:r>
            <w:r w:rsidR="00EC6A80" w:rsidRPr="003B5107">
              <w:rPr>
                <w:rFonts w:ascii="Arial" w:hAnsi="Arial" w:cs="Arial"/>
              </w:rPr>
              <w:t xml:space="preserve"> spending were</w:t>
            </w:r>
            <w:r w:rsidR="003B5107" w:rsidRPr="003B5107">
              <w:rPr>
                <w:rFonts w:ascii="Arial" w:hAnsi="Arial" w:cs="Arial"/>
              </w:rPr>
              <w:t xml:space="preserve"> off-set</w:t>
            </w:r>
            <w:r w:rsidR="00CB2161" w:rsidRPr="003B5107">
              <w:rPr>
                <w:rFonts w:ascii="Arial" w:hAnsi="Arial" w:cs="Arial"/>
              </w:rPr>
              <w:t xml:space="preserve"> by overspendings elsewhere. Of particular concern </w:t>
            </w:r>
            <w:r w:rsidR="003B5107" w:rsidRPr="003B5107">
              <w:rPr>
                <w:rFonts w:ascii="Arial" w:hAnsi="Arial" w:cs="Arial"/>
              </w:rPr>
              <w:t xml:space="preserve">was the overspend on NEPTS.  </w:t>
            </w:r>
            <w:r w:rsidR="000D0BCB" w:rsidRPr="003B5107">
              <w:rPr>
                <w:rFonts w:ascii="Arial" w:hAnsi="Arial" w:cs="Arial"/>
              </w:rPr>
              <w:t xml:space="preserve"> Mark </w:t>
            </w:r>
            <w:r w:rsidR="003B5107">
              <w:rPr>
                <w:rFonts w:ascii="Arial" w:hAnsi="Arial" w:cs="Arial"/>
              </w:rPr>
              <w:t xml:space="preserve">Harris advised </w:t>
            </w:r>
            <w:r w:rsidR="00F36BF3">
              <w:rPr>
                <w:rFonts w:ascii="Arial" w:hAnsi="Arial" w:cs="Arial"/>
              </w:rPr>
              <w:t>this was a very complex area but that a number of options were being explored, in conjunction with</w:t>
            </w:r>
            <w:r w:rsidR="00027730">
              <w:rPr>
                <w:rFonts w:ascii="Arial" w:hAnsi="Arial" w:cs="Arial"/>
              </w:rPr>
              <w:t xml:space="preserve"> Commissioners</w:t>
            </w:r>
            <w:r w:rsidR="00F36BF3">
              <w:rPr>
                <w:rFonts w:ascii="Arial" w:hAnsi="Arial" w:cs="Arial"/>
              </w:rPr>
              <w:t xml:space="preserve"> where required, to address the underlying issues. </w:t>
            </w:r>
            <w:r w:rsidR="00027730">
              <w:rPr>
                <w:rFonts w:ascii="Arial" w:hAnsi="Arial" w:cs="Arial"/>
              </w:rPr>
              <w:t xml:space="preserve"> It was also noted that </w:t>
            </w:r>
            <w:r w:rsidR="00F36BF3">
              <w:rPr>
                <w:rFonts w:ascii="Arial" w:hAnsi="Arial" w:cs="Arial"/>
              </w:rPr>
              <w:t xml:space="preserve">the </w:t>
            </w:r>
            <w:r w:rsidR="00027730">
              <w:rPr>
                <w:rFonts w:ascii="Arial" w:hAnsi="Arial" w:cs="Arial"/>
              </w:rPr>
              <w:t>F</w:t>
            </w:r>
            <w:r w:rsidR="00F36BF3">
              <w:rPr>
                <w:rFonts w:ascii="Arial" w:hAnsi="Arial" w:cs="Arial"/>
              </w:rPr>
              <w:t xml:space="preserve">inance and </w:t>
            </w:r>
            <w:r w:rsidR="00027730">
              <w:rPr>
                <w:rFonts w:ascii="Arial" w:hAnsi="Arial" w:cs="Arial"/>
              </w:rPr>
              <w:t>R</w:t>
            </w:r>
            <w:r w:rsidR="00F36BF3">
              <w:rPr>
                <w:rFonts w:ascii="Arial" w:hAnsi="Arial" w:cs="Arial"/>
              </w:rPr>
              <w:t xml:space="preserve">esources </w:t>
            </w:r>
            <w:r w:rsidR="00027730">
              <w:rPr>
                <w:rFonts w:ascii="Arial" w:hAnsi="Arial" w:cs="Arial"/>
              </w:rPr>
              <w:t>C</w:t>
            </w:r>
            <w:r w:rsidR="00F36BF3">
              <w:rPr>
                <w:rFonts w:ascii="Arial" w:hAnsi="Arial" w:cs="Arial"/>
              </w:rPr>
              <w:t>ommittee</w:t>
            </w:r>
            <w:r w:rsidR="009A4741">
              <w:rPr>
                <w:rFonts w:ascii="Arial" w:hAnsi="Arial" w:cs="Arial"/>
              </w:rPr>
              <w:t xml:space="preserve"> (FRC)</w:t>
            </w:r>
            <w:r w:rsidR="00027730">
              <w:rPr>
                <w:rFonts w:ascii="Arial" w:hAnsi="Arial" w:cs="Arial"/>
              </w:rPr>
              <w:t xml:space="preserve"> had </w:t>
            </w:r>
            <w:r w:rsidR="00F36BF3">
              <w:rPr>
                <w:rFonts w:ascii="Arial" w:hAnsi="Arial" w:cs="Arial"/>
              </w:rPr>
              <w:t>conducted</w:t>
            </w:r>
            <w:r w:rsidR="00027730">
              <w:rPr>
                <w:rFonts w:ascii="Arial" w:hAnsi="Arial" w:cs="Arial"/>
              </w:rPr>
              <w:t xml:space="preserve"> a “deep dive” into the NEPTS financial position at its January meeting.</w:t>
            </w:r>
          </w:p>
          <w:p w14:paraId="36FBBF3B" w14:textId="288E89F6" w:rsidR="002E5CBD" w:rsidRPr="002E5CBD" w:rsidRDefault="00012C78" w:rsidP="002E5CBD">
            <w:pPr>
              <w:pStyle w:val="ListParagraph"/>
              <w:numPr>
                <w:ilvl w:val="0"/>
                <w:numId w:val="26"/>
              </w:numPr>
              <w:rPr>
                <w:rFonts w:ascii="Arial" w:hAnsi="Arial" w:cs="Arial"/>
              </w:rPr>
            </w:pPr>
            <w:r>
              <w:rPr>
                <w:rFonts w:ascii="Arial" w:hAnsi="Arial" w:cs="Arial"/>
              </w:rPr>
              <w:t xml:space="preserve">A query arose regarding if there had been any development in resourcing a business person to identify areas where additional funding could be raised.  </w:t>
            </w:r>
            <w:r w:rsidR="002E5CBD">
              <w:rPr>
                <w:rFonts w:ascii="Arial" w:hAnsi="Arial" w:cs="Arial"/>
              </w:rPr>
              <w:t>Jason Killens</w:t>
            </w:r>
            <w:r w:rsidR="002E5CBD" w:rsidRPr="002E5CBD">
              <w:rPr>
                <w:rFonts w:ascii="Arial" w:hAnsi="Arial" w:cs="Arial"/>
              </w:rPr>
              <w:t xml:space="preserve"> </w:t>
            </w:r>
            <w:r w:rsidR="002E5CBD">
              <w:rPr>
                <w:rFonts w:ascii="Arial" w:hAnsi="Arial" w:cs="Arial"/>
              </w:rPr>
              <w:t xml:space="preserve">commented that there were plans in place to </w:t>
            </w:r>
            <w:r>
              <w:rPr>
                <w:rFonts w:ascii="Arial" w:hAnsi="Arial" w:cs="Arial"/>
              </w:rPr>
              <w:t>progress</w:t>
            </w:r>
            <w:r w:rsidR="002E5CBD">
              <w:rPr>
                <w:rFonts w:ascii="Arial" w:hAnsi="Arial" w:cs="Arial"/>
              </w:rPr>
              <w:t xml:space="preserve"> this</w:t>
            </w:r>
            <w:r>
              <w:rPr>
                <w:rFonts w:ascii="Arial" w:hAnsi="Arial" w:cs="Arial"/>
              </w:rPr>
              <w:t>.</w:t>
            </w:r>
          </w:p>
          <w:p w14:paraId="2C4094AA" w14:textId="77777777" w:rsidR="003B5107" w:rsidRDefault="003B5107" w:rsidP="003B5107">
            <w:pPr>
              <w:rPr>
                <w:rFonts w:ascii="Arial" w:hAnsi="Arial" w:cs="Arial"/>
              </w:rPr>
            </w:pPr>
          </w:p>
          <w:p w14:paraId="76667B43" w14:textId="1B0F125F" w:rsidR="003B5107" w:rsidRPr="003B5107" w:rsidRDefault="003B5107" w:rsidP="003B5107">
            <w:pPr>
              <w:rPr>
                <w:rFonts w:ascii="Arial" w:hAnsi="Arial" w:cs="Arial"/>
                <w:b/>
              </w:rPr>
            </w:pPr>
            <w:r w:rsidRPr="003B5107">
              <w:rPr>
                <w:rFonts w:ascii="Arial" w:hAnsi="Arial" w:cs="Arial"/>
                <w:b/>
              </w:rPr>
              <w:t>Capital</w:t>
            </w:r>
          </w:p>
          <w:p w14:paraId="082AFD9F" w14:textId="77777777" w:rsidR="003B5107" w:rsidRDefault="003B5107" w:rsidP="00884FD8">
            <w:pPr>
              <w:rPr>
                <w:rFonts w:ascii="Arial" w:hAnsi="Arial" w:cs="Arial"/>
              </w:rPr>
            </w:pPr>
          </w:p>
          <w:p w14:paraId="34B653AF" w14:textId="768E93EF" w:rsidR="00ED2D60" w:rsidRDefault="003B5107" w:rsidP="00ED2D60">
            <w:pPr>
              <w:rPr>
                <w:rFonts w:ascii="Arial" w:hAnsi="Arial" w:cs="Arial"/>
                <w:spacing w:val="-2"/>
              </w:rPr>
            </w:pPr>
            <w:r>
              <w:rPr>
                <w:rFonts w:ascii="Arial" w:hAnsi="Arial" w:cs="Arial"/>
              </w:rPr>
              <w:t xml:space="preserve">Chris Turley gave an overview of the </w:t>
            </w:r>
            <w:r w:rsidRPr="003B5107">
              <w:rPr>
                <w:rFonts w:ascii="Arial" w:hAnsi="Arial" w:cs="Arial"/>
              </w:rPr>
              <w:t>Trust’s</w:t>
            </w:r>
            <w:r w:rsidR="00875D4F">
              <w:rPr>
                <w:rFonts w:ascii="Arial" w:hAnsi="Arial" w:cs="Arial"/>
              </w:rPr>
              <w:t xml:space="preserve"> detailed capital expenditure and drew the Board’s attention</w:t>
            </w:r>
            <w:r w:rsidR="00ED2D60">
              <w:rPr>
                <w:rFonts w:ascii="Arial" w:hAnsi="Arial" w:cs="Arial"/>
              </w:rPr>
              <w:t xml:space="preserve"> to the additional capital funding that had been received; </w:t>
            </w:r>
            <w:r w:rsidR="00ED2D60" w:rsidRPr="00ED2D60">
              <w:rPr>
                <w:rFonts w:ascii="Arial" w:hAnsi="Arial" w:cs="Arial"/>
              </w:rPr>
              <w:t>£1.141m for additional discretionary items and £0.700m specifically for IM&amp;T discretionary items.</w:t>
            </w:r>
            <w:r w:rsidR="00ED2D60">
              <w:rPr>
                <w:rFonts w:ascii="Arial" w:hAnsi="Arial" w:cs="Arial"/>
              </w:rPr>
              <w:t xml:space="preserve">  </w:t>
            </w:r>
            <w:r w:rsidR="00ED2D60" w:rsidRPr="00ED2D60">
              <w:rPr>
                <w:rFonts w:ascii="Arial" w:hAnsi="Arial" w:cs="Arial"/>
              </w:rPr>
              <w:t xml:space="preserve"> </w:t>
            </w:r>
            <w:r w:rsidR="00ED2D60">
              <w:rPr>
                <w:rFonts w:ascii="Arial" w:hAnsi="Arial" w:cs="Arial"/>
              </w:rPr>
              <w:t xml:space="preserve">The </w:t>
            </w:r>
            <w:r w:rsidR="00ED2D60">
              <w:rPr>
                <w:rFonts w:ascii="Arial" w:hAnsi="Arial" w:cs="Arial"/>
                <w:spacing w:val="-2"/>
              </w:rPr>
              <w:t>FRC had received a detailed update on the plans to commit the first of these - the c£1.1m additional discretionary funding received, at its meeting on 10 January 2019, including a request to recommend to Board two specific schemes within this.</w:t>
            </w:r>
          </w:p>
          <w:p w14:paraId="642F06B4" w14:textId="77777777" w:rsidR="00ED2D60" w:rsidRDefault="00ED2D60" w:rsidP="00ED2D60">
            <w:pPr>
              <w:rPr>
                <w:rFonts w:ascii="Arial" w:hAnsi="Arial" w:cs="Arial"/>
                <w:spacing w:val="-2"/>
              </w:rPr>
            </w:pPr>
          </w:p>
          <w:p w14:paraId="7610AA89" w14:textId="6D492AF0" w:rsidR="0073783A" w:rsidRDefault="00ED2D60" w:rsidP="00ED2D60">
            <w:pPr>
              <w:rPr>
                <w:rFonts w:ascii="Arial" w:hAnsi="Arial" w:cs="Arial"/>
                <w:spacing w:val="-2"/>
              </w:rPr>
            </w:pPr>
            <w:r>
              <w:rPr>
                <w:rFonts w:ascii="Arial" w:hAnsi="Arial" w:cs="Arial"/>
                <w:spacing w:val="-2"/>
              </w:rPr>
              <w:t xml:space="preserve">The two main schemes which FRC </w:t>
            </w:r>
            <w:r w:rsidR="00E42516">
              <w:rPr>
                <w:rFonts w:ascii="Arial" w:hAnsi="Arial" w:cs="Arial"/>
                <w:spacing w:val="-2"/>
              </w:rPr>
              <w:t>had</w:t>
            </w:r>
            <w:r>
              <w:rPr>
                <w:rFonts w:ascii="Arial" w:hAnsi="Arial" w:cs="Arial"/>
                <w:spacing w:val="-2"/>
              </w:rPr>
              <w:t xml:space="preserve"> specifically asked to consider were the </w:t>
            </w:r>
            <w:r w:rsidRPr="00ED2D60">
              <w:rPr>
                <w:rFonts w:ascii="Arial" w:hAnsi="Arial" w:cs="Arial"/>
                <w:spacing w:val="-2"/>
              </w:rPr>
              <w:t>Out of Hospital Cardiac Arrest (OHCA) Improvement Plan</w:t>
            </w:r>
            <w:r w:rsidR="0073783A">
              <w:rPr>
                <w:rFonts w:ascii="Arial" w:hAnsi="Arial" w:cs="Arial"/>
                <w:spacing w:val="-2"/>
              </w:rPr>
              <w:t xml:space="preserve">; this consisted of </w:t>
            </w:r>
            <w:r w:rsidR="0073783A" w:rsidRPr="0073783A">
              <w:rPr>
                <w:rFonts w:ascii="Arial" w:hAnsi="Arial" w:cs="Arial"/>
                <w:spacing w:val="-2"/>
              </w:rPr>
              <w:t>Cardiac arrest equip</w:t>
            </w:r>
            <w:r w:rsidR="0073783A">
              <w:rPr>
                <w:rFonts w:ascii="Arial" w:hAnsi="Arial" w:cs="Arial"/>
                <w:spacing w:val="-2"/>
              </w:rPr>
              <w:t xml:space="preserve">ment which was </w:t>
            </w:r>
            <w:r w:rsidR="0073783A" w:rsidRPr="0073783A">
              <w:rPr>
                <w:rFonts w:ascii="Arial" w:hAnsi="Arial" w:cs="Arial"/>
                <w:spacing w:val="-2"/>
              </w:rPr>
              <w:t>linked with a better delivery for the care of patients</w:t>
            </w:r>
            <w:r>
              <w:rPr>
                <w:rFonts w:ascii="Arial" w:hAnsi="Arial" w:cs="Arial"/>
                <w:spacing w:val="-2"/>
              </w:rPr>
              <w:t xml:space="preserve"> and the </w:t>
            </w:r>
            <w:r w:rsidRPr="00ED2D60">
              <w:rPr>
                <w:rFonts w:ascii="Arial" w:hAnsi="Arial" w:cs="Arial"/>
                <w:spacing w:val="-2"/>
              </w:rPr>
              <w:t>Building and Engineering works only to form Training Facilities in Ty Elwy (Unit 7)</w:t>
            </w:r>
            <w:r>
              <w:rPr>
                <w:rFonts w:ascii="Arial" w:hAnsi="Arial" w:cs="Arial"/>
                <w:spacing w:val="-2"/>
              </w:rPr>
              <w:t xml:space="preserve">. </w:t>
            </w:r>
            <w:r w:rsidR="00C645E0">
              <w:rPr>
                <w:rFonts w:ascii="Arial" w:hAnsi="Arial" w:cs="Arial"/>
                <w:spacing w:val="-2"/>
              </w:rPr>
              <w:t>FRC had requested more detail before recommending to Board the approval of these.</w:t>
            </w:r>
          </w:p>
          <w:p w14:paraId="47550361" w14:textId="77777777" w:rsidR="0073783A" w:rsidRDefault="0073783A" w:rsidP="00ED2D60">
            <w:pPr>
              <w:rPr>
                <w:rFonts w:ascii="Arial" w:hAnsi="Arial" w:cs="Arial"/>
                <w:spacing w:val="-2"/>
              </w:rPr>
            </w:pPr>
          </w:p>
          <w:p w14:paraId="7B211B87" w14:textId="34F627A7" w:rsidR="00ED2D60" w:rsidRDefault="00ED2D60" w:rsidP="00ED2D60">
            <w:pPr>
              <w:rPr>
                <w:rFonts w:ascii="Arial" w:hAnsi="Arial" w:cs="Arial"/>
                <w:spacing w:val="-2"/>
              </w:rPr>
            </w:pPr>
            <w:r>
              <w:rPr>
                <w:rFonts w:ascii="Arial" w:hAnsi="Arial" w:cs="Arial"/>
                <w:spacing w:val="-2"/>
              </w:rPr>
              <w:t xml:space="preserve">Chris Turley gave more detail on both schemes and referred Members to the information contained within the report.  He </w:t>
            </w:r>
            <w:r>
              <w:rPr>
                <w:rFonts w:ascii="Arial" w:hAnsi="Arial" w:cs="Arial"/>
              </w:rPr>
              <w:t xml:space="preserve">explained that the work had been completed from an FRC perspective to </w:t>
            </w:r>
            <w:r w:rsidR="00C645E0">
              <w:rPr>
                <w:rFonts w:ascii="Arial" w:hAnsi="Arial" w:cs="Arial"/>
              </w:rPr>
              <w:t xml:space="preserve">recommend </w:t>
            </w:r>
            <w:r>
              <w:rPr>
                <w:rFonts w:ascii="Arial" w:hAnsi="Arial" w:cs="Arial"/>
              </w:rPr>
              <w:t>approv</w:t>
            </w:r>
            <w:r w:rsidR="00C645E0">
              <w:rPr>
                <w:rFonts w:ascii="Arial" w:hAnsi="Arial" w:cs="Arial"/>
              </w:rPr>
              <w:t xml:space="preserve">al </w:t>
            </w:r>
            <w:r w:rsidR="004C662C">
              <w:rPr>
                <w:rFonts w:ascii="Arial" w:hAnsi="Arial" w:cs="Arial"/>
              </w:rPr>
              <w:t xml:space="preserve">of </w:t>
            </w:r>
            <w:r w:rsidR="001E53E6">
              <w:rPr>
                <w:rFonts w:ascii="Arial" w:hAnsi="Arial" w:cs="Arial"/>
              </w:rPr>
              <w:t>these schemes</w:t>
            </w:r>
            <w:r>
              <w:rPr>
                <w:rFonts w:ascii="Arial" w:hAnsi="Arial" w:cs="Arial"/>
                <w:spacing w:val="-2"/>
              </w:rPr>
              <w:t xml:space="preserve"> </w:t>
            </w:r>
            <w:r w:rsidR="00982470">
              <w:rPr>
                <w:rFonts w:ascii="Arial" w:hAnsi="Arial" w:cs="Arial"/>
                <w:spacing w:val="-2"/>
              </w:rPr>
              <w:t>and sought</w:t>
            </w:r>
            <w:r>
              <w:rPr>
                <w:rFonts w:ascii="Arial" w:hAnsi="Arial" w:cs="Arial"/>
                <w:spacing w:val="-2"/>
              </w:rPr>
              <w:t xml:space="preserve"> Board approval</w:t>
            </w:r>
            <w:r w:rsidR="00982470">
              <w:rPr>
                <w:rFonts w:ascii="Arial" w:hAnsi="Arial" w:cs="Arial"/>
                <w:spacing w:val="-2"/>
              </w:rPr>
              <w:t>.</w:t>
            </w:r>
            <w:r>
              <w:rPr>
                <w:rFonts w:ascii="Arial" w:hAnsi="Arial" w:cs="Arial"/>
                <w:spacing w:val="-2"/>
              </w:rPr>
              <w:t xml:space="preserve"> </w:t>
            </w:r>
            <w:r w:rsidR="0073783A">
              <w:rPr>
                <w:rFonts w:ascii="Arial" w:hAnsi="Arial" w:cs="Arial"/>
                <w:spacing w:val="-2"/>
              </w:rPr>
              <w:t xml:space="preserve"> Members recognised that there was </w:t>
            </w:r>
            <w:r w:rsidR="0073783A">
              <w:rPr>
                <w:rFonts w:ascii="Arial" w:hAnsi="Arial" w:cs="Arial"/>
              </w:rPr>
              <w:t>always a risk when</w:t>
            </w:r>
            <w:r w:rsidR="00C645E0">
              <w:rPr>
                <w:rFonts w:ascii="Arial" w:hAnsi="Arial" w:cs="Arial"/>
              </w:rPr>
              <w:t xml:space="preserve"> additional funding is allocated</w:t>
            </w:r>
            <w:r w:rsidR="0073783A">
              <w:rPr>
                <w:rFonts w:ascii="Arial" w:hAnsi="Arial" w:cs="Arial"/>
              </w:rPr>
              <w:t xml:space="preserve"> late in the year, with added time pressure on </w:t>
            </w:r>
            <w:r w:rsidR="00C645E0">
              <w:rPr>
                <w:rFonts w:ascii="Arial" w:hAnsi="Arial" w:cs="Arial"/>
              </w:rPr>
              <w:t xml:space="preserve">the Trust to ensure it is spent in the most appropriate way, with pressure then on </w:t>
            </w:r>
            <w:r w:rsidR="0073783A">
              <w:rPr>
                <w:rFonts w:ascii="Arial" w:hAnsi="Arial" w:cs="Arial"/>
              </w:rPr>
              <w:t xml:space="preserve">FRC </w:t>
            </w:r>
            <w:r w:rsidR="00C645E0">
              <w:rPr>
                <w:rFonts w:ascii="Arial" w:hAnsi="Arial" w:cs="Arial"/>
              </w:rPr>
              <w:t xml:space="preserve">and Board </w:t>
            </w:r>
            <w:r w:rsidR="0073783A">
              <w:rPr>
                <w:rFonts w:ascii="Arial" w:hAnsi="Arial" w:cs="Arial"/>
              </w:rPr>
              <w:t>to make a decision</w:t>
            </w:r>
            <w:r w:rsidR="00C645E0">
              <w:rPr>
                <w:rFonts w:ascii="Arial" w:hAnsi="Arial" w:cs="Arial"/>
              </w:rPr>
              <w:t>s at pace, whilst ensuring good governance</w:t>
            </w:r>
            <w:r w:rsidR="0073783A">
              <w:rPr>
                <w:rFonts w:ascii="Arial" w:hAnsi="Arial" w:cs="Arial"/>
              </w:rPr>
              <w:t>.</w:t>
            </w:r>
          </w:p>
          <w:p w14:paraId="348F936B" w14:textId="77777777" w:rsidR="00BD16A2" w:rsidRDefault="00BD16A2" w:rsidP="00BD16A2">
            <w:pPr>
              <w:rPr>
                <w:color w:val="1F497D"/>
              </w:rPr>
            </w:pPr>
          </w:p>
          <w:p w14:paraId="3D331772" w14:textId="71DBD5DF" w:rsidR="000129DD" w:rsidRDefault="00C645E0" w:rsidP="00884FD8">
            <w:pPr>
              <w:rPr>
                <w:rFonts w:ascii="Arial" w:hAnsi="Arial" w:cs="Arial"/>
              </w:rPr>
            </w:pPr>
            <w:r>
              <w:rPr>
                <w:rFonts w:ascii="Arial" w:hAnsi="Arial" w:cs="Arial"/>
              </w:rPr>
              <w:t xml:space="preserve">Before approving these schemes, </w:t>
            </w:r>
            <w:r w:rsidR="0073783A">
              <w:rPr>
                <w:rFonts w:ascii="Arial" w:hAnsi="Arial" w:cs="Arial"/>
              </w:rPr>
              <w:t>Members made further c</w:t>
            </w:r>
            <w:r w:rsidR="000129DD">
              <w:rPr>
                <w:rFonts w:ascii="Arial" w:hAnsi="Arial" w:cs="Arial"/>
              </w:rPr>
              <w:t>omments:</w:t>
            </w:r>
          </w:p>
          <w:p w14:paraId="23941C8D" w14:textId="77777777" w:rsidR="000129DD" w:rsidRDefault="000129DD" w:rsidP="00884FD8">
            <w:pPr>
              <w:rPr>
                <w:rFonts w:ascii="Arial" w:hAnsi="Arial" w:cs="Arial"/>
              </w:rPr>
            </w:pPr>
          </w:p>
          <w:p w14:paraId="2A9185AA" w14:textId="0D161D8A" w:rsidR="000129DD" w:rsidRPr="00C8421B" w:rsidRDefault="0073783A" w:rsidP="00C8421B">
            <w:pPr>
              <w:pStyle w:val="ListParagraph"/>
              <w:numPr>
                <w:ilvl w:val="0"/>
                <w:numId w:val="32"/>
              </w:numPr>
              <w:rPr>
                <w:rFonts w:ascii="Arial" w:hAnsi="Arial" w:cs="Arial"/>
              </w:rPr>
            </w:pPr>
            <w:r w:rsidRPr="00C8421B">
              <w:rPr>
                <w:rFonts w:ascii="Arial" w:hAnsi="Arial" w:cs="Arial"/>
              </w:rPr>
              <w:t>What were the o</w:t>
            </w:r>
            <w:r w:rsidR="000129DD" w:rsidRPr="00C8421B">
              <w:rPr>
                <w:rFonts w:ascii="Arial" w:hAnsi="Arial" w:cs="Arial"/>
              </w:rPr>
              <w:t xml:space="preserve">ngoing revenue costs </w:t>
            </w:r>
            <w:r w:rsidRPr="00C8421B">
              <w:rPr>
                <w:rFonts w:ascii="Arial" w:hAnsi="Arial" w:cs="Arial"/>
              </w:rPr>
              <w:t xml:space="preserve">for </w:t>
            </w:r>
            <w:r w:rsidR="00C645E0" w:rsidRPr="00C8421B">
              <w:rPr>
                <w:rFonts w:ascii="Arial" w:hAnsi="Arial" w:cs="Arial"/>
              </w:rPr>
              <w:t xml:space="preserve">these </w:t>
            </w:r>
            <w:r w:rsidRPr="00C8421B">
              <w:rPr>
                <w:rFonts w:ascii="Arial" w:hAnsi="Arial" w:cs="Arial"/>
              </w:rPr>
              <w:t>capital</w:t>
            </w:r>
            <w:r w:rsidR="00C645E0" w:rsidRPr="00C8421B">
              <w:rPr>
                <w:rFonts w:ascii="Arial" w:hAnsi="Arial" w:cs="Arial"/>
              </w:rPr>
              <w:t xml:space="preserve"> commitments?</w:t>
            </w:r>
            <w:r w:rsidRPr="00C8421B">
              <w:rPr>
                <w:rFonts w:ascii="Arial" w:hAnsi="Arial" w:cs="Arial"/>
              </w:rPr>
              <w:t xml:space="preserve"> </w:t>
            </w:r>
            <w:r w:rsidR="000129DD" w:rsidRPr="00C8421B">
              <w:rPr>
                <w:rFonts w:ascii="Arial" w:hAnsi="Arial" w:cs="Arial"/>
              </w:rPr>
              <w:t xml:space="preserve">– </w:t>
            </w:r>
            <w:r w:rsidR="00206D29" w:rsidRPr="00C8421B">
              <w:rPr>
                <w:rFonts w:ascii="Arial" w:hAnsi="Arial" w:cs="Arial"/>
              </w:rPr>
              <w:t>Chris Turley explained</w:t>
            </w:r>
            <w:r w:rsidRPr="00C8421B">
              <w:rPr>
                <w:rFonts w:ascii="Arial" w:hAnsi="Arial" w:cs="Arial"/>
              </w:rPr>
              <w:t xml:space="preserve"> that </w:t>
            </w:r>
            <w:r w:rsidR="000129DD" w:rsidRPr="00C8421B">
              <w:rPr>
                <w:rFonts w:ascii="Arial" w:hAnsi="Arial" w:cs="Arial"/>
              </w:rPr>
              <w:t xml:space="preserve">for the </w:t>
            </w:r>
            <w:r w:rsidR="00206D29" w:rsidRPr="00C8421B">
              <w:rPr>
                <w:rFonts w:ascii="Arial" w:hAnsi="Arial" w:cs="Arial"/>
              </w:rPr>
              <w:t>two</w:t>
            </w:r>
            <w:r w:rsidR="000129DD" w:rsidRPr="00C8421B">
              <w:rPr>
                <w:rFonts w:ascii="Arial" w:hAnsi="Arial" w:cs="Arial"/>
              </w:rPr>
              <w:t xml:space="preserve"> schemes</w:t>
            </w:r>
            <w:r w:rsidR="00206D29" w:rsidRPr="00C8421B">
              <w:rPr>
                <w:rFonts w:ascii="Arial" w:hAnsi="Arial" w:cs="Arial"/>
              </w:rPr>
              <w:t xml:space="preserve"> referred to it was </w:t>
            </w:r>
            <w:r w:rsidR="000129DD" w:rsidRPr="00C8421B">
              <w:rPr>
                <w:rFonts w:ascii="Arial" w:hAnsi="Arial" w:cs="Arial"/>
              </w:rPr>
              <w:t>relatively minimal</w:t>
            </w:r>
            <w:r w:rsidR="00224458" w:rsidRPr="00C8421B">
              <w:rPr>
                <w:rFonts w:ascii="Arial" w:hAnsi="Arial" w:cs="Arial"/>
              </w:rPr>
              <w:t xml:space="preserve"> and was</w:t>
            </w:r>
            <w:r w:rsidR="00206D29" w:rsidRPr="00C8421B">
              <w:rPr>
                <w:rFonts w:ascii="Arial" w:hAnsi="Arial" w:cs="Arial"/>
              </w:rPr>
              <w:t xml:space="preserve"> fully</w:t>
            </w:r>
            <w:r w:rsidR="00224458" w:rsidRPr="00C8421B">
              <w:rPr>
                <w:rFonts w:ascii="Arial" w:hAnsi="Arial" w:cs="Arial"/>
              </w:rPr>
              <w:t xml:space="preserve"> documented </w:t>
            </w:r>
            <w:r w:rsidR="00A01E48" w:rsidRPr="00C8421B">
              <w:rPr>
                <w:rFonts w:ascii="Arial" w:hAnsi="Arial" w:cs="Arial"/>
              </w:rPr>
              <w:t>within</w:t>
            </w:r>
            <w:r w:rsidR="00224458" w:rsidRPr="00C8421B">
              <w:rPr>
                <w:rFonts w:ascii="Arial" w:hAnsi="Arial" w:cs="Arial"/>
              </w:rPr>
              <w:t xml:space="preserve"> the report</w:t>
            </w:r>
          </w:p>
          <w:p w14:paraId="1EBDA212" w14:textId="0B1B24FB" w:rsidR="00F31CBB" w:rsidRDefault="00D42171" w:rsidP="00C8421B">
            <w:pPr>
              <w:pStyle w:val="ListParagraph"/>
              <w:numPr>
                <w:ilvl w:val="0"/>
                <w:numId w:val="32"/>
              </w:numPr>
              <w:rPr>
                <w:rFonts w:ascii="Arial" w:hAnsi="Arial" w:cs="Arial"/>
              </w:rPr>
            </w:pPr>
            <w:r w:rsidRPr="00D9245F">
              <w:rPr>
                <w:rFonts w:ascii="Arial" w:hAnsi="Arial" w:cs="Arial"/>
              </w:rPr>
              <w:t xml:space="preserve">Members suggested that a pre-approved list of projects be presented to the Board as and when required </w:t>
            </w:r>
          </w:p>
          <w:p w14:paraId="23C4DD4E" w14:textId="70E4152A" w:rsidR="00F82847" w:rsidRDefault="00F82847" w:rsidP="00C8421B">
            <w:pPr>
              <w:pStyle w:val="ListParagraph"/>
              <w:numPr>
                <w:ilvl w:val="0"/>
                <w:numId w:val="32"/>
              </w:numPr>
              <w:rPr>
                <w:rFonts w:ascii="Arial" w:hAnsi="Arial" w:cs="Arial"/>
              </w:rPr>
            </w:pPr>
            <w:r>
              <w:rPr>
                <w:rFonts w:ascii="Arial" w:hAnsi="Arial" w:cs="Arial"/>
              </w:rPr>
              <w:t>Business cases</w:t>
            </w:r>
            <w:r w:rsidR="000F4EFE">
              <w:rPr>
                <w:rFonts w:ascii="Arial" w:hAnsi="Arial" w:cs="Arial"/>
              </w:rPr>
              <w:t xml:space="preserve"> template</w:t>
            </w:r>
            <w:r>
              <w:rPr>
                <w:rFonts w:ascii="Arial" w:hAnsi="Arial" w:cs="Arial"/>
              </w:rPr>
              <w:t xml:space="preserve"> – Members noted that </w:t>
            </w:r>
            <w:r w:rsidR="00547C7F">
              <w:rPr>
                <w:rFonts w:ascii="Arial" w:hAnsi="Arial" w:cs="Arial"/>
              </w:rPr>
              <w:t>this was</w:t>
            </w:r>
            <w:r w:rsidR="000F4EFE">
              <w:rPr>
                <w:rFonts w:ascii="Arial" w:hAnsi="Arial" w:cs="Arial"/>
              </w:rPr>
              <w:t xml:space="preserve"> being followed more robustly </w:t>
            </w:r>
            <w:r w:rsidR="00547C7F">
              <w:rPr>
                <w:rFonts w:ascii="Arial" w:hAnsi="Arial" w:cs="Arial"/>
              </w:rPr>
              <w:t>notwithstanding the varying values of each case</w:t>
            </w:r>
          </w:p>
          <w:p w14:paraId="41C5CF31" w14:textId="37B62C3C" w:rsidR="0098691F" w:rsidRDefault="0098691F" w:rsidP="00B774BF">
            <w:pPr>
              <w:spacing w:before="100" w:beforeAutospacing="1" w:after="100" w:afterAutospacing="1"/>
              <w:rPr>
                <w:rFonts w:ascii="Arial" w:hAnsi="Arial" w:cs="Arial"/>
                <w:b/>
              </w:rPr>
            </w:pPr>
            <w:r w:rsidRPr="0098691F">
              <w:rPr>
                <w:rFonts w:ascii="Arial" w:hAnsi="Arial" w:cs="Arial"/>
                <w:b/>
              </w:rPr>
              <w:t>RESOLVED:  That</w:t>
            </w:r>
          </w:p>
          <w:p w14:paraId="04D2E6A3" w14:textId="1B3B7BFE" w:rsidR="008A5F87" w:rsidRPr="00D551CD" w:rsidRDefault="008A5F87" w:rsidP="00D551CD">
            <w:pPr>
              <w:pStyle w:val="ListParagraph"/>
              <w:numPr>
                <w:ilvl w:val="0"/>
                <w:numId w:val="31"/>
              </w:numPr>
              <w:ind w:hanging="545"/>
              <w:contextualSpacing/>
              <w:rPr>
                <w:rFonts w:ascii="Arial" w:hAnsi="Arial" w:cs="Arial"/>
                <w:b/>
                <w:spacing w:val="-2"/>
              </w:rPr>
            </w:pPr>
            <w:r w:rsidRPr="00D551CD">
              <w:rPr>
                <w:rFonts w:ascii="Arial" w:hAnsi="Arial" w:cs="Arial"/>
                <w:b/>
              </w:rPr>
              <w:t>the current year to date and forecast revenue and capital financial position and performance of the Trust, key drivers and risks within this and any corrective action being taken was noted;</w:t>
            </w:r>
          </w:p>
          <w:p w14:paraId="29E6A686" w14:textId="77777777" w:rsidR="008A5F87" w:rsidRPr="009D49E0" w:rsidRDefault="008A5F87" w:rsidP="00D551CD">
            <w:pPr>
              <w:pStyle w:val="ListParagraph"/>
              <w:ind w:left="567" w:hanging="545"/>
              <w:rPr>
                <w:rFonts w:ascii="Arial" w:hAnsi="Arial" w:cs="Arial"/>
                <w:b/>
                <w:spacing w:val="-2"/>
              </w:rPr>
            </w:pPr>
          </w:p>
          <w:p w14:paraId="108F3C13" w14:textId="28F56F88" w:rsidR="008A5F87" w:rsidRPr="00FD188B" w:rsidRDefault="008A5F87" w:rsidP="00D551CD">
            <w:pPr>
              <w:pStyle w:val="ListParagraph"/>
              <w:numPr>
                <w:ilvl w:val="0"/>
                <w:numId w:val="31"/>
              </w:numPr>
              <w:ind w:hanging="545"/>
              <w:contextualSpacing/>
              <w:rPr>
                <w:rFonts w:ascii="Arial" w:hAnsi="Arial" w:cs="Arial"/>
                <w:b/>
              </w:rPr>
            </w:pPr>
            <w:r w:rsidRPr="009D49E0">
              <w:rPr>
                <w:rFonts w:ascii="Arial" w:hAnsi="Arial" w:cs="Arial"/>
                <w:b/>
                <w:spacing w:val="-2"/>
              </w:rPr>
              <w:t>the national work ongoing that may result in a refresh to the content, style and presentation of future Board and Committee reporting in re</w:t>
            </w:r>
            <w:r>
              <w:rPr>
                <w:rFonts w:ascii="Arial" w:hAnsi="Arial" w:cs="Arial"/>
                <w:b/>
                <w:spacing w:val="-2"/>
              </w:rPr>
              <w:t xml:space="preserve">lation to financial performance was noted; </w:t>
            </w:r>
          </w:p>
          <w:p w14:paraId="62004CC3" w14:textId="77777777" w:rsidR="008A5F87" w:rsidRDefault="008A5F87" w:rsidP="00D551CD">
            <w:pPr>
              <w:pStyle w:val="ListParagraph"/>
              <w:ind w:hanging="545"/>
              <w:rPr>
                <w:rFonts w:ascii="Arial" w:hAnsi="Arial" w:cs="Arial"/>
                <w:b/>
              </w:rPr>
            </w:pPr>
          </w:p>
          <w:p w14:paraId="35AE7F93" w14:textId="0D2FE338" w:rsidR="0037390E" w:rsidRDefault="008A5F87" w:rsidP="00D551CD">
            <w:pPr>
              <w:pStyle w:val="ListParagraph"/>
              <w:numPr>
                <w:ilvl w:val="0"/>
                <w:numId w:val="31"/>
              </w:numPr>
              <w:ind w:hanging="545"/>
              <w:contextualSpacing/>
              <w:rPr>
                <w:rFonts w:ascii="Arial" w:hAnsi="Arial" w:cs="Arial"/>
                <w:b/>
              </w:rPr>
            </w:pPr>
            <w:r>
              <w:rPr>
                <w:rFonts w:ascii="Arial" w:hAnsi="Arial" w:cs="Arial"/>
                <w:b/>
              </w:rPr>
              <w:t>the update in relation to additional capital funding that was made availa</w:t>
            </w:r>
            <w:r w:rsidR="00142A6B">
              <w:rPr>
                <w:rFonts w:ascii="Arial" w:hAnsi="Arial" w:cs="Arial"/>
                <w:b/>
              </w:rPr>
              <w:t>ble to the Trust in Month 9 was noted</w:t>
            </w:r>
            <w:r w:rsidR="00D42171">
              <w:rPr>
                <w:rFonts w:ascii="Arial" w:hAnsi="Arial" w:cs="Arial"/>
                <w:b/>
              </w:rPr>
              <w:t xml:space="preserve">; </w:t>
            </w:r>
          </w:p>
          <w:p w14:paraId="2835E005" w14:textId="77777777" w:rsidR="00142A6B" w:rsidRPr="00142A6B" w:rsidRDefault="00142A6B" w:rsidP="00D551CD">
            <w:pPr>
              <w:pStyle w:val="ListParagraph"/>
              <w:ind w:hanging="545"/>
              <w:rPr>
                <w:rFonts w:ascii="Arial" w:hAnsi="Arial" w:cs="Arial"/>
                <w:b/>
              </w:rPr>
            </w:pPr>
          </w:p>
          <w:p w14:paraId="012CA155" w14:textId="518AEF8A" w:rsidR="00142A6B" w:rsidRPr="00142A6B" w:rsidRDefault="00142A6B" w:rsidP="00D551CD">
            <w:pPr>
              <w:pStyle w:val="ListParagraph"/>
              <w:numPr>
                <w:ilvl w:val="0"/>
                <w:numId w:val="31"/>
              </w:numPr>
              <w:ind w:hanging="545"/>
              <w:contextualSpacing/>
              <w:rPr>
                <w:rFonts w:ascii="Arial" w:hAnsi="Arial" w:cs="Arial"/>
                <w:b/>
              </w:rPr>
            </w:pPr>
            <w:r w:rsidRPr="00142A6B">
              <w:rPr>
                <w:rFonts w:ascii="Arial" w:hAnsi="Arial" w:cs="Arial"/>
                <w:b/>
              </w:rPr>
              <w:t>the two schemes referred to in the above narrative, Out of Hospital Cardiac Arrest (OHCA) Improvement Plan and</w:t>
            </w:r>
            <w:r>
              <w:rPr>
                <w:rFonts w:ascii="Arial" w:hAnsi="Arial" w:cs="Arial"/>
                <w:b/>
              </w:rPr>
              <w:t xml:space="preserve"> </w:t>
            </w:r>
            <w:r w:rsidRPr="00142A6B">
              <w:rPr>
                <w:rFonts w:ascii="Arial" w:hAnsi="Arial" w:cs="Arial"/>
                <w:b/>
              </w:rPr>
              <w:t>the Building and Engineering works only to form Training Facilities in Ty Elwy (Unit 7)</w:t>
            </w:r>
            <w:r>
              <w:rPr>
                <w:rFonts w:ascii="Arial" w:hAnsi="Arial" w:cs="Arial"/>
                <w:b/>
              </w:rPr>
              <w:t xml:space="preserve"> were approved; and</w:t>
            </w:r>
          </w:p>
          <w:p w14:paraId="3F9BAC3B" w14:textId="77777777" w:rsidR="00D42171" w:rsidRPr="00D42171" w:rsidRDefault="00D42171" w:rsidP="00D551CD">
            <w:pPr>
              <w:pStyle w:val="ListParagraph"/>
              <w:ind w:hanging="545"/>
              <w:rPr>
                <w:rFonts w:ascii="Arial" w:hAnsi="Arial" w:cs="Arial"/>
                <w:b/>
              </w:rPr>
            </w:pPr>
          </w:p>
          <w:p w14:paraId="10C2E1E0" w14:textId="74C16B4E" w:rsidR="00D42171" w:rsidRDefault="00D42171" w:rsidP="00D551CD">
            <w:pPr>
              <w:pStyle w:val="ListParagraph"/>
              <w:numPr>
                <w:ilvl w:val="0"/>
                <w:numId w:val="31"/>
              </w:numPr>
              <w:ind w:hanging="545"/>
              <w:contextualSpacing/>
              <w:rPr>
                <w:rFonts w:ascii="Arial" w:hAnsi="Arial" w:cs="Arial"/>
                <w:b/>
              </w:rPr>
            </w:pPr>
            <w:r>
              <w:rPr>
                <w:rFonts w:ascii="Arial" w:hAnsi="Arial" w:cs="Arial"/>
                <w:b/>
              </w:rPr>
              <w:t>it was noted that a pre-approved list of projects would be presented to the Board at future meetings going forward.</w:t>
            </w:r>
          </w:p>
          <w:p w14:paraId="208D2AB4" w14:textId="0C29ABBF" w:rsidR="00E42516" w:rsidRPr="00E42516" w:rsidRDefault="00E42516" w:rsidP="00E42516">
            <w:pPr>
              <w:contextualSpacing/>
              <w:rPr>
                <w:rFonts w:ascii="Arial" w:hAnsi="Arial" w:cs="Arial"/>
                <w:b/>
              </w:rPr>
            </w:pPr>
          </w:p>
        </w:tc>
        <w:tc>
          <w:tcPr>
            <w:tcW w:w="236" w:type="dxa"/>
          </w:tcPr>
          <w:p w14:paraId="62ABF336" w14:textId="77777777" w:rsidR="0037390E" w:rsidRPr="0012541D" w:rsidRDefault="0037390E" w:rsidP="0017154F">
            <w:pPr>
              <w:rPr>
                <w:rFonts w:ascii="Arial" w:hAnsi="Arial" w:cs="Arial"/>
                <w:b/>
              </w:rPr>
            </w:pPr>
          </w:p>
        </w:tc>
      </w:tr>
      <w:tr w:rsidR="0037390E" w:rsidRPr="00BB044D" w14:paraId="032030BE" w14:textId="77777777" w:rsidTr="00F97583">
        <w:trPr>
          <w:gridAfter w:val="1"/>
          <w:wAfter w:w="284" w:type="dxa"/>
        </w:trPr>
        <w:tc>
          <w:tcPr>
            <w:tcW w:w="851" w:type="dxa"/>
          </w:tcPr>
          <w:p w14:paraId="4391201A" w14:textId="330D118D" w:rsidR="0037390E" w:rsidRDefault="00D15FB0" w:rsidP="0017154F">
            <w:pPr>
              <w:rPr>
                <w:rFonts w:ascii="Arial" w:hAnsi="Arial" w:cs="Arial"/>
                <w:b/>
              </w:rPr>
            </w:pPr>
            <w:r>
              <w:rPr>
                <w:rFonts w:ascii="Arial" w:hAnsi="Arial" w:cs="Arial"/>
                <w:b/>
              </w:rPr>
              <w:t>09</w:t>
            </w:r>
            <w:r w:rsidR="006903C6">
              <w:rPr>
                <w:rFonts w:ascii="Arial" w:hAnsi="Arial" w:cs="Arial"/>
                <w:b/>
              </w:rPr>
              <w:t>19</w:t>
            </w:r>
          </w:p>
        </w:tc>
        <w:tc>
          <w:tcPr>
            <w:tcW w:w="9922" w:type="dxa"/>
            <w:gridSpan w:val="2"/>
          </w:tcPr>
          <w:p w14:paraId="682B5463" w14:textId="4400337E" w:rsidR="00C003AD" w:rsidRDefault="00B774BF" w:rsidP="00C003AD">
            <w:pPr>
              <w:rPr>
                <w:b/>
                <w:bCs/>
              </w:rPr>
            </w:pPr>
            <w:r w:rsidRPr="00B774BF">
              <w:rPr>
                <w:rFonts w:ascii="Arial" w:hAnsi="Arial" w:cs="Arial"/>
                <w:b/>
              </w:rPr>
              <w:t xml:space="preserve">MONTHLY INTEGRATED QUALITY AND PERFORMANCE REPORT </w:t>
            </w:r>
          </w:p>
          <w:p w14:paraId="56C454D2" w14:textId="77777777" w:rsidR="009253A9" w:rsidRDefault="009253A9" w:rsidP="00C003AD">
            <w:pPr>
              <w:rPr>
                <w:b/>
                <w:bCs/>
              </w:rPr>
            </w:pPr>
          </w:p>
          <w:p w14:paraId="497E57B8" w14:textId="48D5C3B1" w:rsidR="009253A9" w:rsidRDefault="00A2274E" w:rsidP="009253A9">
            <w:pPr>
              <w:rPr>
                <w:rFonts w:ascii="Arial" w:hAnsi="Arial" w:cs="Arial"/>
              </w:rPr>
            </w:pPr>
            <w:r>
              <w:rPr>
                <w:rFonts w:ascii="Arial" w:eastAsia="Calibri" w:hAnsi="Arial" w:cs="Arial"/>
              </w:rPr>
              <w:t xml:space="preserve">Rachel Marsh, Interim Director of Planning and Performance explained that the </w:t>
            </w:r>
            <w:r w:rsidRPr="00726AEF">
              <w:rPr>
                <w:rFonts w:ascii="Arial" w:eastAsia="Calibri" w:hAnsi="Arial" w:cs="Arial"/>
              </w:rPr>
              <w:t xml:space="preserve">purpose of this report </w:t>
            </w:r>
            <w:r>
              <w:rPr>
                <w:rFonts w:ascii="Arial" w:eastAsia="Calibri" w:hAnsi="Arial" w:cs="Arial"/>
              </w:rPr>
              <w:t>was</w:t>
            </w:r>
            <w:r w:rsidRPr="00726AEF">
              <w:rPr>
                <w:rFonts w:ascii="Arial" w:eastAsia="Calibri" w:hAnsi="Arial" w:cs="Arial"/>
              </w:rPr>
              <w:t xml:space="preserve"> to provide a</w:t>
            </w:r>
            <w:r>
              <w:rPr>
                <w:rFonts w:ascii="Arial" w:eastAsia="Calibri" w:hAnsi="Arial" w:cs="Arial"/>
              </w:rPr>
              <w:t xml:space="preserve"> single report which detailed the Trust’s </w:t>
            </w:r>
            <w:r w:rsidRPr="00726AEF">
              <w:rPr>
                <w:rFonts w:ascii="Arial" w:eastAsia="Calibri" w:hAnsi="Arial" w:cs="Arial"/>
              </w:rPr>
              <w:t>performance against key quality and performance indicators</w:t>
            </w:r>
            <w:r>
              <w:rPr>
                <w:rFonts w:ascii="Arial" w:eastAsia="Calibri" w:hAnsi="Arial" w:cs="Arial"/>
              </w:rPr>
              <w:t xml:space="preserve"> for November 2018 and to highlight the headline performance for December 2018, with detail specifically for the Christmas and New Year period.  </w:t>
            </w:r>
            <w:r>
              <w:rPr>
                <w:rFonts w:ascii="Arial" w:hAnsi="Arial" w:cs="Arial"/>
              </w:rPr>
              <w:t>She</w:t>
            </w:r>
            <w:r w:rsidR="00425AA4">
              <w:rPr>
                <w:rFonts w:ascii="Arial" w:hAnsi="Arial" w:cs="Arial"/>
              </w:rPr>
              <w:t xml:space="preserve"> </w:t>
            </w:r>
            <w:r w:rsidR="009253A9" w:rsidRPr="009253A9">
              <w:rPr>
                <w:rFonts w:ascii="Arial" w:hAnsi="Arial" w:cs="Arial"/>
              </w:rPr>
              <w:t>referred to the embargo on data</w:t>
            </w:r>
            <w:r w:rsidR="009253A9">
              <w:rPr>
                <w:rFonts w:ascii="Arial" w:hAnsi="Arial" w:cs="Arial"/>
              </w:rPr>
              <w:t xml:space="preserve"> timing, </w:t>
            </w:r>
            <w:r>
              <w:rPr>
                <w:rFonts w:ascii="Arial" w:hAnsi="Arial" w:cs="Arial"/>
              </w:rPr>
              <w:t xml:space="preserve">confirming that </w:t>
            </w:r>
            <w:r w:rsidR="009253A9">
              <w:rPr>
                <w:rFonts w:ascii="Arial" w:hAnsi="Arial" w:cs="Arial"/>
              </w:rPr>
              <w:t xml:space="preserve">this was being addressed to ensure </w:t>
            </w:r>
            <w:r>
              <w:rPr>
                <w:rFonts w:ascii="Arial" w:hAnsi="Arial" w:cs="Arial"/>
              </w:rPr>
              <w:t xml:space="preserve">the </w:t>
            </w:r>
            <w:r w:rsidR="009253A9">
              <w:rPr>
                <w:rFonts w:ascii="Arial" w:hAnsi="Arial" w:cs="Arial"/>
              </w:rPr>
              <w:t>Board ha</w:t>
            </w:r>
            <w:r>
              <w:rPr>
                <w:rFonts w:ascii="Arial" w:hAnsi="Arial" w:cs="Arial"/>
              </w:rPr>
              <w:t>d</w:t>
            </w:r>
            <w:r w:rsidR="009253A9">
              <w:rPr>
                <w:rFonts w:ascii="Arial" w:hAnsi="Arial" w:cs="Arial"/>
              </w:rPr>
              <w:t xml:space="preserve"> the most up to date data</w:t>
            </w:r>
            <w:r w:rsidR="009253A9" w:rsidRPr="009253A9">
              <w:rPr>
                <w:rFonts w:ascii="Arial" w:hAnsi="Arial" w:cs="Arial"/>
              </w:rPr>
              <w:t xml:space="preserve"> </w:t>
            </w:r>
            <w:r w:rsidR="00F16988">
              <w:rPr>
                <w:rFonts w:ascii="Arial" w:hAnsi="Arial" w:cs="Arial"/>
              </w:rPr>
              <w:t>going forward.</w:t>
            </w:r>
          </w:p>
          <w:p w14:paraId="27607F1D" w14:textId="77777777" w:rsidR="009253A9" w:rsidRDefault="009253A9" w:rsidP="009253A9">
            <w:pPr>
              <w:rPr>
                <w:rFonts w:ascii="Arial" w:hAnsi="Arial" w:cs="Arial"/>
              </w:rPr>
            </w:pPr>
          </w:p>
          <w:p w14:paraId="7C632ED8" w14:textId="75C6420A" w:rsidR="00A2274E" w:rsidRDefault="00A2274E" w:rsidP="009253A9">
            <w:pPr>
              <w:rPr>
                <w:rFonts w:ascii="Arial" w:hAnsi="Arial" w:cs="Arial"/>
              </w:rPr>
            </w:pPr>
            <w:r>
              <w:rPr>
                <w:rFonts w:ascii="Arial" w:hAnsi="Arial" w:cs="Arial"/>
              </w:rPr>
              <w:t>Following a meeting with several of the Trust’s Mon Executive Directors, feedback on the reporting style was noted and the Board understood that t</w:t>
            </w:r>
            <w:r w:rsidR="00A01E48">
              <w:rPr>
                <w:rFonts w:ascii="Arial" w:hAnsi="Arial" w:cs="Arial"/>
              </w:rPr>
              <w:t>he format</w:t>
            </w:r>
            <w:r w:rsidR="00F16988">
              <w:rPr>
                <w:rFonts w:ascii="Arial" w:hAnsi="Arial" w:cs="Arial"/>
              </w:rPr>
              <w:t xml:space="preserve"> for the </w:t>
            </w:r>
            <w:r w:rsidR="00A01E48">
              <w:rPr>
                <w:rFonts w:ascii="Arial" w:hAnsi="Arial" w:cs="Arial"/>
              </w:rPr>
              <w:t>March</w:t>
            </w:r>
            <w:r w:rsidR="00F16988">
              <w:rPr>
                <w:rFonts w:ascii="Arial" w:hAnsi="Arial" w:cs="Arial"/>
              </w:rPr>
              <w:t xml:space="preserve"> </w:t>
            </w:r>
            <w:r>
              <w:rPr>
                <w:rFonts w:ascii="Arial" w:hAnsi="Arial" w:cs="Arial"/>
              </w:rPr>
              <w:t>B</w:t>
            </w:r>
            <w:r w:rsidR="00A01E48">
              <w:rPr>
                <w:rFonts w:ascii="Arial" w:hAnsi="Arial" w:cs="Arial"/>
              </w:rPr>
              <w:t xml:space="preserve">oard </w:t>
            </w:r>
            <w:r>
              <w:rPr>
                <w:rFonts w:ascii="Arial" w:hAnsi="Arial" w:cs="Arial"/>
              </w:rPr>
              <w:t>would reflect that feedback</w:t>
            </w:r>
            <w:r w:rsidR="00030985">
              <w:rPr>
                <w:rFonts w:ascii="Arial" w:hAnsi="Arial" w:cs="Arial"/>
              </w:rPr>
              <w:t>.</w:t>
            </w:r>
          </w:p>
          <w:p w14:paraId="6B11C02A" w14:textId="77777777" w:rsidR="00A2274E" w:rsidRDefault="00A2274E" w:rsidP="009253A9">
            <w:pPr>
              <w:rPr>
                <w:rFonts w:ascii="Arial" w:hAnsi="Arial" w:cs="Arial"/>
              </w:rPr>
            </w:pPr>
          </w:p>
          <w:p w14:paraId="4894F123" w14:textId="67E0FF9A" w:rsidR="00F16988" w:rsidRDefault="00030985" w:rsidP="009253A9">
            <w:pPr>
              <w:rPr>
                <w:rFonts w:ascii="Arial" w:hAnsi="Arial" w:cs="Arial"/>
              </w:rPr>
            </w:pPr>
            <w:r>
              <w:rPr>
                <w:rFonts w:ascii="Arial" w:hAnsi="Arial" w:cs="Arial"/>
              </w:rPr>
              <w:t xml:space="preserve">The Board’s attention was drawn to the information </w:t>
            </w:r>
            <w:r w:rsidR="006A121A">
              <w:rPr>
                <w:rFonts w:ascii="Arial" w:hAnsi="Arial" w:cs="Arial"/>
              </w:rPr>
              <w:t>relating</w:t>
            </w:r>
            <w:r>
              <w:rPr>
                <w:rFonts w:ascii="Arial" w:hAnsi="Arial" w:cs="Arial"/>
              </w:rPr>
              <w:t xml:space="preserve"> to the Trust’s performance during the current winter period which was </w:t>
            </w:r>
            <w:r w:rsidR="006A121A">
              <w:rPr>
                <w:rFonts w:ascii="Arial" w:hAnsi="Arial" w:cs="Arial"/>
              </w:rPr>
              <w:t>an improvement on</w:t>
            </w:r>
            <w:r>
              <w:rPr>
                <w:rFonts w:ascii="Arial" w:hAnsi="Arial" w:cs="Arial"/>
              </w:rPr>
              <w:t xml:space="preserve"> the same period last year.  </w:t>
            </w:r>
            <w:r w:rsidR="006A121A">
              <w:rPr>
                <w:rFonts w:ascii="Arial" w:hAnsi="Arial" w:cs="Arial"/>
              </w:rPr>
              <w:t xml:space="preserve">Members noted that the </w:t>
            </w:r>
            <w:r>
              <w:rPr>
                <w:rFonts w:ascii="Arial" w:hAnsi="Arial" w:cs="Arial"/>
              </w:rPr>
              <w:t>March report would reflect the whole of the winter period.</w:t>
            </w:r>
          </w:p>
          <w:p w14:paraId="4B4DB781" w14:textId="77777777" w:rsidR="00F16988" w:rsidRDefault="00F16988" w:rsidP="009253A9">
            <w:pPr>
              <w:rPr>
                <w:rFonts w:ascii="Arial" w:hAnsi="Arial" w:cs="Arial"/>
              </w:rPr>
            </w:pPr>
          </w:p>
          <w:p w14:paraId="475DED7F" w14:textId="00EB5728" w:rsidR="00F16988" w:rsidRDefault="004E5B55" w:rsidP="009253A9">
            <w:pPr>
              <w:rPr>
                <w:rFonts w:ascii="Arial" w:hAnsi="Arial" w:cs="Arial"/>
              </w:rPr>
            </w:pPr>
            <w:r>
              <w:rPr>
                <w:rFonts w:ascii="Arial" w:hAnsi="Arial" w:cs="Arial"/>
              </w:rPr>
              <w:t>Members noted there had been an improvement in red performance from the same period last year</w:t>
            </w:r>
            <w:r w:rsidR="00212AA4">
              <w:rPr>
                <w:rFonts w:ascii="Arial" w:hAnsi="Arial" w:cs="Arial"/>
              </w:rPr>
              <w:t xml:space="preserve"> and there was sustained performance above the 65% all Wales target.</w:t>
            </w:r>
            <w:r w:rsidR="00F16988">
              <w:rPr>
                <w:rFonts w:ascii="Arial" w:hAnsi="Arial" w:cs="Arial"/>
              </w:rPr>
              <w:t xml:space="preserve"> </w:t>
            </w:r>
          </w:p>
          <w:p w14:paraId="26C39B55" w14:textId="77777777" w:rsidR="00F16988" w:rsidRDefault="00F16988" w:rsidP="009253A9">
            <w:pPr>
              <w:rPr>
                <w:rFonts w:ascii="Arial" w:hAnsi="Arial" w:cs="Arial"/>
              </w:rPr>
            </w:pPr>
          </w:p>
          <w:p w14:paraId="53825401" w14:textId="4DFB7923" w:rsidR="00005724" w:rsidRDefault="00212AA4" w:rsidP="009253A9">
            <w:pPr>
              <w:rPr>
                <w:rFonts w:ascii="Arial" w:hAnsi="Arial" w:cs="Arial"/>
              </w:rPr>
            </w:pPr>
            <w:r w:rsidRPr="00EE0739">
              <w:rPr>
                <w:rFonts w:ascii="Arial" w:hAnsi="Arial" w:cs="Arial"/>
              </w:rPr>
              <w:t>T</w:t>
            </w:r>
            <w:r>
              <w:rPr>
                <w:rFonts w:ascii="Arial" w:hAnsi="Arial" w:cs="Arial"/>
              </w:rPr>
              <w:t>he Amber Review Implementation P</w:t>
            </w:r>
            <w:r w:rsidRPr="00EE0739">
              <w:rPr>
                <w:rFonts w:ascii="Arial" w:hAnsi="Arial" w:cs="Arial"/>
              </w:rPr>
              <w:t>rogramme ha</w:t>
            </w:r>
            <w:r>
              <w:rPr>
                <w:rFonts w:ascii="Arial" w:hAnsi="Arial" w:cs="Arial"/>
              </w:rPr>
              <w:t>d</w:t>
            </w:r>
            <w:r w:rsidRPr="00EE0739">
              <w:rPr>
                <w:rFonts w:ascii="Arial" w:hAnsi="Arial" w:cs="Arial"/>
              </w:rPr>
              <w:t xml:space="preserve"> been </w:t>
            </w:r>
            <w:r w:rsidRPr="00AA6B9F">
              <w:rPr>
                <w:rFonts w:ascii="Arial" w:hAnsi="Arial" w:cs="Arial"/>
              </w:rPr>
              <w:t>initiated</w:t>
            </w:r>
            <w:r>
              <w:rPr>
                <w:rFonts w:ascii="Arial" w:hAnsi="Arial" w:cs="Arial"/>
              </w:rPr>
              <w:t>, and would</w:t>
            </w:r>
            <w:r w:rsidRPr="00AA6B9F">
              <w:rPr>
                <w:rFonts w:ascii="Arial" w:hAnsi="Arial" w:cs="Arial"/>
              </w:rPr>
              <w:t xml:space="preserve"> consist of establishing an overarching time limited programme group to provide assurance to stakeholders</w:t>
            </w:r>
            <w:r w:rsidRPr="00EE0739">
              <w:rPr>
                <w:rFonts w:ascii="Arial" w:hAnsi="Arial" w:cs="Arial"/>
              </w:rPr>
              <w:t xml:space="preserve"> on the recommendations of the Amber Review</w:t>
            </w:r>
            <w:r>
              <w:rPr>
                <w:rFonts w:ascii="Arial" w:hAnsi="Arial" w:cs="Arial"/>
              </w:rPr>
              <w:t xml:space="preserve">.  </w:t>
            </w:r>
            <w:r w:rsidRPr="00EE0739">
              <w:rPr>
                <w:rFonts w:ascii="Arial" w:hAnsi="Arial" w:cs="Arial"/>
              </w:rPr>
              <w:t xml:space="preserve"> </w:t>
            </w:r>
            <w:r>
              <w:rPr>
                <w:rFonts w:ascii="Arial" w:hAnsi="Arial" w:cs="Arial"/>
              </w:rPr>
              <w:t xml:space="preserve">The programme would be led by the National Collaborative Commissioning Unit </w:t>
            </w:r>
            <w:r w:rsidRPr="00EE0739">
              <w:rPr>
                <w:rFonts w:ascii="Arial" w:hAnsi="Arial" w:cs="Arial"/>
              </w:rPr>
              <w:t xml:space="preserve">and </w:t>
            </w:r>
            <w:r w:rsidR="000D484E">
              <w:rPr>
                <w:rFonts w:ascii="Arial" w:hAnsi="Arial" w:cs="Arial"/>
              </w:rPr>
              <w:t>had</w:t>
            </w:r>
            <w:r w:rsidRPr="00EE0739">
              <w:rPr>
                <w:rFonts w:ascii="Arial" w:hAnsi="Arial" w:cs="Arial"/>
              </w:rPr>
              <w:t xml:space="preserve"> a projected end date of November 2019</w:t>
            </w:r>
            <w:r>
              <w:rPr>
                <w:rFonts w:ascii="Arial" w:hAnsi="Arial" w:cs="Arial"/>
              </w:rPr>
              <w:t>.</w:t>
            </w:r>
          </w:p>
          <w:p w14:paraId="0D1FA0BE" w14:textId="77777777" w:rsidR="009F174C" w:rsidRDefault="009F174C" w:rsidP="009253A9">
            <w:pPr>
              <w:rPr>
                <w:rFonts w:ascii="Arial" w:hAnsi="Arial" w:cs="Arial"/>
              </w:rPr>
            </w:pPr>
          </w:p>
          <w:p w14:paraId="6B233B66" w14:textId="094A8BA9" w:rsidR="006A121A" w:rsidRDefault="006A121A" w:rsidP="009253A9">
            <w:pPr>
              <w:rPr>
                <w:rFonts w:ascii="Arial" w:hAnsi="Arial" w:cs="Arial"/>
              </w:rPr>
            </w:pPr>
            <w:r>
              <w:rPr>
                <w:rFonts w:ascii="Arial" w:hAnsi="Arial" w:cs="Arial"/>
              </w:rPr>
              <w:t xml:space="preserve">Following further consideration of the report Members </w:t>
            </w:r>
            <w:r w:rsidR="009E1275">
              <w:rPr>
                <w:rFonts w:ascii="Arial" w:hAnsi="Arial" w:cs="Arial"/>
              </w:rPr>
              <w:t xml:space="preserve">raised the </w:t>
            </w:r>
            <w:r>
              <w:rPr>
                <w:rFonts w:ascii="Arial" w:hAnsi="Arial" w:cs="Arial"/>
              </w:rPr>
              <w:t>following</w:t>
            </w:r>
            <w:r w:rsidR="009E1275">
              <w:rPr>
                <w:rFonts w:ascii="Arial" w:hAnsi="Arial" w:cs="Arial"/>
              </w:rPr>
              <w:t>:</w:t>
            </w:r>
          </w:p>
          <w:p w14:paraId="0BDC9516" w14:textId="77777777" w:rsidR="009E1275" w:rsidRDefault="009E1275" w:rsidP="009253A9">
            <w:pPr>
              <w:rPr>
                <w:rFonts w:ascii="Arial" w:hAnsi="Arial" w:cs="Arial"/>
              </w:rPr>
            </w:pPr>
          </w:p>
          <w:p w14:paraId="37602DF9" w14:textId="3B4B29EE" w:rsidR="009E1275" w:rsidRDefault="009E1275" w:rsidP="009253A9">
            <w:pPr>
              <w:pStyle w:val="ListParagraph"/>
              <w:numPr>
                <w:ilvl w:val="0"/>
                <w:numId w:val="29"/>
              </w:numPr>
              <w:rPr>
                <w:rFonts w:ascii="Arial" w:hAnsi="Arial" w:cs="Arial"/>
              </w:rPr>
            </w:pPr>
            <w:r>
              <w:rPr>
                <w:rFonts w:ascii="Arial" w:hAnsi="Arial" w:cs="Arial"/>
              </w:rPr>
              <w:t>Call performance – Members expected an improvement following the introduction of the</w:t>
            </w:r>
            <w:r w:rsidR="009A4741">
              <w:rPr>
                <w:rFonts w:ascii="Arial" w:hAnsi="Arial" w:cs="Arial"/>
              </w:rPr>
              <w:t xml:space="preserve"> new</w:t>
            </w:r>
            <w:r>
              <w:rPr>
                <w:rFonts w:ascii="Arial" w:hAnsi="Arial" w:cs="Arial"/>
              </w:rPr>
              <w:t xml:space="preserve"> Computer Aided Dispatch</w:t>
            </w:r>
            <w:r w:rsidR="009A4741">
              <w:rPr>
                <w:rFonts w:ascii="Arial" w:hAnsi="Arial" w:cs="Arial"/>
              </w:rPr>
              <w:t xml:space="preserve"> system</w:t>
            </w:r>
            <w:r>
              <w:rPr>
                <w:rFonts w:ascii="Arial" w:hAnsi="Arial" w:cs="Arial"/>
              </w:rPr>
              <w:t xml:space="preserve">.  Louise Platt advised that a piece of work was </w:t>
            </w:r>
            <w:r w:rsidR="00D551CD">
              <w:rPr>
                <w:rFonts w:ascii="Arial" w:hAnsi="Arial" w:cs="Arial"/>
              </w:rPr>
              <w:t>being conducted</w:t>
            </w:r>
            <w:r>
              <w:rPr>
                <w:rFonts w:ascii="Arial" w:hAnsi="Arial" w:cs="Arial"/>
              </w:rPr>
              <w:t xml:space="preserve"> to evaluate more </w:t>
            </w:r>
            <w:r w:rsidR="00A01E48" w:rsidRPr="009E1275">
              <w:rPr>
                <w:rFonts w:ascii="Arial" w:hAnsi="Arial" w:cs="Arial"/>
              </w:rPr>
              <w:t>statistics</w:t>
            </w:r>
            <w:r>
              <w:rPr>
                <w:rFonts w:ascii="Arial" w:hAnsi="Arial" w:cs="Arial"/>
              </w:rPr>
              <w:t xml:space="preserve"> emanating f</w:t>
            </w:r>
            <w:r w:rsidR="00C03819">
              <w:rPr>
                <w:rFonts w:ascii="Arial" w:hAnsi="Arial" w:cs="Arial"/>
              </w:rPr>
              <w:t>rom the CAD in order to provide</w:t>
            </w:r>
            <w:r>
              <w:rPr>
                <w:rFonts w:ascii="Arial" w:hAnsi="Arial" w:cs="Arial"/>
              </w:rPr>
              <w:t xml:space="preserve"> more detailed information.</w:t>
            </w:r>
          </w:p>
          <w:p w14:paraId="4186A7D8" w14:textId="6FFF8188" w:rsidR="009E1275" w:rsidRDefault="009E1275" w:rsidP="005544D5">
            <w:pPr>
              <w:pStyle w:val="ListParagraph"/>
              <w:numPr>
                <w:ilvl w:val="0"/>
                <w:numId w:val="29"/>
              </w:numPr>
              <w:rPr>
                <w:rFonts w:ascii="Arial" w:hAnsi="Arial" w:cs="Arial"/>
              </w:rPr>
            </w:pPr>
            <w:r w:rsidRPr="009E1275">
              <w:rPr>
                <w:rFonts w:ascii="Arial" w:hAnsi="Arial" w:cs="Arial"/>
              </w:rPr>
              <w:t>Members were concerned there was a change in the level of staff sickness – Claire Vaughan accepted there had been an increase in the levels of short term sickness; however there had b</w:t>
            </w:r>
            <w:r>
              <w:rPr>
                <w:rFonts w:ascii="Arial" w:hAnsi="Arial" w:cs="Arial"/>
              </w:rPr>
              <w:t>een a decrease in the levels of long term s</w:t>
            </w:r>
            <w:r w:rsidRPr="009E1275">
              <w:rPr>
                <w:rFonts w:ascii="Arial" w:hAnsi="Arial" w:cs="Arial"/>
              </w:rPr>
              <w:t>ickness</w:t>
            </w:r>
            <w:r w:rsidR="00C03819">
              <w:rPr>
                <w:rFonts w:ascii="Arial" w:hAnsi="Arial" w:cs="Arial"/>
              </w:rPr>
              <w:t>.  The Board noted the progress with long term sickness which was encouraging and recognised that it was being regularly reviewed at the relevant Committee</w:t>
            </w:r>
          </w:p>
          <w:p w14:paraId="1D2FD5DC" w14:textId="5BB92BD5" w:rsidR="00F75EB3" w:rsidRPr="009E1275" w:rsidRDefault="00F75EB3" w:rsidP="005544D5">
            <w:pPr>
              <w:pStyle w:val="ListParagraph"/>
              <w:numPr>
                <w:ilvl w:val="0"/>
                <w:numId w:val="29"/>
              </w:numPr>
              <w:rPr>
                <w:rFonts w:ascii="Arial" w:hAnsi="Arial" w:cs="Arial"/>
              </w:rPr>
            </w:pPr>
            <w:r>
              <w:rPr>
                <w:rFonts w:ascii="Arial" w:hAnsi="Arial" w:cs="Arial"/>
              </w:rPr>
              <w:t xml:space="preserve">Members suggested that further analysis be carried in order to establish the reason for the apparent downward trend in EMS treating on scene </w:t>
            </w:r>
          </w:p>
          <w:p w14:paraId="6D699D24" w14:textId="4C2E0983" w:rsidR="00CC1720" w:rsidRDefault="00F75EB3" w:rsidP="00B774BF">
            <w:pPr>
              <w:spacing w:before="100" w:beforeAutospacing="1" w:after="100" w:afterAutospacing="1"/>
              <w:rPr>
                <w:rFonts w:ascii="Arial" w:hAnsi="Arial" w:cs="Arial"/>
              </w:rPr>
            </w:pPr>
            <w:r>
              <w:rPr>
                <w:rFonts w:ascii="Arial" w:hAnsi="Arial" w:cs="Arial"/>
              </w:rPr>
              <w:t>After additional discussion in terms of metrics, th</w:t>
            </w:r>
            <w:r w:rsidR="00A01E48">
              <w:rPr>
                <w:rFonts w:ascii="Arial" w:hAnsi="Arial" w:cs="Arial"/>
              </w:rPr>
              <w:t xml:space="preserve">e </w:t>
            </w:r>
            <w:r w:rsidR="00C03819">
              <w:rPr>
                <w:rFonts w:ascii="Arial" w:hAnsi="Arial" w:cs="Arial"/>
              </w:rPr>
              <w:t>Board</w:t>
            </w:r>
            <w:r w:rsidR="00A01E48">
              <w:rPr>
                <w:rFonts w:ascii="Arial" w:hAnsi="Arial" w:cs="Arial"/>
              </w:rPr>
              <w:t xml:space="preserve"> endorsed the Trust’s </w:t>
            </w:r>
            <w:r>
              <w:rPr>
                <w:rFonts w:ascii="Arial" w:hAnsi="Arial" w:cs="Arial"/>
              </w:rPr>
              <w:t>mission</w:t>
            </w:r>
            <w:r w:rsidR="00A01E48">
              <w:rPr>
                <w:rFonts w:ascii="Arial" w:hAnsi="Arial" w:cs="Arial"/>
              </w:rPr>
              <w:t xml:space="preserve"> to develop and implement more</w:t>
            </w:r>
            <w:r>
              <w:rPr>
                <w:rFonts w:ascii="Arial" w:hAnsi="Arial" w:cs="Arial"/>
              </w:rPr>
              <w:t xml:space="preserve"> meaningful indicators and </w:t>
            </w:r>
            <w:r w:rsidR="004E509C">
              <w:rPr>
                <w:rFonts w:ascii="Arial" w:hAnsi="Arial" w:cs="Arial"/>
              </w:rPr>
              <w:t>develop the dat</w:t>
            </w:r>
            <w:r w:rsidR="00A01E48">
              <w:rPr>
                <w:rFonts w:ascii="Arial" w:hAnsi="Arial" w:cs="Arial"/>
              </w:rPr>
              <w:t>a</w:t>
            </w:r>
            <w:r w:rsidR="004E509C">
              <w:rPr>
                <w:rFonts w:ascii="Arial" w:hAnsi="Arial" w:cs="Arial"/>
              </w:rPr>
              <w:t xml:space="preserve"> for </w:t>
            </w:r>
            <w:r w:rsidR="00A01E48">
              <w:rPr>
                <w:rFonts w:ascii="Arial" w:hAnsi="Arial" w:cs="Arial"/>
              </w:rPr>
              <w:t>what</w:t>
            </w:r>
            <w:r w:rsidR="004E509C">
              <w:rPr>
                <w:rFonts w:ascii="Arial" w:hAnsi="Arial" w:cs="Arial"/>
              </w:rPr>
              <w:t xml:space="preserve"> the organisation needs</w:t>
            </w:r>
          </w:p>
          <w:p w14:paraId="52038388" w14:textId="3F8F9F17" w:rsidR="002E5CBD" w:rsidRPr="002E5CBD" w:rsidRDefault="00FE1B9C" w:rsidP="002E5CBD">
            <w:pPr>
              <w:contextualSpacing/>
              <w:rPr>
                <w:rFonts w:ascii="Arial" w:eastAsiaTheme="minorHAnsi" w:hAnsi="Arial" w:cs="Arial"/>
                <w:b/>
                <w:szCs w:val="22"/>
                <w:lang w:eastAsia="en-US"/>
              </w:rPr>
            </w:pPr>
            <w:r w:rsidRPr="002E5CBD">
              <w:rPr>
                <w:rFonts w:ascii="Arial" w:hAnsi="Arial" w:cs="Arial"/>
                <w:b/>
              </w:rPr>
              <w:t xml:space="preserve">RESOLVED:  </w:t>
            </w:r>
            <w:r w:rsidR="00742A0E" w:rsidRPr="002E5CBD">
              <w:rPr>
                <w:rFonts w:ascii="Arial" w:hAnsi="Arial" w:cs="Arial"/>
                <w:b/>
              </w:rPr>
              <w:t xml:space="preserve">That </w:t>
            </w:r>
            <w:r w:rsidR="002E5CBD" w:rsidRPr="002E5CBD">
              <w:rPr>
                <w:rFonts w:ascii="Arial" w:eastAsiaTheme="minorHAnsi" w:hAnsi="Arial" w:cs="Arial"/>
                <w:b/>
                <w:lang w:eastAsia="en-US"/>
              </w:rPr>
              <w:t>the November Monthly Integrated Quality and Performance Report</w:t>
            </w:r>
            <w:r w:rsidR="002E5CBD">
              <w:rPr>
                <w:rFonts w:ascii="Arial" w:eastAsiaTheme="minorHAnsi" w:hAnsi="Arial" w:cs="Arial"/>
                <w:b/>
                <w:lang w:eastAsia="en-US"/>
              </w:rPr>
              <w:t xml:space="preserve"> was noted and discussed</w:t>
            </w:r>
            <w:r w:rsidR="002E5CBD" w:rsidRPr="002E5CBD">
              <w:rPr>
                <w:rFonts w:ascii="Arial" w:eastAsiaTheme="minorHAnsi" w:hAnsi="Arial" w:cs="Arial"/>
                <w:b/>
                <w:lang w:eastAsia="en-US"/>
              </w:rPr>
              <w:t xml:space="preserve">. </w:t>
            </w:r>
          </w:p>
          <w:p w14:paraId="31895EE9" w14:textId="37B47E5E" w:rsidR="00B774BF" w:rsidRPr="0037390E" w:rsidRDefault="00B774BF" w:rsidP="00B774BF">
            <w:pPr>
              <w:rPr>
                <w:rFonts w:ascii="Arial" w:hAnsi="Arial" w:cs="Arial"/>
                <w:b/>
              </w:rPr>
            </w:pPr>
          </w:p>
        </w:tc>
        <w:tc>
          <w:tcPr>
            <w:tcW w:w="236" w:type="dxa"/>
          </w:tcPr>
          <w:p w14:paraId="7E0AE5D6" w14:textId="77777777" w:rsidR="0037390E" w:rsidRPr="0012541D" w:rsidRDefault="0037390E" w:rsidP="0017154F">
            <w:pPr>
              <w:rPr>
                <w:rFonts w:ascii="Arial" w:hAnsi="Arial" w:cs="Arial"/>
                <w:b/>
              </w:rPr>
            </w:pPr>
          </w:p>
        </w:tc>
      </w:tr>
      <w:tr w:rsidR="0037390E" w:rsidRPr="00BB044D" w14:paraId="33BE7FF6" w14:textId="77777777" w:rsidTr="00F97583">
        <w:trPr>
          <w:gridAfter w:val="1"/>
          <w:wAfter w:w="284" w:type="dxa"/>
        </w:trPr>
        <w:tc>
          <w:tcPr>
            <w:tcW w:w="851" w:type="dxa"/>
          </w:tcPr>
          <w:p w14:paraId="0A287DFE" w14:textId="39E678F0" w:rsidR="0037390E" w:rsidRDefault="00D15FB0" w:rsidP="0017154F">
            <w:pPr>
              <w:rPr>
                <w:rFonts w:ascii="Arial" w:hAnsi="Arial" w:cs="Arial"/>
                <w:b/>
              </w:rPr>
            </w:pPr>
            <w:r>
              <w:rPr>
                <w:rFonts w:ascii="Arial" w:hAnsi="Arial" w:cs="Arial"/>
                <w:b/>
              </w:rPr>
              <w:t>10</w:t>
            </w:r>
            <w:r w:rsidR="006903C6">
              <w:rPr>
                <w:rFonts w:ascii="Arial" w:hAnsi="Arial" w:cs="Arial"/>
                <w:b/>
              </w:rPr>
              <w:t>/19</w:t>
            </w:r>
          </w:p>
        </w:tc>
        <w:tc>
          <w:tcPr>
            <w:tcW w:w="9922" w:type="dxa"/>
            <w:gridSpan w:val="2"/>
          </w:tcPr>
          <w:p w14:paraId="37B2ED1C" w14:textId="7E77AA29" w:rsidR="00E94A17" w:rsidRDefault="00884FD8" w:rsidP="0037390E">
            <w:pPr>
              <w:rPr>
                <w:rFonts w:ascii="Arial" w:hAnsi="Arial" w:cs="Arial"/>
                <w:b/>
              </w:rPr>
            </w:pPr>
            <w:r w:rsidRPr="00884FD8">
              <w:rPr>
                <w:rFonts w:ascii="Arial" w:hAnsi="Arial" w:cs="Arial"/>
                <w:b/>
              </w:rPr>
              <w:t>WELSH LANGUAGE STATUTORY STANDARDS: COMPLIANCE NOTICE – SECTION 44 WELSH LANGUAGE (WALES) MEASURE 2011</w:t>
            </w:r>
          </w:p>
          <w:p w14:paraId="4FC7D8B6" w14:textId="77777777" w:rsidR="00884FD8" w:rsidRDefault="00884FD8" w:rsidP="0037390E">
            <w:pPr>
              <w:rPr>
                <w:rFonts w:ascii="Arial" w:hAnsi="Arial" w:cs="Arial"/>
                <w:b/>
              </w:rPr>
            </w:pPr>
          </w:p>
          <w:p w14:paraId="0504485A" w14:textId="52113B36" w:rsidR="00A31FA8" w:rsidRPr="00A31FA8" w:rsidRDefault="00A31FA8" w:rsidP="00A31FA8">
            <w:pPr>
              <w:spacing w:after="160" w:line="259" w:lineRule="auto"/>
              <w:contextualSpacing/>
              <w:rPr>
                <w:rFonts w:ascii="Arial" w:hAnsi="Arial" w:cs="Arial"/>
                <w:lang w:eastAsia="en-US"/>
              </w:rPr>
            </w:pPr>
            <w:r w:rsidRPr="00A31FA8">
              <w:rPr>
                <w:rFonts w:ascii="Arial" w:hAnsi="Arial" w:cs="Arial"/>
              </w:rPr>
              <w:t>The Board Secretary Keith Cox, in providing an overview of the report</w:t>
            </w:r>
            <w:r>
              <w:rPr>
                <w:rFonts w:ascii="Arial" w:hAnsi="Arial" w:cs="Arial"/>
              </w:rPr>
              <w:t xml:space="preserve"> explained</w:t>
            </w:r>
            <w:r w:rsidRPr="00A31FA8">
              <w:rPr>
                <w:rFonts w:ascii="Arial" w:hAnsi="Arial" w:cs="Arial"/>
              </w:rPr>
              <w:t xml:space="preserve"> that </w:t>
            </w:r>
            <w:r w:rsidR="009A4741">
              <w:rPr>
                <w:rFonts w:ascii="Arial" w:hAnsi="Arial" w:cs="Arial"/>
                <w:lang w:eastAsia="en-US"/>
              </w:rPr>
              <w:t>o</w:t>
            </w:r>
            <w:r w:rsidRPr="00A31FA8">
              <w:rPr>
                <w:rFonts w:ascii="Arial" w:hAnsi="Arial" w:cs="Arial"/>
                <w:lang w:eastAsia="en-US"/>
              </w:rPr>
              <w:t xml:space="preserve">n </w:t>
            </w:r>
            <w:r w:rsidRPr="00A31FA8">
              <w:rPr>
                <w:rFonts w:ascii="Arial" w:hAnsi="Arial" w:cs="Arial"/>
                <w:bCs/>
                <w:lang w:eastAsia="en-US"/>
              </w:rPr>
              <w:t>30 November 2018</w:t>
            </w:r>
            <w:r w:rsidRPr="00A31FA8">
              <w:rPr>
                <w:rFonts w:ascii="Arial" w:hAnsi="Arial" w:cs="Arial"/>
                <w:lang w:eastAsia="en-US"/>
              </w:rPr>
              <w:t xml:space="preserve">, the Trust received its Statutory Compliance Notice from the Welsh Language Commissioner under Section 44 of the Welsh Language (Wales) Measure 2011, along with all other Health Bodies in Wales. </w:t>
            </w:r>
          </w:p>
          <w:p w14:paraId="77A3EF8F" w14:textId="7BBACC95" w:rsidR="00C66A20" w:rsidRDefault="00C66A20" w:rsidP="0037390E">
            <w:pPr>
              <w:rPr>
                <w:rFonts w:ascii="Arial" w:hAnsi="Arial" w:cs="Arial"/>
              </w:rPr>
            </w:pPr>
          </w:p>
          <w:p w14:paraId="0343113E" w14:textId="23E46204" w:rsidR="00A31FA8" w:rsidRDefault="00A31FA8" w:rsidP="0037390E">
            <w:pPr>
              <w:rPr>
                <w:rFonts w:ascii="Arial" w:hAnsi="Arial" w:cs="Arial"/>
              </w:rPr>
            </w:pPr>
            <w:r>
              <w:rPr>
                <w:rFonts w:ascii="Arial" w:hAnsi="Arial" w:cs="Arial"/>
              </w:rPr>
              <w:t>The Compliance Notice indicated</w:t>
            </w:r>
            <w:r w:rsidRPr="00A31FA8">
              <w:rPr>
                <w:rFonts w:ascii="Arial" w:hAnsi="Arial" w:cs="Arial"/>
              </w:rPr>
              <w:t xml:space="preserve"> specific timescales for compliance against each standard. It </w:t>
            </w:r>
            <w:r>
              <w:rPr>
                <w:rFonts w:ascii="Arial" w:hAnsi="Arial" w:cs="Arial"/>
              </w:rPr>
              <w:t>was</w:t>
            </w:r>
            <w:r w:rsidRPr="00A31FA8">
              <w:rPr>
                <w:rFonts w:ascii="Arial" w:hAnsi="Arial" w:cs="Arial"/>
              </w:rPr>
              <w:t xml:space="preserve"> expected that compliance against each individual standard </w:t>
            </w:r>
            <w:r>
              <w:rPr>
                <w:rFonts w:ascii="Arial" w:hAnsi="Arial" w:cs="Arial"/>
              </w:rPr>
              <w:t>would</w:t>
            </w:r>
            <w:r w:rsidRPr="00A31FA8">
              <w:rPr>
                <w:rFonts w:ascii="Arial" w:hAnsi="Arial" w:cs="Arial"/>
              </w:rPr>
              <w:t xml:space="preserve"> be effective from the date indicated in the notice. The Trust’s statutory Welsh Language Scheme </w:t>
            </w:r>
            <w:r>
              <w:rPr>
                <w:rFonts w:ascii="Arial" w:hAnsi="Arial" w:cs="Arial"/>
              </w:rPr>
              <w:t>would</w:t>
            </w:r>
            <w:r w:rsidRPr="00A31FA8">
              <w:rPr>
                <w:rFonts w:ascii="Arial" w:hAnsi="Arial" w:cs="Arial"/>
              </w:rPr>
              <w:t xml:space="preserve"> cease to apply on the day in which it </w:t>
            </w:r>
            <w:r>
              <w:rPr>
                <w:rFonts w:ascii="Arial" w:hAnsi="Arial" w:cs="Arial"/>
              </w:rPr>
              <w:t>was</w:t>
            </w:r>
            <w:r w:rsidRPr="00A31FA8">
              <w:rPr>
                <w:rFonts w:ascii="Arial" w:hAnsi="Arial" w:cs="Arial"/>
              </w:rPr>
              <w:t xml:space="preserve"> required to comply with a standard for the first time (imposition date). In this case, the earliest date </w:t>
            </w:r>
            <w:r>
              <w:rPr>
                <w:rFonts w:ascii="Arial" w:hAnsi="Arial" w:cs="Arial"/>
              </w:rPr>
              <w:t>would</w:t>
            </w:r>
            <w:r w:rsidRPr="00A31FA8">
              <w:rPr>
                <w:rFonts w:ascii="Arial" w:hAnsi="Arial" w:cs="Arial"/>
              </w:rPr>
              <w:t xml:space="preserve"> be 30 May 2019.</w:t>
            </w:r>
          </w:p>
          <w:p w14:paraId="558435C1" w14:textId="77777777" w:rsidR="00A31FA8" w:rsidRDefault="00A31FA8" w:rsidP="0037390E">
            <w:pPr>
              <w:rPr>
                <w:rFonts w:ascii="Arial" w:hAnsi="Arial" w:cs="Arial"/>
              </w:rPr>
            </w:pPr>
          </w:p>
          <w:p w14:paraId="4120F655" w14:textId="4CBD3A1B" w:rsidR="00A31FA8" w:rsidRDefault="00A31FA8" w:rsidP="0037390E">
            <w:pPr>
              <w:rPr>
                <w:rFonts w:ascii="Arial" w:hAnsi="Arial" w:cs="Arial"/>
              </w:rPr>
            </w:pPr>
            <w:r w:rsidRPr="00A31FA8">
              <w:rPr>
                <w:rFonts w:ascii="Arial" w:hAnsi="Arial" w:cs="Arial"/>
              </w:rPr>
              <w:t>In accordance with section 54 (2) of the Welsh Language (Wa</w:t>
            </w:r>
            <w:r w:rsidR="00E6790A">
              <w:rPr>
                <w:rFonts w:ascii="Arial" w:hAnsi="Arial" w:cs="Arial"/>
              </w:rPr>
              <w:t>les) Measure 2011, the Trust had</w:t>
            </w:r>
            <w:r w:rsidRPr="00A31FA8">
              <w:rPr>
                <w:rFonts w:ascii="Arial" w:hAnsi="Arial" w:cs="Arial"/>
              </w:rPr>
              <w:t xml:space="preserve"> the right to challenge and appeal against this final Compliance Notice by applying to the Welsh Language Commissioner</w:t>
            </w:r>
            <w:r>
              <w:rPr>
                <w:rFonts w:ascii="Arial" w:hAnsi="Arial" w:cs="Arial"/>
              </w:rPr>
              <w:t>.</w:t>
            </w:r>
          </w:p>
          <w:p w14:paraId="3FB0459D" w14:textId="77777777" w:rsidR="00A31FA8" w:rsidRDefault="00A31FA8" w:rsidP="0037390E">
            <w:pPr>
              <w:rPr>
                <w:rFonts w:ascii="Arial" w:hAnsi="Arial" w:cs="Arial"/>
              </w:rPr>
            </w:pPr>
          </w:p>
          <w:p w14:paraId="4C0F1976" w14:textId="2D9CE21D" w:rsidR="00A31FA8" w:rsidRDefault="00A31FA8" w:rsidP="0037390E">
            <w:pPr>
              <w:rPr>
                <w:rFonts w:ascii="Arial" w:hAnsi="Arial" w:cs="Arial"/>
              </w:rPr>
            </w:pPr>
            <w:r w:rsidRPr="00A31FA8">
              <w:rPr>
                <w:rFonts w:ascii="Arial" w:hAnsi="Arial" w:cs="Arial"/>
              </w:rPr>
              <w:t xml:space="preserve">There </w:t>
            </w:r>
            <w:r w:rsidR="00015F3C">
              <w:rPr>
                <w:rFonts w:ascii="Arial" w:hAnsi="Arial" w:cs="Arial"/>
              </w:rPr>
              <w:t>was</w:t>
            </w:r>
            <w:r w:rsidRPr="00A31FA8">
              <w:rPr>
                <w:rFonts w:ascii="Arial" w:hAnsi="Arial" w:cs="Arial"/>
              </w:rPr>
              <w:t xml:space="preserve"> an increased responsibility to ensure that switchboards and reception areas (including Help-lines) that deal</w:t>
            </w:r>
            <w:r w:rsidR="00015F3C">
              <w:rPr>
                <w:rFonts w:ascii="Arial" w:hAnsi="Arial" w:cs="Arial"/>
              </w:rPr>
              <w:t>t</w:t>
            </w:r>
            <w:r w:rsidRPr="00A31FA8">
              <w:rPr>
                <w:rFonts w:ascii="Arial" w:hAnsi="Arial" w:cs="Arial"/>
              </w:rPr>
              <w:t xml:space="preserve"> with the public offer</w:t>
            </w:r>
            <w:r w:rsidR="00015F3C">
              <w:rPr>
                <w:rFonts w:ascii="Arial" w:hAnsi="Arial" w:cs="Arial"/>
              </w:rPr>
              <w:t>ed</w:t>
            </w:r>
            <w:r w:rsidRPr="00A31FA8">
              <w:rPr>
                <w:rFonts w:ascii="Arial" w:hAnsi="Arial" w:cs="Arial"/>
              </w:rPr>
              <w:t xml:space="preserve"> a bilingual service and a comprehensive sign-posting service to Welsh medium services. Specific staff training </w:t>
            </w:r>
            <w:r w:rsidR="00015F3C">
              <w:rPr>
                <w:rFonts w:ascii="Arial" w:hAnsi="Arial" w:cs="Arial"/>
              </w:rPr>
              <w:t>would</w:t>
            </w:r>
            <w:r w:rsidR="00E6790A">
              <w:rPr>
                <w:rFonts w:ascii="Arial" w:hAnsi="Arial" w:cs="Arial"/>
              </w:rPr>
              <w:t xml:space="preserve"> be required by staff that worked </w:t>
            </w:r>
            <w:r w:rsidRPr="00A31FA8">
              <w:rPr>
                <w:rFonts w:ascii="Arial" w:hAnsi="Arial" w:cs="Arial"/>
              </w:rPr>
              <w:t>in these areas to ensure that they adopt the correct approach.</w:t>
            </w:r>
          </w:p>
          <w:p w14:paraId="3912896C" w14:textId="77777777" w:rsidR="00A31FA8" w:rsidRDefault="00A31FA8" w:rsidP="0037390E">
            <w:pPr>
              <w:rPr>
                <w:rFonts w:ascii="Arial" w:hAnsi="Arial" w:cs="Arial"/>
              </w:rPr>
            </w:pPr>
          </w:p>
          <w:p w14:paraId="5DA11185" w14:textId="6AE33887" w:rsidR="00A31FA8" w:rsidRDefault="00A31FA8" w:rsidP="0037390E">
            <w:pPr>
              <w:rPr>
                <w:rFonts w:ascii="Arial" w:hAnsi="Arial" w:cs="Arial"/>
              </w:rPr>
            </w:pPr>
            <w:r w:rsidRPr="00A31FA8">
              <w:rPr>
                <w:rFonts w:ascii="Arial" w:hAnsi="Arial" w:cs="Arial"/>
              </w:rPr>
              <w:t xml:space="preserve">Over the next few months a detailed action plan </w:t>
            </w:r>
            <w:r>
              <w:rPr>
                <w:rFonts w:ascii="Arial" w:hAnsi="Arial" w:cs="Arial"/>
              </w:rPr>
              <w:t>would</w:t>
            </w:r>
            <w:r w:rsidRPr="00A31FA8">
              <w:rPr>
                <w:rFonts w:ascii="Arial" w:hAnsi="Arial" w:cs="Arial"/>
              </w:rPr>
              <w:t xml:space="preserve"> be prepared and steps taken to implement the new standards. The Trust’s Assistant Directors Learning Team (ADLT) will oversee the implementation of the standards.</w:t>
            </w:r>
          </w:p>
          <w:p w14:paraId="3CDE0538" w14:textId="77777777" w:rsidR="00C66A20" w:rsidRDefault="00C66A20" w:rsidP="0037390E">
            <w:pPr>
              <w:rPr>
                <w:rFonts w:ascii="Arial" w:hAnsi="Arial" w:cs="Arial"/>
              </w:rPr>
            </w:pPr>
          </w:p>
          <w:p w14:paraId="0B2F2323" w14:textId="3CE1181A" w:rsidR="00C66A20" w:rsidRDefault="00C66A20" w:rsidP="0037390E">
            <w:pPr>
              <w:rPr>
                <w:rFonts w:ascii="Arial" w:hAnsi="Arial" w:cs="Arial"/>
              </w:rPr>
            </w:pPr>
            <w:r>
              <w:rPr>
                <w:rFonts w:ascii="Arial" w:hAnsi="Arial" w:cs="Arial"/>
              </w:rPr>
              <w:t>Members recognised the significant amount of work conducted by the Welsh Language Officer Melfyn Hughes and recorded a note of thanks.</w:t>
            </w:r>
          </w:p>
          <w:p w14:paraId="2C7B09F0" w14:textId="664BE1BD" w:rsidR="00C66A20" w:rsidRDefault="00C66A20" w:rsidP="0037390E">
            <w:pPr>
              <w:rPr>
                <w:rFonts w:ascii="Arial" w:hAnsi="Arial" w:cs="Arial"/>
              </w:rPr>
            </w:pPr>
          </w:p>
          <w:p w14:paraId="081FFBDC" w14:textId="769B4B06" w:rsidR="00C66A20" w:rsidRDefault="00A31FA8" w:rsidP="0037390E">
            <w:pPr>
              <w:rPr>
                <w:rFonts w:ascii="Arial" w:hAnsi="Arial" w:cs="Arial"/>
              </w:rPr>
            </w:pPr>
            <w:r>
              <w:rPr>
                <w:rFonts w:ascii="Arial" w:hAnsi="Arial" w:cs="Arial"/>
              </w:rPr>
              <w:t xml:space="preserve">The Board noted the challenges and </w:t>
            </w:r>
            <w:r w:rsidR="00C66A20">
              <w:rPr>
                <w:rFonts w:ascii="Arial" w:hAnsi="Arial" w:cs="Arial"/>
              </w:rPr>
              <w:t>expressed some concern in terms of the required training and the timescales involved</w:t>
            </w:r>
            <w:r w:rsidR="00E6790A">
              <w:rPr>
                <w:rFonts w:ascii="Arial" w:hAnsi="Arial" w:cs="Arial"/>
              </w:rPr>
              <w:t>.</w:t>
            </w:r>
          </w:p>
          <w:p w14:paraId="18422A84" w14:textId="77777777" w:rsidR="00C66A20" w:rsidRDefault="00C66A20" w:rsidP="0037390E">
            <w:pPr>
              <w:rPr>
                <w:rFonts w:ascii="Arial" w:hAnsi="Arial" w:cs="Arial"/>
              </w:rPr>
            </w:pPr>
          </w:p>
          <w:p w14:paraId="7B36AD0F" w14:textId="3B6275CB" w:rsidR="00015F3C" w:rsidRDefault="00C66A20" w:rsidP="0037390E">
            <w:pPr>
              <w:rPr>
                <w:rFonts w:ascii="Arial" w:hAnsi="Arial" w:cs="Arial"/>
              </w:rPr>
            </w:pPr>
            <w:r>
              <w:rPr>
                <w:rFonts w:ascii="Arial" w:hAnsi="Arial" w:cs="Arial"/>
              </w:rPr>
              <w:t>K</w:t>
            </w:r>
            <w:r w:rsidR="00A01E48">
              <w:rPr>
                <w:rFonts w:ascii="Arial" w:hAnsi="Arial" w:cs="Arial"/>
              </w:rPr>
              <w:t xml:space="preserve">eith </w:t>
            </w:r>
            <w:r>
              <w:rPr>
                <w:rFonts w:ascii="Arial" w:hAnsi="Arial" w:cs="Arial"/>
              </w:rPr>
              <w:t>C</w:t>
            </w:r>
            <w:r w:rsidR="00A01E48">
              <w:rPr>
                <w:rFonts w:ascii="Arial" w:hAnsi="Arial" w:cs="Arial"/>
              </w:rPr>
              <w:t>ox</w:t>
            </w:r>
            <w:r>
              <w:rPr>
                <w:rFonts w:ascii="Arial" w:hAnsi="Arial" w:cs="Arial"/>
              </w:rPr>
              <w:t xml:space="preserve"> </w:t>
            </w:r>
            <w:r w:rsidR="00A31FA8">
              <w:rPr>
                <w:rFonts w:ascii="Arial" w:hAnsi="Arial" w:cs="Arial"/>
              </w:rPr>
              <w:t xml:space="preserve">further commented that any </w:t>
            </w:r>
            <w:r>
              <w:rPr>
                <w:rFonts w:ascii="Arial" w:hAnsi="Arial" w:cs="Arial"/>
              </w:rPr>
              <w:t>additional resource</w:t>
            </w:r>
            <w:r w:rsidR="00F17EC9">
              <w:rPr>
                <w:rFonts w:ascii="Arial" w:hAnsi="Arial" w:cs="Arial"/>
              </w:rPr>
              <w:t xml:space="preserve"> requirements</w:t>
            </w:r>
            <w:r>
              <w:rPr>
                <w:rFonts w:ascii="Arial" w:hAnsi="Arial" w:cs="Arial"/>
              </w:rPr>
              <w:t xml:space="preserve"> </w:t>
            </w:r>
            <w:r w:rsidR="00A31FA8">
              <w:rPr>
                <w:rFonts w:ascii="Arial" w:hAnsi="Arial" w:cs="Arial"/>
              </w:rPr>
              <w:t xml:space="preserve">had not yet determined; it was anticipated that </w:t>
            </w:r>
            <w:r>
              <w:rPr>
                <w:rFonts w:ascii="Arial" w:hAnsi="Arial" w:cs="Arial"/>
              </w:rPr>
              <w:t>by the end of</w:t>
            </w:r>
            <w:r w:rsidR="009E1C94">
              <w:rPr>
                <w:rFonts w:ascii="Arial" w:hAnsi="Arial" w:cs="Arial"/>
              </w:rPr>
              <w:t xml:space="preserve"> </w:t>
            </w:r>
            <w:r>
              <w:rPr>
                <w:rFonts w:ascii="Arial" w:hAnsi="Arial" w:cs="Arial"/>
              </w:rPr>
              <w:t>the</w:t>
            </w:r>
            <w:r w:rsidR="00A31FA8">
              <w:rPr>
                <w:rFonts w:ascii="Arial" w:hAnsi="Arial" w:cs="Arial"/>
              </w:rPr>
              <w:t xml:space="preserve"> f</w:t>
            </w:r>
            <w:r w:rsidR="009E1C94">
              <w:rPr>
                <w:rFonts w:ascii="Arial" w:hAnsi="Arial" w:cs="Arial"/>
              </w:rPr>
              <w:t>inancial</w:t>
            </w:r>
            <w:r>
              <w:rPr>
                <w:rFonts w:ascii="Arial" w:hAnsi="Arial" w:cs="Arial"/>
              </w:rPr>
              <w:t xml:space="preserve"> year </w:t>
            </w:r>
            <w:r w:rsidR="00A31FA8">
              <w:rPr>
                <w:rFonts w:ascii="Arial" w:hAnsi="Arial" w:cs="Arial"/>
              </w:rPr>
              <w:t xml:space="preserve">the Trust </w:t>
            </w:r>
            <w:r w:rsidR="00015F3C">
              <w:rPr>
                <w:rFonts w:ascii="Arial" w:hAnsi="Arial" w:cs="Arial"/>
              </w:rPr>
              <w:t xml:space="preserve">would know the costs involved; acknowledging </w:t>
            </w:r>
            <w:r>
              <w:rPr>
                <w:rFonts w:ascii="Arial" w:hAnsi="Arial" w:cs="Arial"/>
              </w:rPr>
              <w:t>there would be an increase in the cost for translation</w:t>
            </w:r>
            <w:r w:rsidR="00015F3C">
              <w:rPr>
                <w:rFonts w:ascii="Arial" w:hAnsi="Arial" w:cs="Arial"/>
              </w:rPr>
              <w:t>.  Chris Turley</w:t>
            </w:r>
            <w:r w:rsidR="009E1C94">
              <w:rPr>
                <w:rFonts w:ascii="Arial" w:hAnsi="Arial" w:cs="Arial"/>
              </w:rPr>
              <w:t xml:space="preserve"> explained there was always an element built in which would address this and </w:t>
            </w:r>
            <w:r w:rsidR="00015F3C">
              <w:rPr>
                <w:rFonts w:ascii="Arial" w:hAnsi="Arial" w:cs="Arial"/>
              </w:rPr>
              <w:t xml:space="preserve">it would </w:t>
            </w:r>
            <w:r w:rsidR="009E1C94">
              <w:rPr>
                <w:rFonts w:ascii="Arial" w:hAnsi="Arial" w:cs="Arial"/>
              </w:rPr>
              <w:t>be reflected in the budget</w:t>
            </w:r>
            <w:r w:rsidR="00015F3C">
              <w:rPr>
                <w:rFonts w:ascii="Arial" w:hAnsi="Arial" w:cs="Arial"/>
              </w:rPr>
              <w:t>.</w:t>
            </w:r>
          </w:p>
          <w:p w14:paraId="5FD645D4" w14:textId="77777777" w:rsidR="00015F3C" w:rsidRDefault="00015F3C" w:rsidP="0037390E">
            <w:pPr>
              <w:rPr>
                <w:rFonts w:ascii="Arial" w:hAnsi="Arial" w:cs="Arial"/>
              </w:rPr>
            </w:pPr>
          </w:p>
          <w:p w14:paraId="4E761ED0" w14:textId="6FCDCECB" w:rsidR="00015F3C" w:rsidRPr="00884FD8" w:rsidRDefault="00015F3C" w:rsidP="008A37D1">
            <w:pPr>
              <w:rPr>
                <w:rFonts w:ascii="Arial" w:hAnsi="Arial" w:cs="Arial"/>
                <w:b/>
              </w:rPr>
            </w:pPr>
            <w:r>
              <w:rPr>
                <w:rFonts w:ascii="Arial" w:hAnsi="Arial" w:cs="Arial"/>
                <w:b/>
              </w:rPr>
              <w:t>R</w:t>
            </w:r>
            <w:r w:rsidR="00A26656" w:rsidRPr="00A26656">
              <w:rPr>
                <w:rFonts w:ascii="Arial" w:hAnsi="Arial" w:cs="Arial"/>
                <w:b/>
              </w:rPr>
              <w:t xml:space="preserve">ESOLVED:  That </w:t>
            </w:r>
            <w:r w:rsidR="00A31FA8" w:rsidRPr="00A31FA8">
              <w:rPr>
                <w:rFonts w:ascii="Arial" w:hAnsi="Arial" w:cs="Arial"/>
                <w:b/>
              </w:rPr>
              <w:t>the requirements of the Trust’s Final Compliance Notice</w:t>
            </w:r>
            <w:r w:rsidR="00A31FA8">
              <w:rPr>
                <w:rFonts w:ascii="Arial" w:hAnsi="Arial" w:cs="Arial"/>
                <w:b/>
              </w:rPr>
              <w:t xml:space="preserve"> was noted</w:t>
            </w:r>
            <w:r>
              <w:rPr>
                <w:rFonts w:ascii="Arial" w:hAnsi="Arial" w:cs="Arial"/>
                <w:b/>
              </w:rPr>
              <w:t>.</w:t>
            </w:r>
          </w:p>
        </w:tc>
        <w:tc>
          <w:tcPr>
            <w:tcW w:w="236" w:type="dxa"/>
          </w:tcPr>
          <w:p w14:paraId="2488EB7A" w14:textId="77777777" w:rsidR="0037390E" w:rsidRPr="0012541D" w:rsidRDefault="0037390E" w:rsidP="0017154F">
            <w:pPr>
              <w:rPr>
                <w:rFonts w:ascii="Arial" w:hAnsi="Arial" w:cs="Arial"/>
                <w:b/>
              </w:rPr>
            </w:pPr>
          </w:p>
        </w:tc>
      </w:tr>
      <w:tr w:rsidR="0037390E" w:rsidRPr="00BB044D" w14:paraId="0CFD307A" w14:textId="77777777" w:rsidTr="00F97583">
        <w:trPr>
          <w:gridAfter w:val="1"/>
          <w:wAfter w:w="284" w:type="dxa"/>
        </w:trPr>
        <w:tc>
          <w:tcPr>
            <w:tcW w:w="851" w:type="dxa"/>
          </w:tcPr>
          <w:p w14:paraId="5D7BA66D" w14:textId="218B345F" w:rsidR="0037390E" w:rsidRDefault="00D15FB0" w:rsidP="0017154F">
            <w:pPr>
              <w:rPr>
                <w:rFonts w:ascii="Arial" w:hAnsi="Arial" w:cs="Arial"/>
                <w:b/>
              </w:rPr>
            </w:pPr>
            <w:r>
              <w:rPr>
                <w:rFonts w:ascii="Arial" w:hAnsi="Arial" w:cs="Arial"/>
                <w:b/>
              </w:rPr>
              <w:t>11</w:t>
            </w:r>
            <w:r w:rsidR="006903C6">
              <w:rPr>
                <w:rFonts w:ascii="Arial" w:hAnsi="Arial" w:cs="Arial"/>
                <w:b/>
              </w:rPr>
              <w:t>/19</w:t>
            </w:r>
          </w:p>
        </w:tc>
        <w:tc>
          <w:tcPr>
            <w:tcW w:w="9922" w:type="dxa"/>
            <w:gridSpan w:val="2"/>
          </w:tcPr>
          <w:p w14:paraId="3A657D16" w14:textId="21FAC2A9" w:rsidR="00884FD8" w:rsidRDefault="00884FD8" w:rsidP="00E94A17">
            <w:pPr>
              <w:spacing w:before="100" w:beforeAutospacing="1" w:after="100" w:afterAutospacing="1"/>
              <w:rPr>
                <w:rFonts w:ascii="Arial" w:hAnsi="Arial" w:cs="Arial"/>
                <w:b/>
              </w:rPr>
            </w:pPr>
            <w:r>
              <w:rPr>
                <w:rFonts w:ascii="Arial" w:hAnsi="Arial" w:cs="Arial"/>
                <w:b/>
              </w:rPr>
              <w:t>WALES AUDIT OFFICE REPORTS</w:t>
            </w:r>
          </w:p>
          <w:p w14:paraId="393B5330" w14:textId="1005A2B3" w:rsidR="00296EFB" w:rsidRPr="00296EFB" w:rsidRDefault="00296EFB" w:rsidP="00C66389">
            <w:pPr>
              <w:rPr>
                <w:rFonts w:ascii="Arial" w:hAnsi="Arial" w:cs="Arial"/>
                <w:b/>
              </w:rPr>
            </w:pPr>
            <w:r w:rsidRPr="00296EFB">
              <w:rPr>
                <w:rFonts w:ascii="Arial" w:hAnsi="Arial" w:cs="Arial"/>
                <w:b/>
              </w:rPr>
              <w:t>Structured Assessment</w:t>
            </w:r>
          </w:p>
          <w:p w14:paraId="33F318A8" w14:textId="77777777" w:rsidR="00296EFB" w:rsidRDefault="00296EFB" w:rsidP="00C66389">
            <w:pPr>
              <w:rPr>
                <w:rFonts w:ascii="Arial" w:hAnsi="Arial" w:cs="Arial"/>
              </w:rPr>
            </w:pPr>
          </w:p>
          <w:p w14:paraId="69558FC5" w14:textId="138D174B" w:rsidR="00373062" w:rsidRDefault="00C66389" w:rsidP="00C66389">
            <w:pPr>
              <w:rPr>
                <w:rFonts w:ascii="Arial" w:hAnsi="Arial" w:cs="Arial"/>
              </w:rPr>
            </w:pPr>
            <w:r w:rsidRPr="00C66389">
              <w:rPr>
                <w:rFonts w:ascii="Arial" w:hAnsi="Arial" w:cs="Arial"/>
              </w:rPr>
              <w:t>Dave Thomas</w:t>
            </w:r>
            <w:r w:rsidR="00E65952">
              <w:rPr>
                <w:rFonts w:ascii="Arial" w:hAnsi="Arial" w:cs="Arial"/>
              </w:rPr>
              <w:t xml:space="preserve"> in presenting the report provided the Board with a brief explanation of the structured assessment</w:t>
            </w:r>
            <w:r w:rsidR="00373062">
              <w:rPr>
                <w:rFonts w:ascii="Arial" w:hAnsi="Arial" w:cs="Arial"/>
              </w:rPr>
              <w:t xml:space="preserve">; it was the main vehicle used by the Auditor General annually at each Health Body in Wales to discharge its responsibilities in relation to arrangements for efficiency and economy.  </w:t>
            </w:r>
          </w:p>
          <w:p w14:paraId="39193F08" w14:textId="04453E35" w:rsidR="00373062" w:rsidRDefault="00373062" w:rsidP="00C66389">
            <w:pPr>
              <w:rPr>
                <w:rFonts w:ascii="Arial" w:hAnsi="Arial" w:cs="Arial"/>
              </w:rPr>
            </w:pPr>
            <w:r>
              <w:rPr>
                <w:rFonts w:ascii="Arial" w:hAnsi="Arial" w:cs="Arial"/>
              </w:rPr>
              <w:t>The findings from the Structured Assessment were arranged into three areas:</w:t>
            </w:r>
          </w:p>
          <w:p w14:paraId="7C395CE3" w14:textId="77777777" w:rsidR="00373062" w:rsidRDefault="00373062" w:rsidP="00C66389">
            <w:pPr>
              <w:rPr>
                <w:rFonts w:ascii="Arial" w:hAnsi="Arial" w:cs="Arial"/>
              </w:rPr>
            </w:pPr>
          </w:p>
          <w:p w14:paraId="3FAD61D5" w14:textId="0104C0FD" w:rsidR="00373062" w:rsidRDefault="00373062" w:rsidP="00373062">
            <w:pPr>
              <w:pStyle w:val="ListParagraph"/>
              <w:numPr>
                <w:ilvl w:val="0"/>
                <w:numId w:val="18"/>
              </w:numPr>
              <w:rPr>
                <w:rFonts w:ascii="Arial" w:hAnsi="Arial" w:cs="Arial"/>
              </w:rPr>
            </w:pPr>
            <w:r>
              <w:rPr>
                <w:rFonts w:ascii="Arial" w:hAnsi="Arial" w:cs="Arial"/>
              </w:rPr>
              <w:t>Corporate Governance which included Board effectiveness and Committee working</w:t>
            </w:r>
          </w:p>
          <w:p w14:paraId="6F703345" w14:textId="7E24E410" w:rsidR="00373062" w:rsidRDefault="00F17EC9" w:rsidP="00373062">
            <w:pPr>
              <w:pStyle w:val="ListParagraph"/>
              <w:numPr>
                <w:ilvl w:val="0"/>
                <w:numId w:val="18"/>
              </w:numPr>
              <w:rPr>
                <w:rFonts w:ascii="Arial" w:hAnsi="Arial" w:cs="Arial"/>
              </w:rPr>
            </w:pPr>
            <w:r>
              <w:rPr>
                <w:rFonts w:ascii="Arial" w:hAnsi="Arial" w:cs="Arial"/>
              </w:rPr>
              <w:t>Strategic planning</w:t>
            </w:r>
            <w:r w:rsidR="00373062">
              <w:rPr>
                <w:rFonts w:ascii="Arial" w:hAnsi="Arial" w:cs="Arial"/>
              </w:rPr>
              <w:t xml:space="preserve"> arrangements</w:t>
            </w:r>
          </w:p>
          <w:p w14:paraId="3E6BCADD" w14:textId="33494409" w:rsidR="00373062" w:rsidRDefault="007C18D9" w:rsidP="00373062">
            <w:pPr>
              <w:pStyle w:val="ListParagraph"/>
              <w:numPr>
                <w:ilvl w:val="0"/>
                <w:numId w:val="18"/>
              </w:numPr>
              <w:rPr>
                <w:rFonts w:ascii="Arial" w:hAnsi="Arial" w:cs="Arial"/>
              </w:rPr>
            </w:pPr>
            <w:r>
              <w:rPr>
                <w:rFonts w:ascii="Arial" w:hAnsi="Arial" w:cs="Arial"/>
              </w:rPr>
              <w:t>The wider arrangements that support the efficient, effective and economical use of resources</w:t>
            </w:r>
          </w:p>
          <w:p w14:paraId="4BD9ADC5" w14:textId="77777777" w:rsidR="00296EFB" w:rsidRPr="00373062" w:rsidRDefault="00296EFB" w:rsidP="00296EFB">
            <w:pPr>
              <w:pStyle w:val="ListParagraph"/>
              <w:rPr>
                <w:rFonts w:ascii="Arial" w:hAnsi="Arial" w:cs="Arial"/>
              </w:rPr>
            </w:pPr>
          </w:p>
          <w:p w14:paraId="7AA2781F" w14:textId="15765B35" w:rsidR="00C66389" w:rsidRDefault="00E51C6F" w:rsidP="00C66389">
            <w:pPr>
              <w:rPr>
                <w:rFonts w:ascii="Arial" w:hAnsi="Arial" w:cs="Arial"/>
              </w:rPr>
            </w:pPr>
            <w:r>
              <w:rPr>
                <w:rFonts w:ascii="Arial" w:hAnsi="Arial" w:cs="Arial"/>
              </w:rPr>
              <w:t>Members’ attention was drawn to the following headlines within the assessment:</w:t>
            </w:r>
          </w:p>
          <w:p w14:paraId="4260B375" w14:textId="77777777" w:rsidR="00E51C6F" w:rsidRDefault="00E51C6F" w:rsidP="00C66389">
            <w:pPr>
              <w:rPr>
                <w:rFonts w:ascii="Arial" w:hAnsi="Arial" w:cs="Arial"/>
              </w:rPr>
            </w:pPr>
          </w:p>
          <w:p w14:paraId="07027ACD" w14:textId="469FF457" w:rsidR="00E51C6F" w:rsidRDefault="000A7677" w:rsidP="00E51C6F">
            <w:pPr>
              <w:pStyle w:val="ListParagraph"/>
              <w:numPr>
                <w:ilvl w:val="0"/>
                <w:numId w:val="19"/>
              </w:numPr>
              <w:rPr>
                <w:rFonts w:ascii="Arial" w:hAnsi="Arial" w:cs="Arial"/>
              </w:rPr>
            </w:pPr>
            <w:r>
              <w:rPr>
                <w:rFonts w:ascii="Arial" w:hAnsi="Arial" w:cs="Arial"/>
              </w:rPr>
              <w:t>I</w:t>
            </w:r>
            <w:r w:rsidR="00E51C6F">
              <w:rPr>
                <w:rFonts w:ascii="Arial" w:hAnsi="Arial" w:cs="Arial"/>
              </w:rPr>
              <w:t xml:space="preserve">mprovements </w:t>
            </w:r>
            <w:r w:rsidR="007C18D9">
              <w:rPr>
                <w:rFonts w:ascii="Arial" w:hAnsi="Arial" w:cs="Arial"/>
              </w:rPr>
              <w:t xml:space="preserve">in </w:t>
            </w:r>
            <w:r w:rsidR="00E51C6F">
              <w:rPr>
                <w:rFonts w:ascii="Arial" w:hAnsi="Arial" w:cs="Arial"/>
              </w:rPr>
              <w:t>areas which had been identified earlier had been addressed</w:t>
            </w:r>
          </w:p>
          <w:p w14:paraId="42A7E681" w14:textId="006F58DF" w:rsidR="00E51C6F" w:rsidRDefault="00E51C6F" w:rsidP="00E51C6F">
            <w:pPr>
              <w:pStyle w:val="ListParagraph"/>
              <w:numPr>
                <w:ilvl w:val="0"/>
                <w:numId w:val="19"/>
              </w:numPr>
              <w:rPr>
                <w:rFonts w:ascii="Arial" w:hAnsi="Arial" w:cs="Arial"/>
              </w:rPr>
            </w:pPr>
            <w:r>
              <w:rPr>
                <w:rFonts w:ascii="Arial" w:hAnsi="Arial" w:cs="Arial"/>
              </w:rPr>
              <w:t>It had been noted that the increase in the number of Board meetings had reduced the number of Chairs Actions</w:t>
            </w:r>
          </w:p>
          <w:p w14:paraId="60939E34" w14:textId="12722D5B" w:rsidR="00E51C6F" w:rsidRDefault="00E51C6F" w:rsidP="00E51C6F">
            <w:pPr>
              <w:pStyle w:val="ListParagraph"/>
              <w:numPr>
                <w:ilvl w:val="0"/>
                <w:numId w:val="19"/>
              </w:numPr>
              <w:rPr>
                <w:rFonts w:ascii="Arial" w:hAnsi="Arial" w:cs="Arial"/>
              </w:rPr>
            </w:pPr>
            <w:r>
              <w:rPr>
                <w:rFonts w:ascii="Arial" w:hAnsi="Arial" w:cs="Arial"/>
              </w:rPr>
              <w:t xml:space="preserve">The ongoing work in terms of the Board Assurance Framework had been recognised </w:t>
            </w:r>
          </w:p>
          <w:p w14:paraId="48D164CD" w14:textId="32A6BF97" w:rsidR="00E51C6F" w:rsidRDefault="00E51C6F" w:rsidP="00E51C6F">
            <w:pPr>
              <w:pStyle w:val="ListParagraph"/>
              <w:numPr>
                <w:ilvl w:val="0"/>
                <w:numId w:val="19"/>
              </w:numPr>
              <w:rPr>
                <w:rFonts w:ascii="Arial" w:hAnsi="Arial" w:cs="Arial"/>
              </w:rPr>
            </w:pPr>
            <w:r>
              <w:rPr>
                <w:rFonts w:ascii="Arial" w:hAnsi="Arial" w:cs="Arial"/>
              </w:rPr>
              <w:t>The overall planning process was making good progress and this was underpinned by the IMTP</w:t>
            </w:r>
          </w:p>
          <w:p w14:paraId="4210BF46" w14:textId="5486D3EC" w:rsidR="00E51C6F" w:rsidRDefault="00E51C6F" w:rsidP="00E51C6F">
            <w:pPr>
              <w:pStyle w:val="ListParagraph"/>
              <w:numPr>
                <w:ilvl w:val="0"/>
                <w:numId w:val="19"/>
              </w:numPr>
              <w:rPr>
                <w:rFonts w:ascii="Arial" w:hAnsi="Arial" w:cs="Arial"/>
              </w:rPr>
            </w:pPr>
            <w:r>
              <w:rPr>
                <w:rFonts w:ascii="Arial" w:hAnsi="Arial" w:cs="Arial"/>
              </w:rPr>
              <w:t>Workforce –</w:t>
            </w:r>
            <w:r w:rsidR="000D556A">
              <w:rPr>
                <w:rFonts w:ascii="Arial" w:hAnsi="Arial" w:cs="Arial"/>
              </w:rPr>
              <w:t xml:space="preserve"> this was going in a positive direction</w:t>
            </w:r>
          </w:p>
          <w:p w14:paraId="537CE83D" w14:textId="5536A17C" w:rsidR="000D556A" w:rsidRPr="00E51C6F" w:rsidRDefault="00296EFB" w:rsidP="00E51C6F">
            <w:pPr>
              <w:pStyle w:val="ListParagraph"/>
              <w:numPr>
                <w:ilvl w:val="0"/>
                <w:numId w:val="19"/>
              </w:numPr>
              <w:rPr>
                <w:rFonts w:ascii="Arial" w:hAnsi="Arial" w:cs="Arial"/>
              </w:rPr>
            </w:pPr>
            <w:r>
              <w:rPr>
                <w:rFonts w:ascii="Arial" w:hAnsi="Arial" w:cs="Arial"/>
              </w:rPr>
              <w:t>Management responses – comments were positive</w:t>
            </w:r>
          </w:p>
          <w:p w14:paraId="1053BD21" w14:textId="77777777" w:rsidR="00C66389" w:rsidRDefault="00C66389" w:rsidP="00C66389">
            <w:pPr>
              <w:rPr>
                <w:rFonts w:ascii="Arial" w:hAnsi="Arial" w:cs="Arial"/>
              </w:rPr>
            </w:pPr>
          </w:p>
          <w:p w14:paraId="2B217112" w14:textId="3158839B" w:rsidR="00C66389" w:rsidRDefault="00296EFB" w:rsidP="00C66389">
            <w:pPr>
              <w:rPr>
                <w:rFonts w:ascii="Arial" w:hAnsi="Arial" w:cs="Arial"/>
              </w:rPr>
            </w:pPr>
            <w:r>
              <w:rPr>
                <w:rFonts w:ascii="Arial" w:hAnsi="Arial" w:cs="Arial"/>
              </w:rPr>
              <w:t xml:space="preserve">The Board noted that the assessment had been presented at the last Audit Committee meeting and recognised that </w:t>
            </w:r>
            <w:r w:rsidR="00C66389">
              <w:rPr>
                <w:rFonts w:ascii="Arial" w:hAnsi="Arial" w:cs="Arial"/>
              </w:rPr>
              <w:t>work</w:t>
            </w:r>
            <w:r w:rsidR="00063981">
              <w:rPr>
                <w:rFonts w:ascii="Arial" w:hAnsi="Arial" w:cs="Arial"/>
              </w:rPr>
              <w:t xml:space="preserve"> was</w:t>
            </w:r>
            <w:r w:rsidR="00C66389">
              <w:rPr>
                <w:rFonts w:ascii="Arial" w:hAnsi="Arial" w:cs="Arial"/>
              </w:rPr>
              <w:t xml:space="preserve"> underway to address the rec</w:t>
            </w:r>
            <w:r w:rsidR="00063981">
              <w:rPr>
                <w:rFonts w:ascii="Arial" w:hAnsi="Arial" w:cs="Arial"/>
              </w:rPr>
              <w:t>ommendations</w:t>
            </w:r>
            <w:r>
              <w:rPr>
                <w:rFonts w:ascii="Arial" w:hAnsi="Arial" w:cs="Arial"/>
              </w:rPr>
              <w:t>.</w:t>
            </w:r>
          </w:p>
          <w:p w14:paraId="1FF41F5A" w14:textId="74378612" w:rsidR="00C66389" w:rsidRDefault="00296EFB" w:rsidP="00E94A17">
            <w:pPr>
              <w:spacing w:before="100" w:beforeAutospacing="1" w:after="100" w:afterAutospacing="1"/>
              <w:rPr>
                <w:rFonts w:ascii="Arial" w:hAnsi="Arial" w:cs="Arial"/>
                <w:b/>
              </w:rPr>
            </w:pPr>
            <w:r>
              <w:rPr>
                <w:rFonts w:ascii="Arial" w:hAnsi="Arial" w:cs="Arial"/>
                <w:b/>
              </w:rPr>
              <w:t>Annual report</w:t>
            </w:r>
          </w:p>
          <w:p w14:paraId="589F030E" w14:textId="0B80B723" w:rsidR="006B2A10" w:rsidRPr="006B2A10" w:rsidRDefault="00296EFB" w:rsidP="00E94A17">
            <w:pPr>
              <w:spacing w:before="100" w:beforeAutospacing="1" w:after="100" w:afterAutospacing="1"/>
              <w:rPr>
                <w:rFonts w:ascii="Arial" w:hAnsi="Arial" w:cs="Arial"/>
              </w:rPr>
            </w:pPr>
            <w:r>
              <w:rPr>
                <w:rFonts w:ascii="Arial" w:hAnsi="Arial" w:cs="Arial"/>
              </w:rPr>
              <w:t>Dave Thomas explained that the report included the</w:t>
            </w:r>
            <w:r w:rsidR="006B2A10" w:rsidRPr="006B2A10">
              <w:rPr>
                <w:rFonts w:ascii="Arial" w:hAnsi="Arial" w:cs="Arial"/>
              </w:rPr>
              <w:t xml:space="preserve"> audit of accounts</w:t>
            </w:r>
            <w:r>
              <w:rPr>
                <w:rFonts w:ascii="Arial" w:hAnsi="Arial" w:cs="Arial"/>
              </w:rPr>
              <w:t>, the</w:t>
            </w:r>
            <w:r w:rsidR="006B2A10" w:rsidRPr="006B2A10">
              <w:rPr>
                <w:rFonts w:ascii="Arial" w:hAnsi="Arial" w:cs="Arial"/>
              </w:rPr>
              <w:t xml:space="preserve"> S</w:t>
            </w:r>
            <w:r>
              <w:rPr>
                <w:rFonts w:ascii="Arial" w:hAnsi="Arial" w:cs="Arial"/>
              </w:rPr>
              <w:t xml:space="preserve">tructured </w:t>
            </w:r>
            <w:r w:rsidR="006B2A10" w:rsidRPr="006B2A10">
              <w:rPr>
                <w:rFonts w:ascii="Arial" w:hAnsi="Arial" w:cs="Arial"/>
              </w:rPr>
              <w:t>A</w:t>
            </w:r>
            <w:r>
              <w:rPr>
                <w:rFonts w:ascii="Arial" w:hAnsi="Arial" w:cs="Arial"/>
              </w:rPr>
              <w:t>ssessment</w:t>
            </w:r>
            <w:r w:rsidR="006B2A10" w:rsidRPr="006B2A10">
              <w:rPr>
                <w:rFonts w:ascii="Arial" w:hAnsi="Arial" w:cs="Arial"/>
              </w:rPr>
              <w:t xml:space="preserve"> and the </w:t>
            </w:r>
            <w:r w:rsidR="00063981">
              <w:rPr>
                <w:rFonts w:ascii="Arial" w:hAnsi="Arial" w:cs="Arial"/>
              </w:rPr>
              <w:t xml:space="preserve">Trust’s </w:t>
            </w:r>
            <w:r>
              <w:rPr>
                <w:rFonts w:ascii="Arial" w:hAnsi="Arial" w:cs="Arial"/>
              </w:rPr>
              <w:t>response to the National Fraud Initiative and was presented</w:t>
            </w:r>
            <w:r w:rsidR="006B2A10" w:rsidRPr="006B2A10">
              <w:rPr>
                <w:rFonts w:ascii="Arial" w:hAnsi="Arial" w:cs="Arial"/>
              </w:rPr>
              <w:t xml:space="preserve"> for information.</w:t>
            </w:r>
          </w:p>
          <w:p w14:paraId="5EF97680" w14:textId="3D46A7BB" w:rsidR="006B2A10" w:rsidRPr="006B2A10" w:rsidRDefault="00296EFB" w:rsidP="00E94A17">
            <w:pPr>
              <w:spacing w:before="100" w:beforeAutospacing="1" w:after="100" w:afterAutospacing="1"/>
              <w:rPr>
                <w:rFonts w:ascii="Arial" w:hAnsi="Arial" w:cs="Arial"/>
              </w:rPr>
            </w:pPr>
            <w:r>
              <w:rPr>
                <w:rFonts w:ascii="Arial" w:hAnsi="Arial" w:cs="Arial"/>
              </w:rPr>
              <w:t>A note of thanks was recorded f</w:t>
            </w:r>
            <w:r w:rsidR="00953B4A">
              <w:rPr>
                <w:rFonts w:ascii="Arial" w:hAnsi="Arial" w:cs="Arial"/>
              </w:rPr>
              <w:t>o</w:t>
            </w:r>
            <w:r>
              <w:rPr>
                <w:rFonts w:ascii="Arial" w:hAnsi="Arial" w:cs="Arial"/>
              </w:rPr>
              <w:t xml:space="preserve">r all the Trust staff involved </w:t>
            </w:r>
            <w:r w:rsidR="00953B4A">
              <w:rPr>
                <w:rFonts w:ascii="Arial" w:hAnsi="Arial" w:cs="Arial"/>
              </w:rPr>
              <w:t>in assisting the Wales Audit Office.</w:t>
            </w:r>
          </w:p>
          <w:p w14:paraId="080CE098" w14:textId="7E714E08" w:rsidR="00C30520" w:rsidRPr="00953B4A" w:rsidRDefault="00953B4A" w:rsidP="00C30520">
            <w:pPr>
              <w:rPr>
                <w:rFonts w:ascii="Arial" w:hAnsi="Arial" w:cs="Arial"/>
              </w:rPr>
            </w:pPr>
            <w:r>
              <w:rPr>
                <w:rFonts w:ascii="Arial" w:hAnsi="Arial" w:cs="Arial"/>
                <w:bCs/>
              </w:rPr>
              <w:t>Members</w:t>
            </w:r>
            <w:r w:rsidRPr="00953B4A">
              <w:rPr>
                <w:rFonts w:ascii="Arial" w:hAnsi="Arial" w:cs="Arial"/>
                <w:bCs/>
              </w:rPr>
              <w:t xml:space="preserve"> noted that it was </w:t>
            </w:r>
            <w:r>
              <w:rPr>
                <w:rFonts w:ascii="Arial" w:hAnsi="Arial" w:cs="Arial"/>
                <w:bCs/>
              </w:rPr>
              <w:t>generally a very reassuri</w:t>
            </w:r>
            <w:r w:rsidRPr="00953B4A">
              <w:rPr>
                <w:rFonts w:ascii="Arial" w:hAnsi="Arial" w:cs="Arial"/>
                <w:bCs/>
              </w:rPr>
              <w:t xml:space="preserve">ng report </w:t>
            </w:r>
            <w:r>
              <w:rPr>
                <w:rFonts w:ascii="Arial" w:hAnsi="Arial" w:cs="Arial"/>
                <w:bCs/>
              </w:rPr>
              <w:t>and recogni</w:t>
            </w:r>
            <w:r w:rsidR="001E36EF">
              <w:rPr>
                <w:rFonts w:ascii="Arial" w:hAnsi="Arial" w:cs="Arial"/>
                <w:bCs/>
              </w:rPr>
              <w:t>sed that time should be set asi</w:t>
            </w:r>
            <w:r>
              <w:rPr>
                <w:rFonts w:ascii="Arial" w:hAnsi="Arial" w:cs="Arial"/>
                <w:bCs/>
              </w:rPr>
              <w:t xml:space="preserve">de to </w:t>
            </w:r>
            <w:r w:rsidR="00C30520" w:rsidRPr="00953B4A">
              <w:rPr>
                <w:rFonts w:ascii="Arial" w:hAnsi="Arial" w:cs="Arial"/>
              </w:rPr>
              <w:t xml:space="preserve">review the governance framework and assess if the changes agreed at </w:t>
            </w:r>
            <w:r w:rsidR="001E36EF">
              <w:rPr>
                <w:rFonts w:ascii="Arial" w:hAnsi="Arial" w:cs="Arial"/>
              </w:rPr>
              <w:t>the Board’s</w:t>
            </w:r>
            <w:r w:rsidR="00C30520" w:rsidRPr="00953B4A">
              <w:rPr>
                <w:rFonts w:ascii="Arial" w:hAnsi="Arial" w:cs="Arial"/>
              </w:rPr>
              <w:t xml:space="preserve"> last meeting had a positive impact on the </w:t>
            </w:r>
            <w:r w:rsidR="001E36EF">
              <w:rPr>
                <w:rFonts w:ascii="Arial" w:hAnsi="Arial" w:cs="Arial"/>
              </w:rPr>
              <w:t xml:space="preserve">Trust’s </w:t>
            </w:r>
            <w:r w:rsidR="00C30520" w:rsidRPr="00953B4A">
              <w:rPr>
                <w:rFonts w:ascii="Arial" w:hAnsi="Arial" w:cs="Arial"/>
              </w:rPr>
              <w:t>effectiveness</w:t>
            </w:r>
            <w:r w:rsidR="001E36EF">
              <w:rPr>
                <w:rFonts w:ascii="Arial" w:hAnsi="Arial" w:cs="Arial"/>
              </w:rPr>
              <w:t xml:space="preserve"> going forward</w:t>
            </w:r>
            <w:r w:rsidR="00C30520" w:rsidRPr="00953B4A">
              <w:rPr>
                <w:rFonts w:ascii="Arial" w:hAnsi="Arial" w:cs="Arial"/>
              </w:rPr>
              <w:t>.</w:t>
            </w:r>
          </w:p>
          <w:p w14:paraId="6BAC8693" w14:textId="7433C539" w:rsidR="00884FD8" w:rsidRPr="00884FD8" w:rsidRDefault="00BD3C8F" w:rsidP="00884FD8">
            <w:pPr>
              <w:spacing w:before="100" w:beforeAutospacing="1" w:after="100" w:afterAutospacing="1"/>
              <w:rPr>
                <w:rFonts w:ascii="Arial" w:hAnsi="Arial" w:cs="Arial"/>
                <w:b/>
              </w:rPr>
            </w:pPr>
            <w:r w:rsidRPr="00BD3C8F">
              <w:rPr>
                <w:rFonts w:ascii="Arial" w:hAnsi="Arial" w:cs="Arial"/>
                <w:b/>
              </w:rPr>
              <w:t>RESOLVED:  That</w:t>
            </w:r>
            <w:r w:rsidR="00296EFB">
              <w:rPr>
                <w:rFonts w:ascii="Arial" w:hAnsi="Arial" w:cs="Arial"/>
                <w:b/>
              </w:rPr>
              <w:t xml:space="preserve"> the reports were received and the management responses and associated deadlines were noted.</w:t>
            </w:r>
          </w:p>
        </w:tc>
        <w:tc>
          <w:tcPr>
            <w:tcW w:w="236" w:type="dxa"/>
          </w:tcPr>
          <w:p w14:paraId="54B3B395" w14:textId="77777777" w:rsidR="0037390E" w:rsidRPr="0012541D" w:rsidRDefault="0037390E" w:rsidP="0017154F">
            <w:pPr>
              <w:rPr>
                <w:rFonts w:ascii="Arial" w:hAnsi="Arial" w:cs="Arial"/>
                <w:b/>
              </w:rPr>
            </w:pPr>
          </w:p>
        </w:tc>
      </w:tr>
      <w:tr w:rsidR="0037390E" w:rsidRPr="00BB044D" w14:paraId="1E47CF8C" w14:textId="77777777" w:rsidTr="00F97583">
        <w:trPr>
          <w:gridAfter w:val="1"/>
          <w:wAfter w:w="284" w:type="dxa"/>
        </w:trPr>
        <w:tc>
          <w:tcPr>
            <w:tcW w:w="851" w:type="dxa"/>
          </w:tcPr>
          <w:p w14:paraId="06A169FC" w14:textId="1A2912F9" w:rsidR="0037390E" w:rsidRDefault="0037390E" w:rsidP="0017154F">
            <w:pPr>
              <w:rPr>
                <w:rFonts w:ascii="Arial" w:hAnsi="Arial" w:cs="Arial"/>
                <w:b/>
              </w:rPr>
            </w:pPr>
          </w:p>
        </w:tc>
        <w:tc>
          <w:tcPr>
            <w:tcW w:w="9922" w:type="dxa"/>
            <w:gridSpan w:val="2"/>
          </w:tcPr>
          <w:p w14:paraId="796B93ED" w14:textId="06D73A7F" w:rsidR="009D2B8C" w:rsidRPr="0037390E" w:rsidRDefault="009D2B8C" w:rsidP="0037390E">
            <w:pPr>
              <w:rPr>
                <w:rFonts w:ascii="Arial" w:hAnsi="Arial" w:cs="Arial"/>
                <w:b/>
              </w:rPr>
            </w:pPr>
          </w:p>
        </w:tc>
        <w:tc>
          <w:tcPr>
            <w:tcW w:w="236" w:type="dxa"/>
          </w:tcPr>
          <w:p w14:paraId="2F16F1D2" w14:textId="77777777" w:rsidR="0037390E" w:rsidRPr="0012541D" w:rsidRDefault="0037390E" w:rsidP="0017154F">
            <w:pPr>
              <w:rPr>
                <w:rFonts w:ascii="Arial" w:hAnsi="Arial" w:cs="Arial"/>
                <w:b/>
              </w:rPr>
            </w:pPr>
          </w:p>
        </w:tc>
      </w:tr>
      <w:tr w:rsidR="0037390E" w:rsidRPr="00BB044D" w14:paraId="5770B33F" w14:textId="77777777" w:rsidTr="00F97583">
        <w:trPr>
          <w:gridAfter w:val="1"/>
          <w:wAfter w:w="284" w:type="dxa"/>
        </w:trPr>
        <w:tc>
          <w:tcPr>
            <w:tcW w:w="851" w:type="dxa"/>
          </w:tcPr>
          <w:p w14:paraId="3E079B67" w14:textId="7B996102" w:rsidR="0037390E" w:rsidRDefault="0037390E" w:rsidP="0017154F">
            <w:pPr>
              <w:rPr>
                <w:rFonts w:ascii="Arial" w:hAnsi="Arial" w:cs="Arial"/>
                <w:b/>
              </w:rPr>
            </w:pPr>
          </w:p>
        </w:tc>
        <w:tc>
          <w:tcPr>
            <w:tcW w:w="9922" w:type="dxa"/>
            <w:gridSpan w:val="2"/>
          </w:tcPr>
          <w:p w14:paraId="44E1A179" w14:textId="2DA95A47" w:rsidR="009D2B8C" w:rsidRPr="0037390E" w:rsidRDefault="00015F3C" w:rsidP="0037390E">
            <w:pPr>
              <w:rPr>
                <w:rFonts w:ascii="Arial" w:hAnsi="Arial" w:cs="Arial"/>
                <w:b/>
              </w:rPr>
            </w:pPr>
            <w:r>
              <w:rPr>
                <w:rFonts w:ascii="Arial" w:hAnsi="Arial" w:cs="Arial"/>
                <w:b/>
              </w:rPr>
              <w:t>Date of next meeting: 28 March 2019</w:t>
            </w:r>
          </w:p>
        </w:tc>
        <w:tc>
          <w:tcPr>
            <w:tcW w:w="236" w:type="dxa"/>
          </w:tcPr>
          <w:p w14:paraId="1EFC7DBE" w14:textId="77777777" w:rsidR="0037390E" w:rsidRPr="0012541D" w:rsidRDefault="0037390E" w:rsidP="0017154F">
            <w:pPr>
              <w:rPr>
                <w:rFonts w:ascii="Arial" w:hAnsi="Arial" w:cs="Arial"/>
                <w:b/>
              </w:rPr>
            </w:pPr>
          </w:p>
        </w:tc>
      </w:tr>
      <w:tr w:rsidR="00B35741" w:rsidRPr="00BB044D" w14:paraId="251AEA12" w14:textId="77777777" w:rsidTr="00F97583">
        <w:trPr>
          <w:gridAfter w:val="1"/>
          <w:wAfter w:w="284" w:type="dxa"/>
        </w:trPr>
        <w:tc>
          <w:tcPr>
            <w:tcW w:w="851" w:type="dxa"/>
          </w:tcPr>
          <w:p w14:paraId="38FEF78E" w14:textId="5FD0D5FD" w:rsidR="00B35741" w:rsidRDefault="00B35741" w:rsidP="005114A6">
            <w:pPr>
              <w:rPr>
                <w:rFonts w:ascii="Arial" w:hAnsi="Arial" w:cs="Arial"/>
                <w:b/>
              </w:rPr>
            </w:pPr>
          </w:p>
        </w:tc>
        <w:tc>
          <w:tcPr>
            <w:tcW w:w="9922" w:type="dxa"/>
            <w:gridSpan w:val="2"/>
          </w:tcPr>
          <w:p w14:paraId="286BDEC0" w14:textId="79E41577" w:rsidR="00352B3C" w:rsidRPr="005C4CE5" w:rsidRDefault="00352B3C" w:rsidP="005C4CE5">
            <w:pPr>
              <w:rPr>
                <w:rFonts w:ascii="Arial" w:hAnsi="Arial"/>
                <w:b/>
              </w:rPr>
            </w:pPr>
          </w:p>
        </w:tc>
        <w:tc>
          <w:tcPr>
            <w:tcW w:w="236" w:type="dxa"/>
          </w:tcPr>
          <w:p w14:paraId="4D4D2F43" w14:textId="77777777" w:rsidR="00B35741" w:rsidRPr="0012541D" w:rsidRDefault="00B35741" w:rsidP="00A17A8B">
            <w:pPr>
              <w:rPr>
                <w:rFonts w:ascii="Arial" w:hAnsi="Arial" w:cs="Arial"/>
                <w:b/>
              </w:rPr>
            </w:pPr>
          </w:p>
        </w:tc>
      </w:tr>
      <w:tr w:rsidR="00B35741" w:rsidRPr="00BB044D" w14:paraId="533A4337" w14:textId="77777777" w:rsidTr="00F97583">
        <w:trPr>
          <w:gridAfter w:val="1"/>
          <w:wAfter w:w="284" w:type="dxa"/>
        </w:trPr>
        <w:tc>
          <w:tcPr>
            <w:tcW w:w="851" w:type="dxa"/>
          </w:tcPr>
          <w:p w14:paraId="2780F751" w14:textId="2E6F850F" w:rsidR="00154CA7" w:rsidRDefault="00154CA7" w:rsidP="00A17A8B">
            <w:pPr>
              <w:rPr>
                <w:rFonts w:ascii="Arial" w:hAnsi="Arial" w:cs="Arial"/>
                <w:b/>
              </w:rPr>
            </w:pPr>
          </w:p>
        </w:tc>
        <w:tc>
          <w:tcPr>
            <w:tcW w:w="9922" w:type="dxa"/>
            <w:gridSpan w:val="2"/>
          </w:tcPr>
          <w:p w14:paraId="3C6CB69A" w14:textId="35505CBF" w:rsidR="00FD47EF" w:rsidRPr="00042AC6" w:rsidRDefault="00FD47EF" w:rsidP="00CF7E36">
            <w:pPr>
              <w:contextualSpacing/>
              <w:rPr>
                <w:rFonts w:ascii="Arial" w:hAnsi="Arial"/>
                <w:b/>
              </w:rPr>
            </w:pPr>
          </w:p>
        </w:tc>
        <w:tc>
          <w:tcPr>
            <w:tcW w:w="236" w:type="dxa"/>
          </w:tcPr>
          <w:p w14:paraId="2C083DDE" w14:textId="77777777" w:rsidR="00B35741" w:rsidRPr="0012541D" w:rsidRDefault="00B35741" w:rsidP="00A17A8B">
            <w:pPr>
              <w:rPr>
                <w:rFonts w:ascii="Arial" w:hAnsi="Arial" w:cs="Arial"/>
                <w:b/>
              </w:rPr>
            </w:pPr>
          </w:p>
        </w:tc>
      </w:tr>
    </w:tbl>
    <w:p w14:paraId="07E1488A" w14:textId="621FA219" w:rsidR="006841D8" w:rsidRDefault="006841D8" w:rsidP="00D551CD">
      <w:pPr>
        <w:rPr>
          <w:rFonts w:ascii="Arial" w:hAnsi="Arial"/>
          <w:b/>
        </w:rPr>
      </w:pPr>
    </w:p>
    <w:sectPr w:rsidR="006841D8" w:rsidSect="008544CC">
      <w:footerReference w:type="default" r:id="rId10"/>
      <w:pgSz w:w="11906" w:h="16838" w:code="9"/>
      <w:pgMar w:top="284" w:right="1274" w:bottom="425"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9D59F8" w14:textId="77777777" w:rsidR="00183ED1" w:rsidRDefault="00183ED1" w:rsidP="0045221E">
      <w:r>
        <w:separator/>
      </w:r>
    </w:p>
  </w:endnote>
  <w:endnote w:type="continuationSeparator" w:id="0">
    <w:p w14:paraId="454BFE40" w14:textId="77777777" w:rsidR="00183ED1" w:rsidRDefault="00183ED1" w:rsidP="004522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560657"/>
      <w:docPartObj>
        <w:docPartGallery w:val="Page Numbers (Bottom of Page)"/>
        <w:docPartUnique/>
      </w:docPartObj>
    </w:sdtPr>
    <w:sdtEndPr/>
    <w:sdtContent>
      <w:sdt>
        <w:sdtPr>
          <w:id w:val="-1542820628"/>
          <w:docPartObj>
            <w:docPartGallery w:val="Page Numbers (Top of Page)"/>
            <w:docPartUnique/>
          </w:docPartObj>
        </w:sdtPr>
        <w:sdtEndPr/>
        <w:sdtContent>
          <w:p w14:paraId="30B3D6AB" w14:textId="1B1DE4CA" w:rsidR="00142A6B" w:rsidRDefault="00142A6B" w:rsidP="007F5AD6">
            <w:pPr>
              <w:pStyle w:val="Footer"/>
              <w:jc w:val="center"/>
            </w:pPr>
            <w:r>
              <w:t xml:space="preserve">Revised </w:t>
            </w:r>
            <w:r>
              <w:fldChar w:fldCharType="begin"/>
            </w:r>
            <w:r>
              <w:instrText xml:space="preserve"> DATE \@ "dd/MM/yyyy" </w:instrText>
            </w:r>
            <w:r>
              <w:fldChar w:fldCharType="separate"/>
            </w:r>
            <w:r w:rsidR="001B1344">
              <w:rPr>
                <w:noProof/>
              </w:rPr>
              <w:t>21/03/2022</w:t>
            </w:r>
            <w:r>
              <w:rPr>
                <w:noProof/>
              </w:rPr>
              <w:fldChar w:fldCharType="end"/>
            </w:r>
            <w:r>
              <w:t xml:space="preserve">                                                                                                   Page </w:t>
            </w:r>
            <w:r>
              <w:rPr>
                <w:b/>
              </w:rPr>
              <w:fldChar w:fldCharType="begin"/>
            </w:r>
            <w:r>
              <w:rPr>
                <w:b/>
              </w:rPr>
              <w:instrText xml:space="preserve"> PAGE </w:instrText>
            </w:r>
            <w:r>
              <w:rPr>
                <w:b/>
              </w:rPr>
              <w:fldChar w:fldCharType="separate"/>
            </w:r>
            <w:r w:rsidR="00183ED1">
              <w:rPr>
                <w:b/>
                <w:noProof/>
              </w:rPr>
              <w:t>1</w:t>
            </w:r>
            <w:r>
              <w:rPr>
                <w:b/>
              </w:rPr>
              <w:fldChar w:fldCharType="end"/>
            </w:r>
            <w:r>
              <w:t xml:space="preserve"> of </w:t>
            </w:r>
            <w:r>
              <w:rPr>
                <w:b/>
              </w:rPr>
              <w:fldChar w:fldCharType="begin"/>
            </w:r>
            <w:r>
              <w:rPr>
                <w:b/>
              </w:rPr>
              <w:instrText xml:space="preserve"> NUMPAGES  </w:instrText>
            </w:r>
            <w:r>
              <w:rPr>
                <w:b/>
              </w:rPr>
              <w:fldChar w:fldCharType="separate"/>
            </w:r>
            <w:r w:rsidR="00183ED1">
              <w:rPr>
                <w:b/>
                <w:noProof/>
              </w:rPr>
              <w:t>1</w:t>
            </w:r>
            <w:r>
              <w:rPr>
                <w:b/>
              </w:rPr>
              <w:fldChar w:fldCharType="end"/>
            </w:r>
          </w:p>
        </w:sdtContent>
      </w:sdt>
    </w:sdtContent>
  </w:sdt>
  <w:p w14:paraId="7E3F296C" w14:textId="77777777" w:rsidR="00142A6B" w:rsidRDefault="00142A6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5369A" w14:textId="77777777" w:rsidR="00183ED1" w:rsidRDefault="00183ED1" w:rsidP="0045221E">
      <w:r>
        <w:separator/>
      </w:r>
    </w:p>
  </w:footnote>
  <w:footnote w:type="continuationSeparator" w:id="0">
    <w:p w14:paraId="3E4CC59F" w14:textId="77777777" w:rsidR="00183ED1" w:rsidRDefault="00183ED1" w:rsidP="004522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F2E25728"/>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1F54157"/>
    <w:multiLevelType w:val="hybridMultilevel"/>
    <w:tmpl w:val="FAB47AF4"/>
    <w:lvl w:ilvl="0" w:tplc="15B4FE0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8913A0"/>
    <w:multiLevelType w:val="hybridMultilevel"/>
    <w:tmpl w:val="19064CEC"/>
    <w:lvl w:ilvl="0" w:tplc="BFB89B16">
      <w:start w:val="1"/>
      <w:numFmt w:val="decimal"/>
      <w:lvlText w:val="(%1)"/>
      <w:lvlJc w:val="left"/>
      <w:pPr>
        <w:ind w:left="1800" w:hanging="360"/>
      </w:pPr>
      <w:rPr>
        <w:rFonts w:hint="default"/>
        <w:b/>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11732991"/>
    <w:multiLevelType w:val="hybridMultilevel"/>
    <w:tmpl w:val="0D720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B15E0A"/>
    <w:multiLevelType w:val="hybridMultilevel"/>
    <w:tmpl w:val="FBE64AB0"/>
    <w:lvl w:ilvl="0" w:tplc="0809000F">
      <w:start w:val="1"/>
      <w:numFmt w:val="decimal"/>
      <w:lvlText w:val="%1."/>
      <w:lvlJc w:val="left"/>
      <w:pPr>
        <w:tabs>
          <w:tab w:val="num" w:pos="720"/>
        </w:tabs>
        <w:ind w:left="720" w:hanging="360"/>
      </w:pPr>
      <w:rPr>
        <w:rFonts w:hint="default"/>
      </w:rPr>
    </w:lvl>
    <w:lvl w:ilvl="1" w:tplc="C6DA522A" w:tentative="1">
      <w:start w:val="1"/>
      <w:numFmt w:val="bullet"/>
      <w:lvlText w:val="•"/>
      <w:lvlJc w:val="left"/>
      <w:pPr>
        <w:tabs>
          <w:tab w:val="num" w:pos="1440"/>
        </w:tabs>
        <w:ind w:left="1440" w:hanging="360"/>
      </w:pPr>
      <w:rPr>
        <w:rFonts w:ascii="Arial" w:hAnsi="Arial" w:hint="default"/>
      </w:rPr>
    </w:lvl>
    <w:lvl w:ilvl="2" w:tplc="9D763096" w:tentative="1">
      <w:start w:val="1"/>
      <w:numFmt w:val="bullet"/>
      <w:lvlText w:val="•"/>
      <w:lvlJc w:val="left"/>
      <w:pPr>
        <w:tabs>
          <w:tab w:val="num" w:pos="2160"/>
        </w:tabs>
        <w:ind w:left="2160" w:hanging="360"/>
      </w:pPr>
      <w:rPr>
        <w:rFonts w:ascii="Arial" w:hAnsi="Arial" w:hint="default"/>
      </w:rPr>
    </w:lvl>
    <w:lvl w:ilvl="3" w:tplc="474A7286" w:tentative="1">
      <w:start w:val="1"/>
      <w:numFmt w:val="bullet"/>
      <w:lvlText w:val="•"/>
      <w:lvlJc w:val="left"/>
      <w:pPr>
        <w:tabs>
          <w:tab w:val="num" w:pos="2880"/>
        </w:tabs>
        <w:ind w:left="2880" w:hanging="360"/>
      </w:pPr>
      <w:rPr>
        <w:rFonts w:ascii="Arial" w:hAnsi="Arial" w:hint="default"/>
      </w:rPr>
    </w:lvl>
    <w:lvl w:ilvl="4" w:tplc="1C10ECB6" w:tentative="1">
      <w:start w:val="1"/>
      <w:numFmt w:val="bullet"/>
      <w:lvlText w:val="•"/>
      <w:lvlJc w:val="left"/>
      <w:pPr>
        <w:tabs>
          <w:tab w:val="num" w:pos="3600"/>
        </w:tabs>
        <w:ind w:left="3600" w:hanging="360"/>
      </w:pPr>
      <w:rPr>
        <w:rFonts w:ascii="Arial" w:hAnsi="Arial" w:hint="default"/>
      </w:rPr>
    </w:lvl>
    <w:lvl w:ilvl="5" w:tplc="AB7070DE" w:tentative="1">
      <w:start w:val="1"/>
      <w:numFmt w:val="bullet"/>
      <w:lvlText w:val="•"/>
      <w:lvlJc w:val="left"/>
      <w:pPr>
        <w:tabs>
          <w:tab w:val="num" w:pos="4320"/>
        </w:tabs>
        <w:ind w:left="4320" w:hanging="360"/>
      </w:pPr>
      <w:rPr>
        <w:rFonts w:ascii="Arial" w:hAnsi="Arial" w:hint="default"/>
      </w:rPr>
    </w:lvl>
    <w:lvl w:ilvl="6" w:tplc="6F127C36" w:tentative="1">
      <w:start w:val="1"/>
      <w:numFmt w:val="bullet"/>
      <w:lvlText w:val="•"/>
      <w:lvlJc w:val="left"/>
      <w:pPr>
        <w:tabs>
          <w:tab w:val="num" w:pos="5040"/>
        </w:tabs>
        <w:ind w:left="5040" w:hanging="360"/>
      </w:pPr>
      <w:rPr>
        <w:rFonts w:ascii="Arial" w:hAnsi="Arial" w:hint="default"/>
      </w:rPr>
    </w:lvl>
    <w:lvl w:ilvl="7" w:tplc="A3128814" w:tentative="1">
      <w:start w:val="1"/>
      <w:numFmt w:val="bullet"/>
      <w:lvlText w:val="•"/>
      <w:lvlJc w:val="left"/>
      <w:pPr>
        <w:tabs>
          <w:tab w:val="num" w:pos="5760"/>
        </w:tabs>
        <w:ind w:left="5760" w:hanging="360"/>
      </w:pPr>
      <w:rPr>
        <w:rFonts w:ascii="Arial" w:hAnsi="Arial" w:hint="default"/>
      </w:rPr>
    </w:lvl>
    <w:lvl w:ilvl="8" w:tplc="FEAA8160"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98653BB"/>
    <w:multiLevelType w:val="hybridMultilevel"/>
    <w:tmpl w:val="6026F852"/>
    <w:lvl w:ilvl="0" w:tplc="03BA3C44">
      <w:start w:val="1"/>
      <w:numFmt w:val="decimal"/>
      <w:lvlText w:val="(%1)"/>
      <w:lvlJc w:val="left"/>
      <w:pPr>
        <w:ind w:left="1125" w:hanging="765"/>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2D6B58"/>
    <w:multiLevelType w:val="hybridMultilevel"/>
    <w:tmpl w:val="E5569752"/>
    <w:lvl w:ilvl="0" w:tplc="ADB46F00">
      <w:start w:val="1"/>
      <w:numFmt w:val="decimal"/>
      <w:lvlText w:val="(%1)"/>
      <w:lvlJc w:val="left"/>
      <w:pPr>
        <w:ind w:left="720" w:hanging="360"/>
      </w:pPr>
      <w:rPr>
        <w:rFonts w:eastAsia="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9A5D1C"/>
    <w:multiLevelType w:val="hybridMultilevel"/>
    <w:tmpl w:val="B3463B28"/>
    <w:lvl w:ilvl="0" w:tplc="1B945AFE">
      <w:start w:val="1"/>
      <w:numFmt w:val="decimal"/>
      <w:lvlText w:val="%1."/>
      <w:lvlJc w:val="left"/>
      <w:pPr>
        <w:ind w:left="360" w:hanging="360"/>
      </w:pPr>
      <w:rPr>
        <w:rFonts w:hint="default"/>
        <w:b w:val="0"/>
        <w:sz w:val="24"/>
        <w:szCs w:val="24"/>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628"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1E62AD7"/>
    <w:multiLevelType w:val="hybridMultilevel"/>
    <w:tmpl w:val="12FA59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77263F"/>
    <w:multiLevelType w:val="hybridMultilevel"/>
    <w:tmpl w:val="510C90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BA7A53"/>
    <w:multiLevelType w:val="hybridMultilevel"/>
    <w:tmpl w:val="03DC5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9F4171"/>
    <w:multiLevelType w:val="hybridMultilevel"/>
    <w:tmpl w:val="E09E9888"/>
    <w:lvl w:ilvl="0" w:tplc="0809000F">
      <w:start w:val="1"/>
      <w:numFmt w:val="decimal"/>
      <w:lvlText w:val="%1."/>
      <w:lvlJc w:val="left"/>
      <w:pPr>
        <w:tabs>
          <w:tab w:val="num" w:pos="720"/>
        </w:tabs>
        <w:ind w:left="720" w:hanging="360"/>
      </w:pPr>
      <w:rPr>
        <w:rFonts w:hint="default"/>
      </w:rPr>
    </w:lvl>
    <w:lvl w:ilvl="1" w:tplc="0EE0F8AE" w:tentative="1">
      <w:start w:val="1"/>
      <w:numFmt w:val="bullet"/>
      <w:lvlText w:val="•"/>
      <w:lvlJc w:val="left"/>
      <w:pPr>
        <w:tabs>
          <w:tab w:val="num" w:pos="1440"/>
        </w:tabs>
        <w:ind w:left="1440" w:hanging="360"/>
      </w:pPr>
      <w:rPr>
        <w:rFonts w:ascii="Arial" w:hAnsi="Arial" w:hint="default"/>
      </w:rPr>
    </w:lvl>
    <w:lvl w:ilvl="2" w:tplc="BAFAB636" w:tentative="1">
      <w:start w:val="1"/>
      <w:numFmt w:val="bullet"/>
      <w:lvlText w:val="•"/>
      <w:lvlJc w:val="left"/>
      <w:pPr>
        <w:tabs>
          <w:tab w:val="num" w:pos="2160"/>
        </w:tabs>
        <w:ind w:left="2160" w:hanging="360"/>
      </w:pPr>
      <w:rPr>
        <w:rFonts w:ascii="Arial" w:hAnsi="Arial" w:hint="default"/>
      </w:rPr>
    </w:lvl>
    <w:lvl w:ilvl="3" w:tplc="ECB43758" w:tentative="1">
      <w:start w:val="1"/>
      <w:numFmt w:val="bullet"/>
      <w:lvlText w:val="•"/>
      <w:lvlJc w:val="left"/>
      <w:pPr>
        <w:tabs>
          <w:tab w:val="num" w:pos="2880"/>
        </w:tabs>
        <w:ind w:left="2880" w:hanging="360"/>
      </w:pPr>
      <w:rPr>
        <w:rFonts w:ascii="Arial" w:hAnsi="Arial" w:hint="default"/>
      </w:rPr>
    </w:lvl>
    <w:lvl w:ilvl="4" w:tplc="A23077FC" w:tentative="1">
      <w:start w:val="1"/>
      <w:numFmt w:val="bullet"/>
      <w:lvlText w:val="•"/>
      <w:lvlJc w:val="left"/>
      <w:pPr>
        <w:tabs>
          <w:tab w:val="num" w:pos="3600"/>
        </w:tabs>
        <w:ind w:left="3600" w:hanging="360"/>
      </w:pPr>
      <w:rPr>
        <w:rFonts w:ascii="Arial" w:hAnsi="Arial" w:hint="default"/>
      </w:rPr>
    </w:lvl>
    <w:lvl w:ilvl="5" w:tplc="7ED64FA2" w:tentative="1">
      <w:start w:val="1"/>
      <w:numFmt w:val="bullet"/>
      <w:lvlText w:val="•"/>
      <w:lvlJc w:val="left"/>
      <w:pPr>
        <w:tabs>
          <w:tab w:val="num" w:pos="4320"/>
        </w:tabs>
        <w:ind w:left="4320" w:hanging="360"/>
      </w:pPr>
      <w:rPr>
        <w:rFonts w:ascii="Arial" w:hAnsi="Arial" w:hint="default"/>
      </w:rPr>
    </w:lvl>
    <w:lvl w:ilvl="6" w:tplc="5C8CF37E" w:tentative="1">
      <w:start w:val="1"/>
      <w:numFmt w:val="bullet"/>
      <w:lvlText w:val="•"/>
      <w:lvlJc w:val="left"/>
      <w:pPr>
        <w:tabs>
          <w:tab w:val="num" w:pos="5040"/>
        </w:tabs>
        <w:ind w:left="5040" w:hanging="360"/>
      </w:pPr>
      <w:rPr>
        <w:rFonts w:ascii="Arial" w:hAnsi="Arial" w:hint="default"/>
      </w:rPr>
    </w:lvl>
    <w:lvl w:ilvl="7" w:tplc="F350C8C2" w:tentative="1">
      <w:start w:val="1"/>
      <w:numFmt w:val="bullet"/>
      <w:lvlText w:val="•"/>
      <w:lvlJc w:val="left"/>
      <w:pPr>
        <w:tabs>
          <w:tab w:val="num" w:pos="5760"/>
        </w:tabs>
        <w:ind w:left="5760" w:hanging="360"/>
      </w:pPr>
      <w:rPr>
        <w:rFonts w:ascii="Arial" w:hAnsi="Arial" w:hint="default"/>
      </w:rPr>
    </w:lvl>
    <w:lvl w:ilvl="8" w:tplc="383CD7B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2B6156F9"/>
    <w:multiLevelType w:val="hybridMultilevel"/>
    <w:tmpl w:val="94AAA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DA83C52"/>
    <w:multiLevelType w:val="hybridMultilevel"/>
    <w:tmpl w:val="B41E8D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31864F6"/>
    <w:multiLevelType w:val="hybridMultilevel"/>
    <w:tmpl w:val="EC9E1C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AF62F20"/>
    <w:multiLevelType w:val="hybridMultilevel"/>
    <w:tmpl w:val="215E67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4754BB"/>
    <w:multiLevelType w:val="hybridMultilevel"/>
    <w:tmpl w:val="C58864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80B01AD"/>
    <w:multiLevelType w:val="hybridMultilevel"/>
    <w:tmpl w:val="F91C6E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9A74E2C"/>
    <w:multiLevelType w:val="hybridMultilevel"/>
    <w:tmpl w:val="5C1616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F80092"/>
    <w:multiLevelType w:val="hybridMultilevel"/>
    <w:tmpl w:val="35324726"/>
    <w:lvl w:ilvl="0" w:tplc="5D7CC890">
      <w:start w:val="1"/>
      <w:numFmt w:val="decimal"/>
      <w:lvlText w:val="%1."/>
      <w:lvlJc w:val="left"/>
      <w:pPr>
        <w:ind w:left="502" w:hanging="360"/>
      </w:pPr>
      <w:rPr>
        <w:rFonts w:hint="default"/>
        <w:b w:val="0"/>
      </w:rPr>
    </w:lvl>
    <w:lvl w:ilvl="1" w:tplc="0809000B">
      <w:start w:val="1"/>
      <w:numFmt w:val="bullet"/>
      <w:lvlText w:val=""/>
      <w:lvlJc w:val="left"/>
      <w:pPr>
        <w:ind w:left="1080" w:hanging="360"/>
      </w:pPr>
      <w:rPr>
        <w:rFonts w:ascii="Wingdings" w:hAnsi="Wingdings" w:hint="default"/>
      </w:rPr>
    </w:lvl>
    <w:lvl w:ilvl="2" w:tplc="0809000B">
      <w:start w:val="1"/>
      <w:numFmt w:val="bullet"/>
      <w:lvlText w:val=""/>
      <w:lvlJc w:val="left"/>
      <w:pPr>
        <w:ind w:left="1800" w:hanging="180"/>
      </w:pPr>
      <w:rPr>
        <w:rFonts w:ascii="Wingdings" w:hAnsi="Wingdings" w:hint="default"/>
      </w:r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E055485"/>
    <w:multiLevelType w:val="hybridMultilevel"/>
    <w:tmpl w:val="599E58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0940033"/>
    <w:multiLevelType w:val="hybridMultilevel"/>
    <w:tmpl w:val="A6F6C99C"/>
    <w:lvl w:ilvl="0" w:tplc="0809000F">
      <w:start w:val="1"/>
      <w:numFmt w:val="decimal"/>
      <w:lvlText w:val="%1."/>
      <w:lvlJc w:val="left"/>
      <w:pPr>
        <w:tabs>
          <w:tab w:val="num" w:pos="720"/>
        </w:tabs>
        <w:ind w:left="720" w:hanging="360"/>
      </w:pPr>
      <w:rPr>
        <w:rFonts w:hint="default"/>
      </w:rPr>
    </w:lvl>
    <w:lvl w:ilvl="1" w:tplc="E9CCEB28" w:tentative="1">
      <w:start w:val="1"/>
      <w:numFmt w:val="bullet"/>
      <w:lvlText w:val="•"/>
      <w:lvlJc w:val="left"/>
      <w:pPr>
        <w:tabs>
          <w:tab w:val="num" w:pos="1440"/>
        </w:tabs>
        <w:ind w:left="1440" w:hanging="360"/>
      </w:pPr>
      <w:rPr>
        <w:rFonts w:ascii="Arial" w:hAnsi="Arial" w:hint="default"/>
      </w:rPr>
    </w:lvl>
    <w:lvl w:ilvl="2" w:tplc="E0CC7D1E" w:tentative="1">
      <w:start w:val="1"/>
      <w:numFmt w:val="bullet"/>
      <w:lvlText w:val="•"/>
      <w:lvlJc w:val="left"/>
      <w:pPr>
        <w:tabs>
          <w:tab w:val="num" w:pos="2160"/>
        </w:tabs>
        <w:ind w:left="2160" w:hanging="360"/>
      </w:pPr>
      <w:rPr>
        <w:rFonts w:ascii="Arial" w:hAnsi="Arial" w:hint="default"/>
      </w:rPr>
    </w:lvl>
    <w:lvl w:ilvl="3" w:tplc="47FE3BAC" w:tentative="1">
      <w:start w:val="1"/>
      <w:numFmt w:val="bullet"/>
      <w:lvlText w:val="•"/>
      <w:lvlJc w:val="left"/>
      <w:pPr>
        <w:tabs>
          <w:tab w:val="num" w:pos="2880"/>
        </w:tabs>
        <w:ind w:left="2880" w:hanging="360"/>
      </w:pPr>
      <w:rPr>
        <w:rFonts w:ascii="Arial" w:hAnsi="Arial" w:hint="default"/>
      </w:rPr>
    </w:lvl>
    <w:lvl w:ilvl="4" w:tplc="B36CE5C8" w:tentative="1">
      <w:start w:val="1"/>
      <w:numFmt w:val="bullet"/>
      <w:lvlText w:val="•"/>
      <w:lvlJc w:val="left"/>
      <w:pPr>
        <w:tabs>
          <w:tab w:val="num" w:pos="3600"/>
        </w:tabs>
        <w:ind w:left="3600" w:hanging="360"/>
      </w:pPr>
      <w:rPr>
        <w:rFonts w:ascii="Arial" w:hAnsi="Arial" w:hint="default"/>
      </w:rPr>
    </w:lvl>
    <w:lvl w:ilvl="5" w:tplc="DACC5058" w:tentative="1">
      <w:start w:val="1"/>
      <w:numFmt w:val="bullet"/>
      <w:lvlText w:val="•"/>
      <w:lvlJc w:val="left"/>
      <w:pPr>
        <w:tabs>
          <w:tab w:val="num" w:pos="4320"/>
        </w:tabs>
        <w:ind w:left="4320" w:hanging="360"/>
      </w:pPr>
      <w:rPr>
        <w:rFonts w:ascii="Arial" w:hAnsi="Arial" w:hint="default"/>
      </w:rPr>
    </w:lvl>
    <w:lvl w:ilvl="6" w:tplc="C0E23A5E" w:tentative="1">
      <w:start w:val="1"/>
      <w:numFmt w:val="bullet"/>
      <w:lvlText w:val="•"/>
      <w:lvlJc w:val="left"/>
      <w:pPr>
        <w:tabs>
          <w:tab w:val="num" w:pos="5040"/>
        </w:tabs>
        <w:ind w:left="5040" w:hanging="360"/>
      </w:pPr>
      <w:rPr>
        <w:rFonts w:ascii="Arial" w:hAnsi="Arial" w:hint="default"/>
      </w:rPr>
    </w:lvl>
    <w:lvl w:ilvl="7" w:tplc="B90805F2" w:tentative="1">
      <w:start w:val="1"/>
      <w:numFmt w:val="bullet"/>
      <w:lvlText w:val="•"/>
      <w:lvlJc w:val="left"/>
      <w:pPr>
        <w:tabs>
          <w:tab w:val="num" w:pos="5760"/>
        </w:tabs>
        <w:ind w:left="5760" w:hanging="360"/>
      </w:pPr>
      <w:rPr>
        <w:rFonts w:ascii="Arial" w:hAnsi="Arial" w:hint="default"/>
      </w:rPr>
    </w:lvl>
    <w:lvl w:ilvl="8" w:tplc="9498F65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540F1AB4"/>
    <w:multiLevelType w:val="hybridMultilevel"/>
    <w:tmpl w:val="CFF0AC16"/>
    <w:lvl w:ilvl="0" w:tplc="A010317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8D946C6"/>
    <w:multiLevelType w:val="hybridMultilevel"/>
    <w:tmpl w:val="E12E550E"/>
    <w:lvl w:ilvl="0" w:tplc="CFF695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D820907"/>
    <w:multiLevelType w:val="hybridMultilevel"/>
    <w:tmpl w:val="E696B1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E511831"/>
    <w:multiLevelType w:val="hybridMultilevel"/>
    <w:tmpl w:val="A48895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A017FF"/>
    <w:multiLevelType w:val="hybridMultilevel"/>
    <w:tmpl w:val="A600F1BA"/>
    <w:lvl w:ilvl="0" w:tplc="04E8808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C427227"/>
    <w:multiLevelType w:val="hybridMultilevel"/>
    <w:tmpl w:val="7D56F198"/>
    <w:lvl w:ilvl="0" w:tplc="1CC413CA">
      <w:start w:val="1"/>
      <w:numFmt w:val="decimal"/>
      <w:lvlText w:val="%1"/>
      <w:lvlJc w:val="left"/>
      <w:pPr>
        <w:ind w:left="1065" w:hanging="705"/>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14B11CD"/>
    <w:multiLevelType w:val="hybridMultilevel"/>
    <w:tmpl w:val="C49AD8F6"/>
    <w:lvl w:ilvl="0" w:tplc="1D50FADE">
      <w:start w:val="1"/>
      <w:numFmt w:val="decimal"/>
      <w:lvlText w:val="%1."/>
      <w:lvlJc w:val="left"/>
      <w:pPr>
        <w:ind w:left="720" w:hanging="360"/>
      </w:pPr>
      <w:rPr>
        <w:rFonts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E205C33"/>
    <w:multiLevelType w:val="hybridMultilevel"/>
    <w:tmpl w:val="2006F290"/>
    <w:lvl w:ilvl="0" w:tplc="76B4414A">
      <w:start w:val="1"/>
      <w:numFmt w:val="decimal"/>
      <w:pStyle w:val="Style1"/>
      <w:lvlText w:val="%1."/>
      <w:lvlJc w:val="left"/>
      <w:pPr>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1" w:tplc="08090019" w:tentative="1">
      <w:start w:val="1"/>
      <w:numFmt w:val="lowerLetter"/>
      <w:lvlText w:val="%2."/>
      <w:lvlJc w:val="left"/>
      <w:pPr>
        <w:ind w:left="730" w:hanging="360"/>
      </w:pPr>
    </w:lvl>
    <w:lvl w:ilvl="2" w:tplc="0809001B" w:tentative="1">
      <w:start w:val="1"/>
      <w:numFmt w:val="lowerRoman"/>
      <w:lvlText w:val="%3."/>
      <w:lvlJc w:val="right"/>
      <w:pPr>
        <w:ind w:left="1450" w:hanging="180"/>
      </w:pPr>
    </w:lvl>
    <w:lvl w:ilvl="3" w:tplc="0809000F" w:tentative="1">
      <w:start w:val="1"/>
      <w:numFmt w:val="decimal"/>
      <w:lvlText w:val="%4."/>
      <w:lvlJc w:val="left"/>
      <w:pPr>
        <w:ind w:left="2170" w:hanging="360"/>
      </w:pPr>
    </w:lvl>
    <w:lvl w:ilvl="4" w:tplc="08090019" w:tentative="1">
      <w:start w:val="1"/>
      <w:numFmt w:val="lowerLetter"/>
      <w:lvlText w:val="%5."/>
      <w:lvlJc w:val="left"/>
      <w:pPr>
        <w:ind w:left="2890" w:hanging="360"/>
      </w:pPr>
    </w:lvl>
    <w:lvl w:ilvl="5" w:tplc="0809001B" w:tentative="1">
      <w:start w:val="1"/>
      <w:numFmt w:val="lowerRoman"/>
      <w:lvlText w:val="%6."/>
      <w:lvlJc w:val="right"/>
      <w:pPr>
        <w:ind w:left="3610" w:hanging="180"/>
      </w:pPr>
    </w:lvl>
    <w:lvl w:ilvl="6" w:tplc="0809000F" w:tentative="1">
      <w:start w:val="1"/>
      <w:numFmt w:val="decimal"/>
      <w:lvlText w:val="%7."/>
      <w:lvlJc w:val="left"/>
      <w:pPr>
        <w:ind w:left="4330" w:hanging="360"/>
      </w:pPr>
    </w:lvl>
    <w:lvl w:ilvl="7" w:tplc="08090019" w:tentative="1">
      <w:start w:val="1"/>
      <w:numFmt w:val="lowerLetter"/>
      <w:lvlText w:val="%8."/>
      <w:lvlJc w:val="left"/>
      <w:pPr>
        <w:ind w:left="5050" w:hanging="360"/>
      </w:pPr>
    </w:lvl>
    <w:lvl w:ilvl="8" w:tplc="0809001B" w:tentative="1">
      <w:start w:val="1"/>
      <w:numFmt w:val="lowerRoman"/>
      <w:lvlText w:val="%9."/>
      <w:lvlJc w:val="right"/>
      <w:pPr>
        <w:ind w:left="5770" w:hanging="180"/>
      </w:pPr>
    </w:lvl>
  </w:abstractNum>
  <w:abstractNum w:abstractNumId="30" w15:restartNumberingAfterBreak="0">
    <w:nsid w:val="7E9C0B43"/>
    <w:multiLevelType w:val="hybridMultilevel"/>
    <w:tmpl w:val="737A8D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FAE79C8"/>
    <w:multiLevelType w:val="hybridMultilevel"/>
    <w:tmpl w:val="91366C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9"/>
  </w:num>
  <w:num w:numId="2">
    <w:abstractNumId w:val="0"/>
  </w:num>
  <w:num w:numId="3">
    <w:abstractNumId w:val="23"/>
  </w:num>
  <w:num w:numId="4">
    <w:abstractNumId w:val="1"/>
  </w:num>
  <w:num w:numId="5">
    <w:abstractNumId w:val="25"/>
  </w:num>
  <w:num w:numId="6">
    <w:abstractNumId w:val="13"/>
  </w:num>
  <w:num w:numId="7">
    <w:abstractNumId w:val="8"/>
  </w:num>
  <w:num w:numId="8">
    <w:abstractNumId w:val="17"/>
  </w:num>
  <w:num w:numId="9">
    <w:abstractNumId w:val="26"/>
  </w:num>
  <w:num w:numId="10">
    <w:abstractNumId w:val="4"/>
  </w:num>
  <w:num w:numId="11">
    <w:abstractNumId w:val="15"/>
  </w:num>
  <w:num w:numId="12">
    <w:abstractNumId w:val="11"/>
  </w:num>
  <w:num w:numId="13">
    <w:abstractNumId w:val="5"/>
  </w:num>
  <w:num w:numId="14">
    <w:abstractNumId w:val="21"/>
  </w:num>
  <w:num w:numId="15">
    <w:abstractNumId w:val="14"/>
  </w:num>
  <w:num w:numId="16">
    <w:abstractNumId w:val="31"/>
  </w:num>
  <w:num w:numId="17">
    <w:abstractNumId w:val="28"/>
  </w:num>
  <w:num w:numId="18">
    <w:abstractNumId w:val="30"/>
  </w:num>
  <w:num w:numId="19">
    <w:abstractNumId w:val="24"/>
  </w:num>
  <w:num w:numId="20">
    <w:abstractNumId w:val="20"/>
  </w:num>
  <w:num w:numId="21">
    <w:abstractNumId w:val="27"/>
  </w:num>
  <w:num w:numId="22">
    <w:abstractNumId w:val="3"/>
  </w:num>
  <w:num w:numId="23">
    <w:abstractNumId w:val="6"/>
  </w:num>
  <w:num w:numId="24">
    <w:abstractNumId w:val="2"/>
  </w:num>
  <w:num w:numId="25">
    <w:abstractNumId w:val="19"/>
  </w:num>
  <w:num w:numId="26">
    <w:abstractNumId w:val="16"/>
  </w:num>
  <w:num w:numId="27">
    <w:abstractNumId w:val="18"/>
  </w:num>
  <w:num w:numId="28">
    <w:abstractNumId w:val="10"/>
  </w:num>
  <w:num w:numId="29">
    <w:abstractNumId w:val="12"/>
  </w:num>
  <w:num w:numId="30">
    <w:abstractNumId w:val="7"/>
  </w:num>
  <w:num w:numId="31">
    <w:abstractNumId w:val="22"/>
  </w:num>
  <w:num w:numId="32">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113"/>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E17"/>
    <w:rsid w:val="0000007B"/>
    <w:rsid w:val="00000119"/>
    <w:rsid w:val="000005E8"/>
    <w:rsid w:val="0000077C"/>
    <w:rsid w:val="00000919"/>
    <w:rsid w:val="00000D74"/>
    <w:rsid w:val="00001038"/>
    <w:rsid w:val="0000180E"/>
    <w:rsid w:val="00001BDD"/>
    <w:rsid w:val="00001C58"/>
    <w:rsid w:val="00002077"/>
    <w:rsid w:val="00002517"/>
    <w:rsid w:val="00002605"/>
    <w:rsid w:val="0000262E"/>
    <w:rsid w:val="000026AB"/>
    <w:rsid w:val="00002D3D"/>
    <w:rsid w:val="0000335D"/>
    <w:rsid w:val="00003ACF"/>
    <w:rsid w:val="00003C62"/>
    <w:rsid w:val="000040BB"/>
    <w:rsid w:val="000041C3"/>
    <w:rsid w:val="0000480C"/>
    <w:rsid w:val="00004E22"/>
    <w:rsid w:val="0000504F"/>
    <w:rsid w:val="00005087"/>
    <w:rsid w:val="00005150"/>
    <w:rsid w:val="000054D4"/>
    <w:rsid w:val="00005724"/>
    <w:rsid w:val="00006325"/>
    <w:rsid w:val="00006408"/>
    <w:rsid w:val="0000646D"/>
    <w:rsid w:val="000067D4"/>
    <w:rsid w:val="00006922"/>
    <w:rsid w:val="0000692B"/>
    <w:rsid w:val="00006C9E"/>
    <w:rsid w:val="00006FFA"/>
    <w:rsid w:val="00007045"/>
    <w:rsid w:val="00007913"/>
    <w:rsid w:val="00007E77"/>
    <w:rsid w:val="00010106"/>
    <w:rsid w:val="00010422"/>
    <w:rsid w:val="00010426"/>
    <w:rsid w:val="00010BF8"/>
    <w:rsid w:val="000112C2"/>
    <w:rsid w:val="0001152A"/>
    <w:rsid w:val="0001179E"/>
    <w:rsid w:val="00011869"/>
    <w:rsid w:val="00011947"/>
    <w:rsid w:val="00011F02"/>
    <w:rsid w:val="00012202"/>
    <w:rsid w:val="00012288"/>
    <w:rsid w:val="0001238B"/>
    <w:rsid w:val="0001268C"/>
    <w:rsid w:val="000127EC"/>
    <w:rsid w:val="000129DD"/>
    <w:rsid w:val="00012B39"/>
    <w:rsid w:val="00012C78"/>
    <w:rsid w:val="00012CA4"/>
    <w:rsid w:val="00013037"/>
    <w:rsid w:val="000130B1"/>
    <w:rsid w:val="0001340F"/>
    <w:rsid w:val="000138D4"/>
    <w:rsid w:val="0001396D"/>
    <w:rsid w:val="00013CFE"/>
    <w:rsid w:val="00014311"/>
    <w:rsid w:val="00014322"/>
    <w:rsid w:val="000144BA"/>
    <w:rsid w:val="000148E0"/>
    <w:rsid w:val="00014965"/>
    <w:rsid w:val="00014C1E"/>
    <w:rsid w:val="00014C25"/>
    <w:rsid w:val="00014C88"/>
    <w:rsid w:val="000152A2"/>
    <w:rsid w:val="000152CE"/>
    <w:rsid w:val="000154A0"/>
    <w:rsid w:val="000154BA"/>
    <w:rsid w:val="0001552A"/>
    <w:rsid w:val="000155D8"/>
    <w:rsid w:val="00015A5D"/>
    <w:rsid w:val="00015E4D"/>
    <w:rsid w:val="00015F3C"/>
    <w:rsid w:val="00016231"/>
    <w:rsid w:val="000164D8"/>
    <w:rsid w:val="00016626"/>
    <w:rsid w:val="00016DA0"/>
    <w:rsid w:val="00017452"/>
    <w:rsid w:val="000176C2"/>
    <w:rsid w:val="00017B06"/>
    <w:rsid w:val="00017B22"/>
    <w:rsid w:val="00017B26"/>
    <w:rsid w:val="00017B7A"/>
    <w:rsid w:val="00017F2C"/>
    <w:rsid w:val="00020061"/>
    <w:rsid w:val="000201B1"/>
    <w:rsid w:val="00020374"/>
    <w:rsid w:val="00020E14"/>
    <w:rsid w:val="0002130C"/>
    <w:rsid w:val="00021574"/>
    <w:rsid w:val="00021904"/>
    <w:rsid w:val="00021C4D"/>
    <w:rsid w:val="00021F35"/>
    <w:rsid w:val="00022223"/>
    <w:rsid w:val="00022255"/>
    <w:rsid w:val="00022474"/>
    <w:rsid w:val="000227E9"/>
    <w:rsid w:val="000229C7"/>
    <w:rsid w:val="00022A4F"/>
    <w:rsid w:val="00022BCB"/>
    <w:rsid w:val="000234C6"/>
    <w:rsid w:val="000235E2"/>
    <w:rsid w:val="00023728"/>
    <w:rsid w:val="00023D22"/>
    <w:rsid w:val="00023F14"/>
    <w:rsid w:val="00024335"/>
    <w:rsid w:val="0002448D"/>
    <w:rsid w:val="00024790"/>
    <w:rsid w:val="00024EE9"/>
    <w:rsid w:val="000252FC"/>
    <w:rsid w:val="000259F0"/>
    <w:rsid w:val="00025A93"/>
    <w:rsid w:val="00025C1A"/>
    <w:rsid w:val="00025E37"/>
    <w:rsid w:val="00025F7B"/>
    <w:rsid w:val="0002642C"/>
    <w:rsid w:val="00026535"/>
    <w:rsid w:val="00026658"/>
    <w:rsid w:val="00026789"/>
    <w:rsid w:val="0002678D"/>
    <w:rsid w:val="00026984"/>
    <w:rsid w:val="00026B7F"/>
    <w:rsid w:val="00026C7E"/>
    <w:rsid w:val="0002706B"/>
    <w:rsid w:val="0002707F"/>
    <w:rsid w:val="000270D8"/>
    <w:rsid w:val="00027231"/>
    <w:rsid w:val="000272D1"/>
    <w:rsid w:val="00027730"/>
    <w:rsid w:val="000277A4"/>
    <w:rsid w:val="00027E6A"/>
    <w:rsid w:val="0003017C"/>
    <w:rsid w:val="00030656"/>
    <w:rsid w:val="000308A2"/>
    <w:rsid w:val="00030985"/>
    <w:rsid w:val="00030DEA"/>
    <w:rsid w:val="000310F2"/>
    <w:rsid w:val="0003174C"/>
    <w:rsid w:val="0003176A"/>
    <w:rsid w:val="000317BB"/>
    <w:rsid w:val="000318D6"/>
    <w:rsid w:val="000319BB"/>
    <w:rsid w:val="00031B54"/>
    <w:rsid w:val="00031E7E"/>
    <w:rsid w:val="00032022"/>
    <w:rsid w:val="00032430"/>
    <w:rsid w:val="00032712"/>
    <w:rsid w:val="0003297E"/>
    <w:rsid w:val="000329E8"/>
    <w:rsid w:val="00032B4A"/>
    <w:rsid w:val="00033040"/>
    <w:rsid w:val="000330F6"/>
    <w:rsid w:val="0003376D"/>
    <w:rsid w:val="000339AA"/>
    <w:rsid w:val="00033B24"/>
    <w:rsid w:val="00033C06"/>
    <w:rsid w:val="00033DAB"/>
    <w:rsid w:val="00034399"/>
    <w:rsid w:val="000344D1"/>
    <w:rsid w:val="0003499C"/>
    <w:rsid w:val="00034AC5"/>
    <w:rsid w:val="000352F5"/>
    <w:rsid w:val="000354FA"/>
    <w:rsid w:val="0003557C"/>
    <w:rsid w:val="0003569C"/>
    <w:rsid w:val="00035BC3"/>
    <w:rsid w:val="00035E8F"/>
    <w:rsid w:val="00035FE5"/>
    <w:rsid w:val="00036108"/>
    <w:rsid w:val="00036141"/>
    <w:rsid w:val="00036C5F"/>
    <w:rsid w:val="00036E57"/>
    <w:rsid w:val="00036E8A"/>
    <w:rsid w:val="00036FD2"/>
    <w:rsid w:val="00037081"/>
    <w:rsid w:val="0003756D"/>
    <w:rsid w:val="0003797D"/>
    <w:rsid w:val="0003799D"/>
    <w:rsid w:val="00037B93"/>
    <w:rsid w:val="00037DF8"/>
    <w:rsid w:val="00037E4E"/>
    <w:rsid w:val="000400CC"/>
    <w:rsid w:val="00040226"/>
    <w:rsid w:val="00040672"/>
    <w:rsid w:val="000409D3"/>
    <w:rsid w:val="00040A15"/>
    <w:rsid w:val="000415E3"/>
    <w:rsid w:val="00041C54"/>
    <w:rsid w:val="00041DD1"/>
    <w:rsid w:val="00042AC6"/>
    <w:rsid w:val="00042AEF"/>
    <w:rsid w:val="00042FD7"/>
    <w:rsid w:val="0004351E"/>
    <w:rsid w:val="00043569"/>
    <w:rsid w:val="000436E4"/>
    <w:rsid w:val="0004379C"/>
    <w:rsid w:val="000438DF"/>
    <w:rsid w:val="00043E86"/>
    <w:rsid w:val="00044284"/>
    <w:rsid w:val="000443CB"/>
    <w:rsid w:val="0004440B"/>
    <w:rsid w:val="00044701"/>
    <w:rsid w:val="00044B2C"/>
    <w:rsid w:val="00044C5D"/>
    <w:rsid w:val="00044D27"/>
    <w:rsid w:val="00044EE0"/>
    <w:rsid w:val="00045026"/>
    <w:rsid w:val="000450F3"/>
    <w:rsid w:val="00045380"/>
    <w:rsid w:val="000459B4"/>
    <w:rsid w:val="000459E9"/>
    <w:rsid w:val="00046554"/>
    <w:rsid w:val="0004691F"/>
    <w:rsid w:val="000469A7"/>
    <w:rsid w:val="00046B90"/>
    <w:rsid w:val="00046CC9"/>
    <w:rsid w:val="00046FB4"/>
    <w:rsid w:val="00047718"/>
    <w:rsid w:val="00047A3E"/>
    <w:rsid w:val="00047EB2"/>
    <w:rsid w:val="000500FF"/>
    <w:rsid w:val="000501F2"/>
    <w:rsid w:val="0005090A"/>
    <w:rsid w:val="00050AB0"/>
    <w:rsid w:val="00050B27"/>
    <w:rsid w:val="000512A8"/>
    <w:rsid w:val="00051BB6"/>
    <w:rsid w:val="00051BE0"/>
    <w:rsid w:val="00051E4F"/>
    <w:rsid w:val="000528F1"/>
    <w:rsid w:val="00052FBC"/>
    <w:rsid w:val="0005367B"/>
    <w:rsid w:val="000537CB"/>
    <w:rsid w:val="0005469F"/>
    <w:rsid w:val="00054A6B"/>
    <w:rsid w:val="00054BD9"/>
    <w:rsid w:val="00055069"/>
    <w:rsid w:val="000550AD"/>
    <w:rsid w:val="000553B9"/>
    <w:rsid w:val="00055B21"/>
    <w:rsid w:val="0005619A"/>
    <w:rsid w:val="0005624A"/>
    <w:rsid w:val="00056A04"/>
    <w:rsid w:val="00056CE9"/>
    <w:rsid w:val="00056E56"/>
    <w:rsid w:val="00056E68"/>
    <w:rsid w:val="000577ED"/>
    <w:rsid w:val="00057946"/>
    <w:rsid w:val="00057B84"/>
    <w:rsid w:val="00057C40"/>
    <w:rsid w:val="00057FC3"/>
    <w:rsid w:val="000600B1"/>
    <w:rsid w:val="000603AF"/>
    <w:rsid w:val="000605D3"/>
    <w:rsid w:val="000606A1"/>
    <w:rsid w:val="0006073E"/>
    <w:rsid w:val="0006075C"/>
    <w:rsid w:val="00060ADC"/>
    <w:rsid w:val="00060E21"/>
    <w:rsid w:val="000612C9"/>
    <w:rsid w:val="00061768"/>
    <w:rsid w:val="00061D12"/>
    <w:rsid w:val="00062A3B"/>
    <w:rsid w:val="0006333D"/>
    <w:rsid w:val="0006336D"/>
    <w:rsid w:val="00063417"/>
    <w:rsid w:val="00063529"/>
    <w:rsid w:val="00063981"/>
    <w:rsid w:val="000639F5"/>
    <w:rsid w:val="00063B3F"/>
    <w:rsid w:val="00064085"/>
    <w:rsid w:val="00064128"/>
    <w:rsid w:val="00064433"/>
    <w:rsid w:val="000644A6"/>
    <w:rsid w:val="000649A3"/>
    <w:rsid w:val="00064D89"/>
    <w:rsid w:val="00064EB3"/>
    <w:rsid w:val="00065706"/>
    <w:rsid w:val="0006594B"/>
    <w:rsid w:val="00065997"/>
    <w:rsid w:val="0006603C"/>
    <w:rsid w:val="00066143"/>
    <w:rsid w:val="000662F6"/>
    <w:rsid w:val="000663F2"/>
    <w:rsid w:val="000667D5"/>
    <w:rsid w:val="00066C13"/>
    <w:rsid w:val="00066D6A"/>
    <w:rsid w:val="00067113"/>
    <w:rsid w:val="000674B7"/>
    <w:rsid w:val="000675E8"/>
    <w:rsid w:val="000677CD"/>
    <w:rsid w:val="000679C1"/>
    <w:rsid w:val="00067B4B"/>
    <w:rsid w:val="0007044B"/>
    <w:rsid w:val="00070FB6"/>
    <w:rsid w:val="0007146F"/>
    <w:rsid w:val="000719B0"/>
    <w:rsid w:val="000719BC"/>
    <w:rsid w:val="00071CE6"/>
    <w:rsid w:val="00071CFE"/>
    <w:rsid w:val="00071E7C"/>
    <w:rsid w:val="00071EF4"/>
    <w:rsid w:val="000721F2"/>
    <w:rsid w:val="000724D5"/>
    <w:rsid w:val="000728C7"/>
    <w:rsid w:val="00072E3D"/>
    <w:rsid w:val="0007325E"/>
    <w:rsid w:val="00073669"/>
    <w:rsid w:val="00073687"/>
    <w:rsid w:val="000737F4"/>
    <w:rsid w:val="00073A0F"/>
    <w:rsid w:val="00073C3A"/>
    <w:rsid w:val="000740EC"/>
    <w:rsid w:val="00074CB4"/>
    <w:rsid w:val="000750B6"/>
    <w:rsid w:val="00075456"/>
    <w:rsid w:val="000754FA"/>
    <w:rsid w:val="0007578A"/>
    <w:rsid w:val="00075A4D"/>
    <w:rsid w:val="00076B17"/>
    <w:rsid w:val="00077202"/>
    <w:rsid w:val="000775EC"/>
    <w:rsid w:val="00077C71"/>
    <w:rsid w:val="00077C95"/>
    <w:rsid w:val="00077E21"/>
    <w:rsid w:val="00080070"/>
    <w:rsid w:val="00080279"/>
    <w:rsid w:val="000805D0"/>
    <w:rsid w:val="00080763"/>
    <w:rsid w:val="00080BA0"/>
    <w:rsid w:val="0008112F"/>
    <w:rsid w:val="0008121C"/>
    <w:rsid w:val="0008151D"/>
    <w:rsid w:val="000818E9"/>
    <w:rsid w:val="00081980"/>
    <w:rsid w:val="00081D46"/>
    <w:rsid w:val="00082626"/>
    <w:rsid w:val="000829D9"/>
    <w:rsid w:val="00082A01"/>
    <w:rsid w:val="00082A4F"/>
    <w:rsid w:val="00082AE1"/>
    <w:rsid w:val="00082D06"/>
    <w:rsid w:val="00082D09"/>
    <w:rsid w:val="000830A1"/>
    <w:rsid w:val="000830E6"/>
    <w:rsid w:val="0008334F"/>
    <w:rsid w:val="00083BA9"/>
    <w:rsid w:val="00083D29"/>
    <w:rsid w:val="00083ED0"/>
    <w:rsid w:val="000841CA"/>
    <w:rsid w:val="0008440C"/>
    <w:rsid w:val="00084682"/>
    <w:rsid w:val="000848A2"/>
    <w:rsid w:val="000849B1"/>
    <w:rsid w:val="000849E4"/>
    <w:rsid w:val="00084A47"/>
    <w:rsid w:val="00084BF3"/>
    <w:rsid w:val="00084D92"/>
    <w:rsid w:val="00085057"/>
    <w:rsid w:val="000855D4"/>
    <w:rsid w:val="00085FD5"/>
    <w:rsid w:val="000860CA"/>
    <w:rsid w:val="00086339"/>
    <w:rsid w:val="0008670E"/>
    <w:rsid w:val="00086839"/>
    <w:rsid w:val="000869B4"/>
    <w:rsid w:val="00086D12"/>
    <w:rsid w:val="00086E18"/>
    <w:rsid w:val="000873B0"/>
    <w:rsid w:val="0008748B"/>
    <w:rsid w:val="00087770"/>
    <w:rsid w:val="00087C67"/>
    <w:rsid w:val="000902F3"/>
    <w:rsid w:val="00090635"/>
    <w:rsid w:val="0009070E"/>
    <w:rsid w:val="00090804"/>
    <w:rsid w:val="00090AF0"/>
    <w:rsid w:val="00090F37"/>
    <w:rsid w:val="0009117D"/>
    <w:rsid w:val="000911D6"/>
    <w:rsid w:val="00091281"/>
    <w:rsid w:val="00091521"/>
    <w:rsid w:val="00091790"/>
    <w:rsid w:val="00091C09"/>
    <w:rsid w:val="00091E39"/>
    <w:rsid w:val="00092340"/>
    <w:rsid w:val="0009278B"/>
    <w:rsid w:val="0009284E"/>
    <w:rsid w:val="00092856"/>
    <w:rsid w:val="00092925"/>
    <w:rsid w:val="00093285"/>
    <w:rsid w:val="000934B3"/>
    <w:rsid w:val="00093609"/>
    <w:rsid w:val="0009377D"/>
    <w:rsid w:val="0009419C"/>
    <w:rsid w:val="00094A3A"/>
    <w:rsid w:val="00094F3B"/>
    <w:rsid w:val="000955AC"/>
    <w:rsid w:val="00095761"/>
    <w:rsid w:val="00095809"/>
    <w:rsid w:val="000959D4"/>
    <w:rsid w:val="00095A4B"/>
    <w:rsid w:val="00095DA6"/>
    <w:rsid w:val="00096CDB"/>
    <w:rsid w:val="00096DDD"/>
    <w:rsid w:val="00096F80"/>
    <w:rsid w:val="000973AA"/>
    <w:rsid w:val="000977A3"/>
    <w:rsid w:val="00097982"/>
    <w:rsid w:val="00097D1E"/>
    <w:rsid w:val="00097EE7"/>
    <w:rsid w:val="00097F3E"/>
    <w:rsid w:val="000A01E5"/>
    <w:rsid w:val="000A060C"/>
    <w:rsid w:val="000A0E08"/>
    <w:rsid w:val="000A0F0D"/>
    <w:rsid w:val="000A11BD"/>
    <w:rsid w:val="000A1417"/>
    <w:rsid w:val="000A142F"/>
    <w:rsid w:val="000A15C9"/>
    <w:rsid w:val="000A1C26"/>
    <w:rsid w:val="000A1C7F"/>
    <w:rsid w:val="000A1D28"/>
    <w:rsid w:val="000A1F89"/>
    <w:rsid w:val="000A1FFD"/>
    <w:rsid w:val="000A2361"/>
    <w:rsid w:val="000A23B3"/>
    <w:rsid w:val="000A240B"/>
    <w:rsid w:val="000A2A3B"/>
    <w:rsid w:val="000A2B35"/>
    <w:rsid w:val="000A2C05"/>
    <w:rsid w:val="000A2C39"/>
    <w:rsid w:val="000A2E7C"/>
    <w:rsid w:val="000A3085"/>
    <w:rsid w:val="000A30A3"/>
    <w:rsid w:val="000A333A"/>
    <w:rsid w:val="000A37B9"/>
    <w:rsid w:val="000A37E7"/>
    <w:rsid w:val="000A3B37"/>
    <w:rsid w:val="000A3DBB"/>
    <w:rsid w:val="000A4071"/>
    <w:rsid w:val="000A4678"/>
    <w:rsid w:val="000A470D"/>
    <w:rsid w:val="000A48F4"/>
    <w:rsid w:val="000A498E"/>
    <w:rsid w:val="000A4E7F"/>
    <w:rsid w:val="000A5170"/>
    <w:rsid w:val="000A5200"/>
    <w:rsid w:val="000A56C1"/>
    <w:rsid w:val="000A583F"/>
    <w:rsid w:val="000A5A7C"/>
    <w:rsid w:val="000A5E1D"/>
    <w:rsid w:val="000A6169"/>
    <w:rsid w:val="000A6424"/>
    <w:rsid w:val="000A6590"/>
    <w:rsid w:val="000A6667"/>
    <w:rsid w:val="000A69F4"/>
    <w:rsid w:val="000A6BD3"/>
    <w:rsid w:val="000A7021"/>
    <w:rsid w:val="000A7022"/>
    <w:rsid w:val="000A706E"/>
    <w:rsid w:val="000A7568"/>
    <w:rsid w:val="000A760F"/>
    <w:rsid w:val="000A7677"/>
    <w:rsid w:val="000A78A5"/>
    <w:rsid w:val="000A7AB8"/>
    <w:rsid w:val="000A7C28"/>
    <w:rsid w:val="000A7E02"/>
    <w:rsid w:val="000A7E4F"/>
    <w:rsid w:val="000B0007"/>
    <w:rsid w:val="000B0185"/>
    <w:rsid w:val="000B01AD"/>
    <w:rsid w:val="000B01CB"/>
    <w:rsid w:val="000B032D"/>
    <w:rsid w:val="000B08BA"/>
    <w:rsid w:val="000B0E9C"/>
    <w:rsid w:val="000B148A"/>
    <w:rsid w:val="000B1DCE"/>
    <w:rsid w:val="000B2254"/>
    <w:rsid w:val="000B243C"/>
    <w:rsid w:val="000B26FC"/>
    <w:rsid w:val="000B27B8"/>
    <w:rsid w:val="000B28A3"/>
    <w:rsid w:val="000B28E2"/>
    <w:rsid w:val="000B2E3C"/>
    <w:rsid w:val="000B2FCD"/>
    <w:rsid w:val="000B317B"/>
    <w:rsid w:val="000B34FB"/>
    <w:rsid w:val="000B3C69"/>
    <w:rsid w:val="000B3D8F"/>
    <w:rsid w:val="000B41D8"/>
    <w:rsid w:val="000B43D7"/>
    <w:rsid w:val="000B457F"/>
    <w:rsid w:val="000B46BA"/>
    <w:rsid w:val="000B480C"/>
    <w:rsid w:val="000B4C3E"/>
    <w:rsid w:val="000B50FB"/>
    <w:rsid w:val="000B574B"/>
    <w:rsid w:val="000B59EC"/>
    <w:rsid w:val="000B5AD7"/>
    <w:rsid w:val="000B5BFD"/>
    <w:rsid w:val="000B5CAF"/>
    <w:rsid w:val="000B5E3E"/>
    <w:rsid w:val="000B5ED2"/>
    <w:rsid w:val="000B5F3A"/>
    <w:rsid w:val="000B6BB5"/>
    <w:rsid w:val="000B6F22"/>
    <w:rsid w:val="000B7391"/>
    <w:rsid w:val="000B73BA"/>
    <w:rsid w:val="000B7440"/>
    <w:rsid w:val="000B77AC"/>
    <w:rsid w:val="000B7ECE"/>
    <w:rsid w:val="000B7FB8"/>
    <w:rsid w:val="000C0479"/>
    <w:rsid w:val="000C04B7"/>
    <w:rsid w:val="000C0949"/>
    <w:rsid w:val="000C0B45"/>
    <w:rsid w:val="000C0BA0"/>
    <w:rsid w:val="000C0C0B"/>
    <w:rsid w:val="000C0D96"/>
    <w:rsid w:val="000C1459"/>
    <w:rsid w:val="000C155D"/>
    <w:rsid w:val="000C1719"/>
    <w:rsid w:val="000C1D80"/>
    <w:rsid w:val="000C1E63"/>
    <w:rsid w:val="000C1F88"/>
    <w:rsid w:val="000C2275"/>
    <w:rsid w:val="000C23F5"/>
    <w:rsid w:val="000C346A"/>
    <w:rsid w:val="000C35A7"/>
    <w:rsid w:val="000C3B6E"/>
    <w:rsid w:val="000C3D94"/>
    <w:rsid w:val="000C3D9A"/>
    <w:rsid w:val="000C447D"/>
    <w:rsid w:val="000C49D5"/>
    <w:rsid w:val="000C49E0"/>
    <w:rsid w:val="000C4B54"/>
    <w:rsid w:val="000C4E92"/>
    <w:rsid w:val="000C518D"/>
    <w:rsid w:val="000C5271"/>
    <w:rsid w:val="000C5671"/>
    <w:rsid w:val="000C5869"/>
    <w:rsid w:val="000C5B60"/>
    <w:rsid w:val="000C6A3E"/>
    <w:rsid w:val="000C6D9E"/>
    <w:rsid w:val="000C6DD3"/>
    <w:rsid w:val="000C7106"/>
    <w:rsid w:val="000C7162"/>
    <w:rsid w:val="000C7312"/>
    <w:rsid w:val="000C742A"/>
    <w:rsid w:val="000C7431"/>
    <w:rsid w:val="000C786F"/>
    <w:rsid w:val="000C7B79"/>
    <w:rsid w:val="000C7B82"/>
    <w:rsid w:val="000C7DB2"/>
    <w:rsid w:val="000D01EB"/>
    <w:rsid w:val="000D028E"/>
    <w:rsid w:val="000D0455"/>
    <w:rsid w:val="000D0538"/>
    <w:rsid w:val="000D062E"/>
    <w:rsid w:val="000D0BCB"/>
    <w:rsid w:val="000D0BE3"/>
    <w:rsid w:val="000D0C70"/>
    <w:rsid w:val="000D0EAF"/>
    <w:rsid w:val="000D16D0"/>
    <w:rsid w:val="000D1888"/>
    <w:rsid w:val="000D1AA2"/>
    <w:rsid w:val="000D22C0"/>
    <w:rsid w:val="000D2B93"/>
    <w:rsid w:val="000D2BEB"/>
    <w:rsid w:val="000D2C72"/>
    <w:rsid w:val="000D2D2B"/>
    <w:rsid w:val="000D3022"/>
    <w:rsid w:val="000D3045"/>
    <w:rsid w:val="000D304F"/>
    <w:rsid w:val="000D30B5"/>
    <w:rsid w:val="000D30EE"/>
    <w:rsid w:val="000D3381"/>
    <w:rsid w:val="000D3645"/>
    <w:rsid w:val="000D3F8A"/>
    <w:rsid w:val="000D3FD4"/>
    <w:rsid w:val="000D4448"/>
    <w:rsid w:val="000D4491"/>
    <w:rsid w:val="000D484E"/>
    <w:rsid w:val="000D49B5"/>
    <w:rsid w:val="000D556A"/>
    <w:rsid w:val="000D580A"/>
    <w:rsid w:val="000D5AA6"/>
    <w:rsid w:val="000D5D3E"/>
    <w:rsid w:val="000D5F33"/>
    <w:rsid w:val="000D5FE0"/>
    <w:rsid w:val="000D6228"/>
    <w:rsid w:val="000D634C"/>
    <w:rsid w:val="000D6608"/>
    <w:rsid w:val="000D6722"/>
    <w:rsid w:val="000D696B"/>
    <w:rsid w:val="000D6B6D"/>
    <w:rsid w:val="000D7934"/>
    <w:rsid w:val="000D7B15"/>
    <w:rsid w:val="000E006A"/>
    <w:rsid w:val="000E02A4"/>
    <w:rsid w:val="000E0516"/>
    <w:rsid w:val="000E0706"/>
    <w:rsid w:val="000E081C"/>
    <w:rsid w:val="000E0A8B"/>
    <w:rsid w:val="000E1193"/>
    <w:rsid w:val="000E11AA"/>
    <w:rsid w:val="000E1D7C"/>
    <w:rsid w:val="000E1D8D"/>
    <w:rsid w:val="000E2132"/>
    <w:rsid w:val="000E236A"/>
    <w:rsid w:val="000E241B"/>
    <w:rsid w:val="000E25A7"/>
    <w:rsid w:val="000E2727"/>
    <w:rsid w:val="000E2971"/>
    <w:rsid w:val="000E2D94"/>
    <w:rsid w:val="000E2E58"/>
    <w:rsid w:val="000E33B6"/>
    <w:rsid w:val="000E3A31"/>
    <w:rsid w:val="000E48E7"/>
    <w:rsid w:val="000E4AE2"/>
    <w:rsid w:val="000E4CB0"/>
    <w:rsid w:val="000E51C8"/>
    <w:rsid w:val="000E5322"/>
    <w:rsid w:val="000E5E9D"/>
    <w:rsid w:val="000E6307"/>
    <w:rsid w:val="000E64AD"/>
    <w:rsid w:val="000E6B2A"/>
    <w:rsid w:val="000E6F3A"/>
    <w:rsid w:val="000E7C1E"/>
    <w:rsid w:val="000E7CDF"/>
    <w:rsid w:val="000F0338"/>
    <w:rsid w:val="000F0474"/>
    <w:rsid w:val="000F04AE"/>
    <w:rsid w:val="000F082E"/>
    <w:rsid w:val="000F09B8"/>
    <w:rsid w:val="000F0DE9"/>
    <w:rsid w:val="000F0E27"/>
    <w:rsid w:val="000F1117"/>
    <w:rsid w:val="000F215A"/>
    <w:rsid w:val="000F26AB"/>
    <w:rsid w:val="000F2C55"/>
    <w:rsid w:val="000F2D28"/>
    <w:rsid w:val="000F3523"/>
    <w:rsid w:val="000F3838"/>
    <w:rsid w:val="000F3CC9"/>
    <w:rsid w:val="000F3E8B"/>
    <w:rsid w:val="000F43FE"/>
    <w:rsid w:val="000F4548"/>
    <w:rsid w:val="000F4940"/>
    <w:rsid w:val="000F4A7E"/>
    <w:rsid w:val="000F4D53"/>
    <w:rsid w:val="000F4EFC"/>
    <w:rsid w:val="000F4EFE"/>
    <w:rsid w:val="000F51C6"/>
    <w:rsid w:val="000F574E"/>
    <w:rsid w:val="000F59CD"/>
    <w:rsid w:val="000F5A70"/>
    <w:rsid w:val="000F63EB"/>
    <w:rsid w:val="000F6767"/>
    <w:rsid w:val="000F68FF"/>
    <w:rsid w:val="000F6BC6"/>
    <w:rsid w:val="000F6C6F"/>
    <w:rsid w:val="000F73DD"/>
    <w:rsid w:val="000F7718"/>
    <w:rsid w:val="000F791B"/>
    <w:rsid w:val="000F7968"/>
    <w:rsid w:val="000F7C5D"/>
    <w:rsid w:val="000F7E04"/>
    <w:rsid w:val="000F7E96"/>
    <w:rsid w:val="000F7F20"/>
    <w:rsid w:val="001000A9"/>
    <w:rsid w:val="0010013D"/>
    <w:rsid w:val="0010025F"/>
    <w:rsid w:val="001005FF"/>
    <w:rsid w:val="00100865"/>
    <w:rsid w:val="0010089B"/>
    <w:rsid w:val="001009E8"/>
    <w:rsid w:val="001010A0"/>
    <w:rsid w:val="00101427"/>
    <w:rsid w:val="00101580"/>
    <w:rsid w:val="0010185C"/>
    <w:rsid w:val="00101938"/>
    <w:rsid w:val="00101992"/>
    <w:rsid w:val="00101DA0"/>
    <w:rsid w:val="00101FA8"/>
    <w:rsid w:val="00102775"/>
    <w:rsid w:val="00102A19"/>
    <w:rsid w:val="00102CA7"/>
    <w:rsid w:val="001038CC"/>
    <w:rsid w:val="00103A72"/>
    <w:rsid w:val="00103B95"/>
    <w:rsid w:val="00104110"/>
    <w:rsid w:val="0010452C"/>
    <w:rsid w:val="001049EC"/>
    <w:rsid w:val="00104A0F"/>
    <w:rsid w:val="00104A39"/>
    <w:rsid w:val="00104AFB"/>
    <w:rsid w:val="00104E3F"/>
    <w:rsid w:val="00104F92"/>
    <w:rsid w:val="001051C6"/>
    <w:rsid w:val="00105713"/>
    <w:rsid w:val="0010580C"/>
    <w:rsid w:val="0010596F"/>
    <w:rsid w:val="00105AF4"/>
    <w:rsid w:val="00105C24"/>
    <w:rsid w:val="00105DD1"/>
    <w:rsid w:val="00105EF9"/>
    <w:rsid w:val="00106191"/>
    <w:rsid w:val="00106194"/>
    <w:rsid w:val="00106396"/>
    <w:rsid w:val="001069AD"/>
    <w:rsid w:val="00106E5B"/>
    <w:rsid w:val="00107155"/>
    <w:rsid w:val="001075A0"/>
    <w:rsid w:val="001079C9"/>
    <w:rsid w:val="00110A46"/>
    <w:rsid w:val="00110B50"/>
    <w:rsid w:val="00110D72"/>
    <w:rsid w:val="001111F6"/>
    <w:rsid w:val="00111513"/>
    <w:rsid w:val="00111623"/>
    <w:rsid w:val="00111656"/>
    <w:rsid w:val="001119A7"/>
    <w:rsid w:val="00111ACB"/>
    <w:rsid w:val="00111B6F"/>
    <w:rsid w:val="00111BDC"/>
    <w:rsid w:val="00112165"/>
    <w:rsid w:val="001124B9"/>
    <w:rsid w:val="00112749"/>
    <w:rsid w:val="00112777"/>
    <w:rsid w:val="00112CE0"/>
    <w:rsid w:val="00112F1B"/>
    <w:rsid w:val="001131FC"/>
    <w:rsid w:val="001133A4"/>
    <w:rsid w:val="0011348D"/>
    <w:rsid w:val="00113657"/>
    <w:rsid w:val="00113717"/>
    <w:rsid w:val="001138EA"/>
    <w:rsid w:val="00113A6A"/>
    <w:rsid w:val="00113C24"/>
    <w:rsid w:val="0011425B"/>
    <w:rsid w:val="00114657"/>
    <w:rsid w:val="00114D05"/>
    <w:rsid w:val="00114E1D"/>
    <w:rsid w:val="00114EFB"/>
    <w:rsid w:val="0011511A"/>
    <w:rsid w:val="00115896"/>
    <w:rsid w:val="00115A70"/>
    <w:rsid w:val="00115AE4"/>
    <w:rsid w:val="00115B17"/>
    <w:rsid w:val="00115F4E"/>
    <w:rsid w:val="00116266"/>
    <w:rsid w:val="001167AF"/>
    <w:rsid w:val="00116830"/>
    <w:rsid w:val="0011683F"/>
    <w:rsid w:val="00116DB3"/>
    <w:rsid w:val="0011701C"/>
    <w:rsid w:val="0011729C"/>
    <w:rsid w:val="00117C59"/>
    <w:rsid w:val="00120008"/>
    <w:rsid w:val="001201E8"/>
    <w:rsid w:val="001206CC"/>
    <w:rsid w:val="0012090F"/>
    <w:rsid w:val="00120CD2"/>
    <w:rsid w:val="00120CF1"/>
    <w:rsid w:val="00120D81"/>
    <w:rsid w:val="00120DB0"/>
    <w:rsid w:val="00120F9F"/>
    <w:rsid w:val="00121033"/>
    <w:rsid w:val="0012175D"/>
    <w:rsid w:val="00121F03"/>
    <w:rsid w:val="00121F79"/>
    <w:rsid w:val="0012243F"/>
    <w:rsid w:val="00122477"/>
    <w:rsid w:val="00122B2E"/>
    <w:rsid w:val="00122FD2"/>
    <w:rsid w:val="001230BA"/>
    <w:rsid w:val="0012358D"/>
    <w:rsid w:val="001238E5"/>
    <w:rsid w:val="00123A05"/>
    <w:rsid w:val="00123BCB"/>
    <w:rsid w:val="00123CE5"/>
    <w:rsid w:val="001240FD"/>
    <w:rsid w:val="0012450A"/>
    <w:rsid w:val="00124A8E"/>
    <w:rsid w:val="00124CDF"/>
    <w:rsid w:val="00124D3D"/>
    <w:rsid w:val="00124EC7"/>
    <w:rsid w:val="0012541D"/>
    <w:rsid w:val="00125474"/>
    <w:rsid w:val="0012558A"/>
    <w:rsid w:val="0012564C"/>
    <w:rsid w:val="001257CD"/>
    <w:rsid w:val="00126304"/>
    <w:rsid w:val="001265B0"/>
    <w:rsid w:val="00126850"/>
    <w:rsid w:val="00126B9D"/>
    <w:rsid w:val="001275D9"/>
    <w:rsid w:val="00127632"/>
    <w:rsid w:val="001277C8"/>
    <w:rsid w:val="00127946"/>
    <w:rsid w:val="00127E7E"/>
    <w:rsid w:val="001305A7"/>
    <w:rsid w:val="0013075C"/>
    <w:rsid w:val="00130A65"/>
    <w:rsid w:val="00130AEE"/>
    <w:rsid w:val="00130E9F"/>
    <w:rsid w:val="00130F1C"/>
    <w:rsid w:val="0013135D"/>
    <w:rsid w:val="0013150B"/>
    <w:rsid w:val="00131594"/>
    <w:rsid w:val="00131659"/>
    <w:rsid w:val="0013178E"/>
    <w:rsid w:val="0013182B"/>
    <w:rsid w:val="00131936"/>
    <w:rsid w:val="00131E6A"/>
    <w:rsid w:val="00131F0E"/>
    <w:rsid w:val="001323B1"/>
    <w:rsid w:val="001323B4"/>
    <w:rsid w:val="00132867"/>
    <w:rsid w:val="00132B42"/>
    <w:rsid w:val="001330B0"/>
    <w:rsid w:val="001332BE"/>
    <w:rsid w:val="0013359A"/>
    <w:rsid w:val="00133745"/>
    <w:rsid w:val="00133F3F"/>
    <w:rsid w:val="00134582"/>
    <w:rsid w:val="0013476D"/>
    <w:rsid w:val="00135060"/>
    <w:rsid w:val="001355D9"/>
    <w:rsid w:val="001359A7"/>
    <w:rsid w:val="00135C10"/>
    <w:rsid w:val="00135C4F"/>
    <w:rsid w:val="00135DA5"/>
    <w:rsid w:val="00136146"/>
    <w:rsid w:val="00136864"/>
    <w:rsid w:val="00136A10"/>
    <w:rsid w:val="00136B19"/>
    <w:rsid w:val="00136D20"/>
    <w:rsid w:val="00136E58"/>
    <w:rsid w:val="00136F07"/>
    <w:rsid w:val="00137A65"/>
    <w:rsid w:val="00137B4A"/>
    <w:rsid w:val="001401A2"/>
    <w:rsid w:val="00140307"/>
    <w:rsid w:val="001403C7"/>
    <w:rsid w:val="00140B82"/>
    <w:rsid w:val="001412F1"/>
    <w:rsid w:val="001415ED"/>
    <w:rsid w:val="00141728"/>
    <w:rsid w:val="00141741"/>
    <w:rsid w:val="00141B2B"/>
    <w:rsid w:val="00141BC7"/>
    <w:rsid w:val="00142114"/>
    <w:rsid w:val="0014239D"/>
    <w:rsid w:val="001424A2"/>
    <w:rsid w:val="001425A0"/>
    <w:rsid w:val="00142A6B"/>
    <w:rsid w:val="00143103"/>
    <w:rsid w:val="00143408"/>
    <w:rsid w:val="00143C8C"/>
    <w:rsid w:val="00143DCD"/>
    <w:rsid w:val="00143EC1"/>
    <w:rsid w:val="00144078"/>
    <w:rsid w:val="001443F5"/>
    <w:rsid w:val="00144728"/>
    <w:rsid w:val="00145568"/>
    <w:rsid w:val="001458CF"/>
    <w:rsid w:val="00145BAC"/>
    <w:rsid w:val="0014605F"/>
    <w:rsid w:val="00146255"/>
    <w:rsid w:val="001463DA"/>
    <w:rsid w:val="001464D7"/>
    <w:rsid w:val="00146902"/>
    <w:rsid w:val="001469B8"/>
    <w:rsid w:val="0014757D"/>
    <w:rsid w:val="001477B6"/>
    <w:rsid w:val="001478DB"/>
    <w:rsid w:val="0014799F"/>
    <w:rsid w:val="00147B95"/>
    <w:rsid w:val="00147DB6"/>
    <w:rsid w:val="001500EB"/>
    <w:rsid w:val="001501DF"/>
    <w:rsid w:val="00150A36"/>
    <w:rsid w:val="00150CA3"/>
    <w:rsid w:val="00150E0A"/>
    <w:rsid w:val="00150FFA"/>
    <w:rsid w:val="00151008"/>
    <w:rsid w:val="00151183"/>
    <w:rsid w:val="00151191"/>
    <w:rsid w:val="001515A5"/>
    <w:rsid w:val="00151728"/>
    <w:rsid w:val="001519A8"/>
    <w:rsid w:val="00151C1A"/>
    <w:rsid w:val="00151C58"/>
    <w:rsid w:val="0015207B"/>
    <w:rsid w:val="00152328"/>
    <w:rsid w:val="001524D5"/>
    <w:rsid w:val="001528DD"/>
    <w:rsid w:val="00152C12"/>
    <w:rsid w:val="00153626"/>
    <w:rsid w:val="00153715"/>
    <w:rsid w:val="00153D7B"/>
    <w:rsid w:val="00154041"/>
    <w:rsid w:val="001542D7"/>
    <w:rsid w:val="00154B75"/>
    <w:rsid w:val="00154CA7"/>
    <w:rsid w:val="001550CF"/>
    <w:rsid w:val="001550EB"/>
    <w:rsid w:val="00155208"/>
    <w:rsid w:val="00155795"/>
    <w:rsid w:val="0015583A"/>
    <w:rsid w:val="00155E62"/>
    <w:rsid w:val="00155F5C"/>
    <w:rsid w:val="00156207"/>
    <w:rsid w:val="00156402"/>
    <w:rsid w:val="00156482"/>
    <w:rsid w:val="001574BB"/>
    <w:rsid w:val="00157B83"/>
    <w:rsid w:val="00157D0C"/>
    <w:rsid w:val="001608A8"/>
    <w:rsid w:val="001612F2"/>
    <w:rsid w:val="0016136D"/>
    <w:rsid w:val="00161857"/>
    <w:rsid w:val="001618F0"/>
    <w:rsid w:val="00161FAC"/>
    <w:rsid w:val="001621EE"/>
    <w:rsid w:val="001624F8"/>
    <w:rsid w:val="0016276D"/>
    <w:rsid w:val="00162877"/>
    <w:rsid w:val="001629BA"/>
    <w:rsid w:val="00162A8F"/>
    <w:rsid w:val="001630A7"/>
    <w:rsid w:val="00163304"/>
    <w:rsid w:val="001636CC"/>
    <w:rsid w:val="00163C23"/>
    <w:rsid w:val="00163EDC"/>
    <w:rsid w:val="00164547"/>
    <w:rsid w:val="0016454F"/>
    <w:rsid w:val="0016490D"/>
    <w:rsid w:val="00164920"/>
    <w:rsid w:val="00165607"/>
    <w:rsid w:val="001656AC"/>
    <w:rsid w:val="00165826"/>
    <w:rsid w:val="0016589D"/>
    <w:rsid w:val="00165EA4"/>
    <w:rsid w:val="001666C1"/>
    <w:rsid w:val="00166F61"/>
    <w:rsid w:val="00166F62"/>
    <w:rsid w:val="0016700C"/>
    <w:rsid w:val="001673F8"/>
    <w:rsid w:val="00167461"/>
    <w:rsid w:val="0017020A"/>
    <w:rsid w:val="00170236"/>
    <w:rsid w:val="001705F1"/>
    <w:rsid w:val="00170C99"/>
    <w:rsid w:val="00170DB2"/>
    <w:rsid w:val="00170F47"/>
    <w:rsid w:val="00171119"/>
    <w:rsid w:val="0017128F"/>
    <w:rsid w:val="0017154F"/>
    <w:rsid w:val="00171647"/>
    <w:rsid w:val="00171DEE"/>
    <w:rsid w:val="00171E42"/>
    <w:rsid w:val="00172146"/>
    <w:rsid w:val="00172209"/>
    <w:rsid w:val="00172463"/>
    <w:rsid w:val="00172679"/>
    <w:rsid w:val="00172908"/>
    <w:rsid w:val="00172959"/>
    <w:rsid w:val="00172A79"/>
    <w:rsid w:val="00172C46"/>
    <w:rsid w:val="00172EF5"/>
    <w:rsid w:val="00173899"/>
    <w:rsid w:val="00174009"/>
    <w:rsid w:val="00174A7A"/>
    <w:rsid w:val="00174CDC"/>
    <w:rsid w:val="00174D85"/>
    <w:rsid w:val="00175432"/>
    <w:rsid w:val="001754E0"/>
    <w:rsid w:val="00175911"/>
    <w:rsid w:val="00175FDB"/>
    <w:rsid w:val="001760C2"/>
    <w:rsid w:val="00176508"/>
    <w:rsid w:val="00176933"/>
    <w:rsid w:val="00176A1E"/>
    <w:rsid w:val="00176B0E"/>
    <w:rsid w:val="00176BF5"/>
    <w:rsid w:val="0017706C"/>
    <w:rsid w:val="001771DE"/>
    <w:rsid w:val="0017720E"/>
    <w:rsid w:val="0017730D"/>
    <w:rsid w:val="00177329"/>
    <w:rsid w:val="00177460"/>
    <w:rsid w:val="001776DF"/>
    <w:rsid w:val="001779AD"/>
    <w:rsid w:val="001801CA"/>
    <w:rsid w:val="001803A7"/>
    <w:rsid w:val="001808C3"/>
    <w:rsid w:val="00180FD9"/>
    <w:rsid w:val="0018119B"/>
    <w:rsid w:val="00181667"/>
    <w:rsid w:val="00181671"/>
    <w:rsid w:val="00181815"/>
    <w:rsid w:val="00182BC8"/>
    <w:rsid w:val="00182FAF"/>
    <w:rsid w:val="0018366E"/>
    <w:rsid w:val="00183BA2"/>
    <w:rsid w:val="00183E4E"/>
    <w:rsid w:val="00183ED1"/>
    <w:rsid w:val="00184063"/>
    <w:rsid w:val="0018408F"/>
    <w:rsid w:val="00184115"/>
    <w:rsid w:val="00184AEE"/>
    <w:rsid w:val="00185171"/>
    <w:rsid w:val="00185190"/>
    <w:rsid w:val="0018523C"/>
    <w:rsid w:val="00185707"/>
    <w:rsid w:val="00185EF5"/>
    <w:rsid w:val="00186462"/>
    <w:rsid w:val="00186BB6"/>
    <w:rsid w:val="00186C49"/>
    <w:rsid w:val="001874D5"/>
    <w:rsid w:val="001875B8"/>
    <w:rsid w:val="00187A35"/>
    <w:rsid w:val="00187ACB"/>
    <w:rsid w:val="00187C17"/>
    <w:rsid w:val="00187FD4"/>
    <w:rsid w:val="00190292"/>
    <w:rsid w:val="00190EBA"/>
    <w:rsid w:val="0019144A"/>
    <w:rsid w:val="00191793"/>
    <w:rsid w:val="001918C8"/>
    <w:rsid w:val="001918D9"/>
    <w:rsid w:val="00191CFF"/>
    <w:rsid w:val="00191D35"/>
    <w:rsid w:val="00191E5F"/>
    <w:rsid w:val="001923F0"/>
    <w:rsid w:val="00192A8A"/>
    <w:rsid w:val="00192CE0"/>
    <w:rsid w:val="00192DE6"/>
    <w:rsid w:val="00193535"/>
    <w:rsid w:val="00193717"/>
    <w:rsid w:val="001937C3"/>
    <w:rsid w:val="001937DF"/>
    <w:rsid w:val="00193BA7"/>
    <w:rsid w:val="00193BA8"/>
    <w:rsid w:val="00193BC9"/>
    <w:rsid w:val="00194503"/>
    <w:rsid w:val="00194C67"/>
    <w:rsid w:val="00194D4E"/>
    <w:rsid w:val="00194DCC"/>
    <w:rsid w:val="00194DE2"/>
    <w:rsid w:val="00194ED7"/>
    <w:rsid w:val="00194F17"/>
    <w:rsid w:val="00194F25"/>
    <w:rsid w:val="00195155"/>
    <w:rsid w:val="00195163"/>
    <w:rsid w:val="00195377"/>
    <w:rsid w:val="00195893"/>
    <w:rsid w:val="00195B05"/>
    <w:rsid w:val="0019625D"/>
    <w:rsid w:val="00196B75"/>
    <w:rsid w:val="00196B8F"/>
    <w:rsid w:val="00196D17"/>
    <w:rsid w:val="00196DFF"/>
    <w:rsid w:val="00196E37"/>
    <w:rsid w:val="00197380"/>
    <w:rsid w:val="00197408"/>
    <w:rsid w:val="0019745A"/>
    <w:rsid w:val="001977F7"/>
    <w:rsid w:val="00197DF3"/>
    <w:rsid w:val="001A0611"/>
    <w:rsid w:val="001A07CF"/>
    <w:rsid w:val="001A0967"/>
    <w:rsid w:val="001A0C7D"/>
    <w:rsid w:val="001A16CD"/>
    <w:rsid w:val="001A20FA"/>
    <w:rsid w:val="001A233E"/>
    <w:rsid w:val="001A253B"/>
    <w:rsid w:val="001A2AA3"/>
    <w:rsid w:val="001A2B47"/>
    <w:rsid w:val="001A3239"/>
    <w:rsid w:val="001A3470"/>
    <w:rsid w:val="001A347A"/>
    <w:rsid w:val="001A3FA3"/>
    <w:rsid w:val="001A3FFD"/>
    <w:rsid w:val="001A415E"/>
    <w:rsid w:val="001A429C"/>
    <w:rsid w:val="001A42FB"/>
    <w:rsid w:val="001A4695"/>
    <w:rsid w:val="001A49FD"/>
    <w:rsid w:val="001A5D3A"/>
    <w:rsid w:val="001A5D8B"/>
    <w:rsid w:val="001A5DA4"/>
    <w:rsid w:val="001A5F02"/>
    <w:rsid w:val="001A6BAE"/>
    <w:rsid w:val="001A7835"/>
    <w:rsid w:val="001A784A"/>
    <w:rsid w:val="001A7F58"/>
    <w:rsid w:val="001B0342"/>
    <w:rsid w:val="001B034F"/>
    <w:rsid w:val="001B0498"/>
    <w:rsid w:val="001B04AE"/>
    <w:rsid w:val="001B0538"/>
    <w:rsid w:val="001B0624"/>
    <w:rsid w:val="001B0B0E"/>
    <w:rsid w:val="001B0D52"/>
    <w:rsid w:val="001B0FF0"/>
    <w:rsid w:val="001B11B0"/>
    <w:rsid w:val="001B1344"/>
    <w:rsid w:val="001B14E1"/>
    <w:rsid w:val="001B163C"/>
    <w:rsid w:val="001B1AB3"/>
    <w:rsid w:val="001B23F1"/>
    <w:rsid w:val="001B2CEA"/>
    <w:rsid w:val="001B33EE"/>
    <w:rsid w:val="001B37A7"/>
    <w:rsid w:val="001B38EC"/>
    <w:rsid w:val="001B3988"/>
    <w:rsid w:val="001B3F14"/>
    <w:rsid w:val="001B40F3"/>
    <w:rsid w:val="001B4445"/>
    <w:rsid w:val="001B4F09"/>
    <w:rsid w:val="001B4FEC"/>
    <w:rsid w:val="001B5058"/>
    <w:rsid w:val="001B50EF"/>
    <w:rsid w:val="001B5178"/>
    <w:rsid w:val="001B570B"/>
    <w:rsid w:val="001B594A"/>
    <w:rsid w:val="001B5A40"/>
    <w:rsid w:val="001B5E4D"/>
    <w:rsid w:val="001B5F6C"/>
    <w:rsid w:val="001B5FAF"/>
    <w:rsid w:val="001B6A9B"/>
    <w:rsid w:val="001B6AD3"/>
    <w:rsid w:val="001B6E5C"/>
    <w:rsid w:val="001B6ECF"/>
    <w:rsid w:val="001B6FA2"/>
    <w:rsid w:val="001B7041"/>
    <w:rsid w:val="001B71DC"/>
    <w:rsid w:val="001B74B2"/>
    <w:rsid w:val="001B75CD"/>
    <w:rsid w:val="001B7CE0"/>
    <w:rsid w:val="001C00E7"/>
    <w:rsid w:val="001C01B6"/>
    <w:rsid w:val="001C0578"/>
    <w:rsid w:val="001C05C8"/>
    <w:rsid w:val="001C07A2"/>
    <w:rsid w:val="001C07F5"/>
    <w:rsid w:val="001C11DF"/>
    <w:rsid w:val="001C1599"/>
    <w:rsid w:val="001C18FD"/>
    <w:rsid w:val="001C1DE7"/>
    <w:rsid w:val="001C20A1"/>
    <w:rsid w:val="001C2BFD"/>
    <w:rsid w:val="001C2E64"/>
    <w:rsid w:val="001C2F22"/>
    <w:rsid w:val="001C3302"/>
    <w:rsid w:val="001C3351"/>
    <w:rsid w:val="001C3A62"/>
    <w:rsid w:val="001C3F9D"/>
    <w:rsid w:val="001C4292"/>
    <w:rsid w:val="001C44CA"/>
    <w:rsid w:val="001C45E1"/>
    <w:rsid w:val="001C4FDB"/>
    <w:rsid w:val="001C517B"/>
    <w:rsid w:val="001C5907"/>
    <w:rsid w:val="001C59FC"/>
    <w:rsid w:val="001C5E14"/>
    <w:rsid w:val="001C5EEB"/>
    <w:rsid w:val="001C6280"/>
    <w:rsid w:val="001C628A"/>
    <w:rsid w:val="001C65A4"/>
    <w:rsid w:val="001C6A9F"/>
    <w:rsid w:val="001C763B"/>
    <w:rsid w:val="001C78C0"/>
    <w:rsid w:val="001C7C9F"/>
    <w:rsid w:val="001C7E8D"/>
    <w:rsid w:val="001C7EF8"/>
    <w:rsid w:val="001D02ED"/>
    <w:rsid w:val="001D0524"/>
    <w:rsid w:val="001D0749"/>
    <w:rsid w:val="001D09EA"/>
    <w:rsid w:val="001D1234"/>
    <w:rsid w:val="001D1918"/>
    <w:rsid w:val="001D1AAC"/>
    <w:rsid w:val="001D1B83"/>
    <w:rsid w:val="001D1C1B"/>
    <w:rsid w:val="001D1EA0"/>
    <w:rsid w:val="001D2828"/>
    <w:rsid w:val="001D289E"/>
    <w:rsid w:val="001D2DA9"/>
    <w:rsid w:val="001D3147"/>
    <w:rsid w:val="001D3633"/>
    <w:rsid w:val="001D3EAF"/>
    <w:rsid w:val="001D3F1B"/>
    <w:rsid w:val="001D4B11"/>
    <w:rsid w:val="001D4B1F"/>
    <w:rsid w:val="001D4E16"/>
    <w:rsid w:val="001D5030"/>
    <w:rsid w:val="001D5B33"/>
    <w:rsid w:val="001D5C03"/>
    <w:rsid w:val="001D5D88"/>
    <w:rsid w:val="001D6297"/>
    <w:rsid w:val="001D65D7"/>
    <w:rsid w:val="001D6680"/>
    <w:rsid w:val="001D6B2F"/>
    <w:rsid w:val="001D6CB9"/>
    <w:rsid w:val="001D6D06"/>
    <w:rsid w:val="001D6FDB"/>
    <w:rsid w:val="001D7112"/>
    <w:rsid w:val="001D74B3"/>
    <w:rsid w:val="001D76DE"/>
    <w:rsid w:val="001D78BD"/>
    <w:rsid w:val="001D7C00"/>
    <w:rsid w:val="001D7C31"/>
    <w:rsid w:val="001E0137"/>
    <w:rsid w:val="001E03C2"/>
    <w:rsid w:val="001E0AC8"/>
    <w:rsid w:val="001E10EE"/>
    <w:rsid w:val="001E1112"/>
    <w:rsid w:val="001E142B"/>
    <w:rsid w:val="001E1792"/>
    <w:rsid w:val="001E1CF9"/>
    <w:rsid w:val="001E1EAC"/>
    <w:rsid w:val="001E21EF"/>
    <w:rsid w:val="001E240C"/>
    <w:rsid w:val="001E2858"/>
    <w:rsid w:val="001E2F61"/>
    <w:rsid w:val="001E3561"/>
    <w:rsid w:val="001E35A9"/>
    <w:rsid w:val="001E36EF"/>
    <w:rsid w:val="001E38CB"/>
    <w:rsid w:val="001E3D02"/>
    <w:rsid w:val="001E4001"/>
    <w:rsid w:val="001E408D"/>
    <w:rsid w:val="001E40C3"/>
    <w:rsid w:val="001E40F3"/>
    <w:rsid w:val="001E4AD1"/>
    <w:rsid w:val="001E4B12"/>
    <w:rsid w:val="001E4E72"/>
    <w:rsid w:val="001E4FA1"/>
    <w:rsid w:val="001E4FE3"/>
    <w:rsid w:val="001E5127"/>
    <w:rsid w:val="001E52CE"/>
    <w:rsid w:val="001E53E6"/>
    <w:rsid w:val="001E540F"/>
    <w:rsid w:val="001E592D"/>
    <w:rsid w:val="001E5A4F"/>
    <w:rsid w:val="001E5EC0"/>
    <w:rsid w:val="001E5FEB"/>
    <w:rsid w:val="001E636A"/>
    <w:rsid w:val="001E637D"/>
    <w:rsid w:val="001E656E"/>
    <w:rsid w:val="001E65AA"/>
    <w:rsid w:val="001E678C"/>
    <w:rsid w:val="001E6CFF"/>
    <w:rsid w:val="001E736A"/>
    <w:rsid w:val="001E739A"/>
    <w:rsid w:val="001E74FB"/>
    <w:rsid w:val="001E782D"/>
    <w:rsid w:val="001E797C"/>
    <w:rsid w:val="001E7D9B"/>
    <w:rsid w:val="001E7F6C"/>
    <w:rsid w:val="001E7F82"/>
    <w:rsid w:val="001F034B"/>
    <w:rsid w:val="001F07BA"/>
    <w:rsid w:val="001F0B66"/>
    <w:rsid w:val="001F1964"/>
    <w:rsid w:val="001F1A59"/>
    <w:rsid w:val="001F2431"/>
    <w:rsid w:val="001F25E9"/>
    <w:rsid w:val="001F2621"/>
    <w:rsid w:val="001F2638"/>
    <w:rsid w:val="001F2802"/>
    <w:rsid w:val="001F2E3D"/>
    <w:rsid w:val="001F32A0"/>
    <w:rsid w:val="001F359B"/>
    <w:rsid w:val="001F385F"/>
    <w:rsid w:val="001F39F9"/>
    <w:rsid w:val="001F3B79"/>
    <w:rsid w:val="001F3FC8"/>
    <w:rsid w:val="001F40F5"/>
    <w:rsid w:val="001F45E0"/>
    <w:rsid w:val="001F48B1"/>
    <w:rsid w:val="001F4D7D"/>
    <w:rsid w:val="001F52A0"/>
    <w:rsid w:val="001F5547"/>
    <w:rsid w:val="001F58EE"/>
    <w:rsid w:val="001F58F4"/>
    <w:rsid w:val="001F5BA7"/>
    <w:rsid w:val="001F5D52"/>
    <w:rsid w:val="001F5FBB"/>
    <w:rsid w:val="001F62F7"/>
    <w:rsid w:val="001F652F"/>
    <w:rsid w:val="001F65C4"/>
    <w:rsid w:val="001F66BD"/>
    <w:rsid w:val="001F6A41"/>
    <w:rsid w:val="001F6D2A"/>
    <w:rsid w:val="001F703A"/>
    <w:rsid w:val="001F7D9D"/>
    <w:rsid w:val="00200144"/>
    <w:rsid w:val="0020039C"/>
    <w:rsid w:val="0020069B"/>
    <w:rsid w:val="002009C1"/>
    <w:rsid w:val="00200BE2"/>
    <w:rsid w:val="002012A8"/>
    <w:rsid w:val="00201592"/>
    <w:rsid w:val="00201641"/>
    <w:rsid w:val="002016D3"/>
    <w:rsid w:val="002017A5"/>
    <w:rsid w:val="00202141"/>
    <w:rsid w:val="0020245C"/>
    <w:rsid w:val="002025FB"/>
    <w:rsid w:val="00202BEA"/>
    <w:rsid w:val="00202C66"/>
    <w:rsid w:val="00202CED"/>
    <w:rsid w:val="00202D5B"/>
    <w:rsid w:val="00202FCF"/>
    <w:rsid w:val="0020304C"/>
    <w:rsid w:val="00203425"/>
    <w:rsid w:val="0020365E"/>
    <w:rsid w:val="00203708"/>
    <w:rsid w:val="00203CF1"/>
    <w:rsid w:val="00204090"/>
    <w:rsid w:val="00204122"/>
    <w:rsid w:val="0020472E"/>
    <w:rsid w:val="0020579F"/>
    <w:rsid w:val="0020598F"/>
    <w:rsid w:val="00206114"/>
    <w:rsid w:val="00206455"/>
    <w:rsid w:val="00206903"/>
    <w:rsid w:val="00206D29"/>
    <w:rsid w:val="0020752A"/>
    <w:rsid w:val="0020752C"/>
    <w:rsid w:val="0021021C"/>
    <w:rsid w:val="00210331"/>
    <w:rsid w:val="002103F1"/>
    <w:rsid w:val="0021065D"/>
    <w:rsid w:val="00210AB3"/>
    <w:rsid w:val="00210DF6"/>
    <w:rsid w:val="00210FE7"/>
    <w:rsid w:val="0021107C"/>
    <w:rsid w:val="002111AA"/>
    <w:rsid w:val="00211246"/>
    <w:rsid w:val="00211378"/>
    <w:rsid w:val="00211535"/>
    <w:rsid w:val="00211820"/>
    <w:rsid w:val="002119EB"/>
    <w:rsid w:val="00211D46"/>
    <w:rsid w:val="00211F02"/>
    <w:rsid w:val="002120E4"/>
    <w:rsid w:val="002127A8"/>
    <w:rsid w:val="00212819"/>
    <w:rsid w:val="00212A9E"/>
    <w:rsid w:val="00212AA4"/>
    <w:rsid w:val="00212AAE"/>
    <w:rsid w:val="00212C65"/>
    <w:rsid w:val="00212DB0"/>
    <w:rsid w:val="00212F87"/>
    <w:rsid w:val="00212FF8"/>
    <w:rsid w:val="002135D4"/>
    <w:rsid w:val="002136B4"/>
    <w:rsid w:val="002137D2"/>
    <w:rsid w:val="0021389E"/>
    <w:rsid w:val="002138B7"/>
    <w:rsid w:val="00213DD6"/>
    <w:rsid w:val="002140DD"/>
    <w:rsid w:val="0021412A"/>
    <w:rsid w:val="002144AC"/>
    <w:rsid w:val="0021488E"/>
    <w:rsid w:val="0021491E"/>
    <w:rsid w:val="00214928"/>
    <w:rsid w:val="00214C0C"/>
    <w:rsid w:val="002153F1"/>
    <w:rsid w:val="002158C6"/>
    <w:rsid w:val="00215EAE"/>
    <w:rsid w:val="00215F11"/>
    <w:rsid w:val="002162EE"/>
    <w:rsid w:val="00216568"/>
    <w:rsid w:val="00216AD2"/>
    <w:rsid w:val="00216CEC"/>
    <w:rsid w:val="00216E55"/>
    <w:rsid w:val="00216E92"/>
    <w:rsid w:val="0021712D"/>
    <w:rsid w:val="002171C6"/>
    <w:rsid w:val="00217622"/>
    <w:rsid w:val="002179CF"/>
    <w:rsid w:val="00217A56"/>
    <w:rsid w:val="00217CF4"/>
    <w:rsid w:val="0022011D"/>
    <w:rsid w:val="00220520"/>
    <w:rsid w:val="00220868"/>
    <w:rsid w:val="00220A7D"/>
    <w:rsid w:val="00220DD2"/>
    <w:rsid w:val="00221605"/>
    <w:rsid w:val="00221CA9"/>
    <w:rsid w:val="00221D03"/>
    <w:rsid w:val="00222072"/>
    <w:rsid w:val="00222384"/>
    <w:rsid w:val="00222BA1"/>
    <w:rsid w:val="002236DB"/>
    <w:rsid w:val="00223B30"/>
    <w:rsid w:val="00223D40"/>
    <w:rsid w:val="00223E7F"/>
    <w:rsid w:val="00223ECC"/>
    <w:rsid w:val="00224217"/>
    <w:rsid w:val="00224458"/>
    <w:rsid w:val="002245CE"/>
    <w:rsid w:val="00224672"/>
    <w:rsid w:val="00224BA0"/>
    <w:rsid w:val="00224C6F"/>
    <w:rsid w:val="0022560E"/>
    <w:rsid w:val="002257C1"/>
    <w:rsid w:val="00225AEE"/>
    <w:rsid w:val="00225DA9"/>
    <w:rsid w:val="00225E1A"/>
    <w:rsid w:val="00225F25"/>
    <w:rsid w:val="002263FC"/>
    <w:rsid w:val="002266E6"/>
    <w:rsid w:val="00226C68"/>
    <w:rsid w:val="0022719E"/>
    <w:rsid w:val="00227B9B"/>
    <w:rsid w:val="00227D71"/>
    <w:rsid w:val="00227FA2"/>
    <w:rsid w:val="00230921"/>
    <w:rsid w:val="00230AF0"/>
    <w:rsid w:val="00230B7C"/>
    <w:rsid w:val="00230BA2"/>
    <w:rsid w:val="00231583"/>
    <w:rsid w:val="002319C9"/>
    <w:rsid w:val="00231A77"/>
    <w:rsid w:val="00231D06"/>
    <w:rsid w:val="00231D86"/>
    <w:rsid w:val="002320A9"/>
    <w:rsid w:val="00232104"/>
    <w:rsid w:val="00232425"/>
    <w:rsid w:val="002324DD"/>
    <w:rsid w:val="00232ADB"/>
    <w:rsid w:val="00232D61"/>
    <w:rsid w:val="00232DD8"/>
    <w:rsid w:val="00233089"/>
    <w:rsid w:val="002331E2"/>
    <w:rsid w:val="00233253"/>
    <w:rsid w:val="00233269"/>
    <w:rsid w:val="002334E5"/>
    <w:rsid w:val="00233504"/>
    <w:rsid w:val="0023353F"/>
    <w:rsid w:val="00233A7B"/>
    <w:rsid w:val="00233AAB"/>
    <w:rsid w:val="00233FFD"/>
    <w:rsid w:val="002343D7"/>
    <w:rsid w:val="002345B6"/>
    <w:rsid w:val="00234822"/>
    <w:rsid w:val="00234983"/>
    <w:rsid w:val="00235146"/>
    <w:rsid w:val="00235582"/>
    <w:rsid w:val="0023608E"/>
    <w:rsid w:val="002360EF"/>
    <w:rsid w:val="0023620A"/>
    <w:rsid w:val="0023620C"/>
    <w:rsid w:val="002362E8"/>
    <w:rsid w:val="00236692"/>
    <w:rsid w:val="0023697C"/>
    <w:rsid w:val="00236AF2"/>
    <w:rsid w:val="00236C72"/>
    <w:rsid w:val="00236DD3"/>
    <w:rsid w:val="00237527"/>
    <w:rsid w:val="002377D9"/>
    <w:rsid w:val="00237890"/>
    <w:rsid w:val="002379B2"/>
    <w:rsid w:val="00237C9A"/>
    <w:rsid w:val="00237D96"/>
    <w:rsid w:val="00240114"/>
    <w:rsid w:val="002408B8"/>
    <w:rsid w:val="00240B33"/>
    <w:rsid w:val="00240D4D"/>
    <w:rsid w:val="00240DDE"/>
    <w:rsid w:val="00240E0C"/>
    <w:rsid w:val="00240FBF"/>
    <w:rsid w:val="002415EA"/>
    <w:rsid w:val="002415FD"/>
    <w:rsid w:val="0024167D"/>
    <w:rsid w:val="0024183D"/>
    <w:rsid w:val="00241AD5"/>
    <w:rsid w:val="002422B0"/>
    <w:rsid w:val="00242458"/>
    <w:rsid w:val="00242BF6"/>
    <w:rsid w:val="00243065"/>
    <w:rsid w:val="00243098"/>
    <w:rsid w:val="00243316"/>
    <w:rsid w:val="00243369"/>
    <w:rsid w:val="00243727"/>
    <w:rsid w:val="00243865"/>
    <w:rsid w:val="00244088"/>
    <w:rsid w:val="002442BC"/>
    <w:rsid w:val="0024485A"/>
    <w:rsid w:val="002448BD"/>
    <w:rsid w:val="00244B41"/>
    <w:rsid w:val="00244B89"/>
    <w:rsid w:val="00244E41"/>
    <w:rsid w:val="0024562F"/>
    <w:rsid w:val="00245671"/>
    <w:rsid w:val="0024568F"/>
    <w:rsid w:val="002457EE"/>
    <w:rsid w:val="002457F2"/>
    <w:rsid w:val="00245937"/>
    <w:rsid w:val="00245CEB"/>
    <w:rsid w:val="00246071"/>
    <w:rsid w:val="0024635A"/>
    <w:rsid w:val="0024642D"/>
    <w:rsid w:val="00246581"/>
    <w:rsid w:val="002465DF"/>
    <w:rsid w:val="00246AF1"/>
    <w:rsid w:val="00246B8C"/>
    <w:rsid w:val="00246D86"/>
    <w:rsid w:val="0024710D"/>
    <w:rsid w:val="002471A3"/>
    <w:rsid w:val="0024723D"/>
    <w:rsid w:val="00247765"/>
    <w:rsid w:val="002477B9"/>
    <w:rsid w:val="00247AE9"/>
    <w:rsid w:val="00247BF5"/>
    <w:rsid w:val="00247D32"/>
    <w:rsid w:val="00247D3D"/>
    <w:rsid w:val="00247E6E"/>
    <w:rsid w:val="00247EC6"/>
    <w:rsid w:val="00250062"/>
    <w:rsid w:val="00250610"/>
    <w:rsid w:val="00250687"/>
    <w:rsid w:val="00250D02"/>
    <w:rsid w:val="00250F08"/>
    <w:rsid w:val="002515FF"/>
    <w:rsid w:val="002518D7"/>
    <w:rsid w:val="002520DE"/>
    <w:rsid w:val="002524EB"/>
    <w:rsid w:val="00252F12"/>
    <w:rsid w:val="00252FB5"/>
    <w:rsid w:val="002530FE"/>
    <w:rsid w:val="0025357D"/>
    <w:rsid w:val="00254303"/>
    <w:rsid w:val="00254479"/>
    <w:rsid w:val="002545C0"/>
    <w:rsid w:val="00254C52"/>
    <w:rsid w:val="00254F6B"/>
    <w:rsid w:val="00254FBF"/>
    <w:rsid w:val="0025599D"/>
    <w:rsid w:val="00256127"/>
    <w:rsid w:val="00256243"/>
    <w:rsid w:val="00256291"/>
    <w:rsid w:val="002562CB"/>
    <w:rsid w:val="002564A2"/>
    <w:rsid w:val="002564F6"/>
    <w:rsid w:val="002567A5"/>
    <w:rsid w:val="00256DA1"/>
    <w:rsid w:val="00256DD5"/>
    <w:rsid w:val="00257437"/>
    <w:rsid w:val="002574FD"/>
    <w:rsid w:val="00257731"/>
    <w:rsid w:val="00257AE0"/>
    <w:rsid w:val="0026043D"/>
    <w:rsid w:val="00260940"/>
    <w:rsid w:val="00260986"/>
    <w:rsid w:val="00260D75"/>
    <w:rsid w:val="00261598"/>
    <w:rsid w:val="00261B3A"/>
    <w:rsid w:val="00261BC7"/>
    <w:rsid w:val="0026256F"/>
    <w:rsid w:val="0026279C"/>
    <w:rsid w:val="0026320C"/>
    <w:rsid w:val="00263786"/>
    <w:rsid w:val="00263831"/>
    <w:rsid w:val="002640FB"/>
    <w:rsid w:val="00264722"/>
    <w:rsid w:val="00264809"/>
    <w:rsid w:val="00264BFE"/>
    <w:rsid w:val="00265244"/>
    <w:rsid w:val="0026561D"/>
    <w:rsid w:val="0026578D"/>
    <w:rsid w:val="002657DF"/>
    <w:rsid w:val="0026642F"/>
    <w:rsid w:val="00266747"/>
    <w:rsid w:val="002677AD"/>
    <w:rsid w:val="002679F9"/>
    <w:rsid w:val="00267B55"/>
    <w:rsid w:val="00267DF7"/>
    <w:rsid w:val="00270418"/>
    <w:rsid w:val="002705DD"/>
    <w:rsid w:val="00270F33"/>
    <w:rsid w:val="00271605"/>
    <w:rsid w:val="00271626"/>
    <w:rsid w:val="002716B3"/>
    <w:rsid w:val="0027172F"/>
    <w:rsid w:val="002717D2"/>
    <w:rsid w:val="00271913"/>
    <w:rsid w:val="002720C8"/>
    <w:rsid w:val="002722D5"/>
    <w:rsid w:val="002724E4"/>
    <w:rsid w:val="002725CA"/>
    <w:rsid w:val="00272C41"/>
    <w:rsid w:val="00272D5D"/>
    <w:rsid w:val="002732A3"/>
    <w:rsid w:val="002732DC"/>
    <w:rsid w:val="00273861"/>
    <w:rsid w:val="00273D5F"/>
    <w:rsid w:val="00273DCF"/>
    <w:rsid w:val="0027403C"/>
    <w:rsid w:val="002740AB"/>
    <w:rsid w:val="00274937"/>
    <w:rsid w:val="00274994"/>
    <w:rsid w:val="00274AD2"/>
    <w:rsid w:val="00274C68"/>
    <w:rsid w:val="00274CF9"/>
    <w:rsid w:val="00274E63"/>
    <w:rsid w:val="00275273"/>
    <w:rsid w:val="002753E5"/>
    <w:rsid w:val="00275425"/>
    <w:rsid w:val="0027563E"/>
    <w:rsid w:val="00275C5A"/>
    <w:rsid w:val="00275CC8"/>
    <w:rsid w:val="00275F31"/>
    <w:rsid w:val="002762FC"/>
    <w:rsid w:val="002766E3"/>
    <w:rsid w:val="002766E6"/>
    <w:rsid w:val="00276A3B"/>
    <w:rsid w:val="00277217"/>
    <w:rsid w:val="00277A35"/>
    <w:rsid w:val="00277BFF"/>
    <w:rsid w:val="00277F09"/>
    <w:rsid w:val="00277F7C"/>
    <w:rsid w:val="0028007A"/>
    <w:rsid w:val="0028017C"/>
    <w:rsid w:val="002802F1"/>
    <w:rsid w:val="00280773"/>
    <w:rsid w:val="002807B2"/>
    <w:rsid w:val="002809E6"/>
    <w:rsid w:val="0028108F"/>
    <w:rsid w:val="002811A9"/>
    <w:rsid w:val="002813E2"/>
    <w:rsid w:val="002813F3"/>
    <w:rsid w:val="00281427"/>
    <w:rsid w:val="002816FB"/>
    <w:rsid w:val="002818AB"/>
    <w:rsid w:val="00281CD7"/>
    <w:rsid w:val="00281DC6"/>
    <w:rsid w:val="00281E62"/>
    <w:rsid w:val="002825C8"/>
    <w:rsid w:val="00282BC6"/>
    <w:rsid w:val="00282D03"/>
    <w:rsid w:val="002830E3"/>
    <w:rsid w:val="0028369E"/>
    <w:rsid w:val="002836D1"/>
    <w:rsid w:val="00283927"/>
    <w:rsid w:val="00283A44"/>
    <w:rsid w:val="00283AAE"/>
    <w:rsid w:val="00283B90"/>
    <w:rsid w:val="0028441E"/>
    <w:rsid w:val="002844FB"/>
    <w:rsid w:val="00284DAF"/>
    <w:rsid w:val="00284EFB"/>
    <w:rsid w:val="002854A1"/>
    <w:rsid w:val="002854B5"/>
    <w:rsid w:val="002856E8"/>
    <w:rsid w:val="002857F3"/>
    <w:rsid w:val="00285855"/>
    <w:rsid w:val="00285E93"/>
    <w:rsid w:val="00285F79"/>
    <w:rsid w:val="0028620E"/>
    <w:rsid w:val="002863B6"/>
    <w:rsid w:val="00286742"/>
    <w:rsid w:val="002869EF"/>
    <w:rsid w:val="00286DF2"/>
    <w:rsid w:val="00286F0A"/>
    <w:rsid w:val="002870FB"/>
    <w:rsid w:val="00287B82"/>
    <w:rsid w:val="00287BF7"/>
    <w:rsid w:val="00287F33"/>
    <w:rsid w:val="00290298"/>
    <w:rsid w:val="002904DA"/>
    <w:rsid w:val="002904F7"/>
    <w:rsid w:val="00290AB9"/>
    <w:rsid w:val="00290C49"/>
    <w:rsid w:val="00290E8A"/>
    <w:rsid w:val="00290ECC"/>
    <w:rsid w:val="00291082"/>
    <w:rsid w:val="00291386"/>
    <w:rsid w:val="0029182E"/>
    <w:rsid w:val="00291B35"/>
    <w:rsid w:val="002922F4"/>
    <w:rsid w:val="0029245B"/>
    <w:rsid w:val="00292715"/>
    <w:rsid w:val="00292B43"/>
    <w:rsid w:val="00292EF8"/>
    <w:rsid w:val="002932AD"/>
    <w:rsid w:val="00293633"/>
    <w:rsid w:val="00293673"/>
    <w:rsid w:val="0029388F"/>
    <w:rsid w:val="00293D16"/>
    <w:rsid w:val="002946F0"/>
    <w:rsid w:val="00294944"/>
    <w:rsid w:val="00294B83"/>
    <w:rsid w:val="00294DF7"/>
    <w:rsid w:val="002951F9"/>
    <w:rsid w:val="002952AF"/>
    <w:rsid w:val="00295744"/>
    <w:rsid w:val="0029592E"/>
    <w:rsid w:val="00295ED4"/>
    <w:rsid w:val="0029685E"/>
    <w:rsid w:val="00296B49"/>
    <w:rsid w:val="00296D85"/>
    <w:rsid w:val="00296EFB"/>
    <w:rsid w:val="00297121"/>
    <w:rsid w:val="00297560"/>
    <w:rsid w:val="002975AF"/>
    <w:rsid w:val="00297645"/>
    <w:rsid w:val="00297A28"/>
    <w:rsid w:val="00297E6A"/>
    <w:rsid w:val="002A025B"/>
    <w:rsid w:val="002A0468"/>
    <w:rsid w:val="002A0625"/>
    <w:rsid w:val="002A07F0"/>
    <w:rsid w:val="002A090A"/>
    <w:rsid w:val="002A0DA2"/>
    <w:rsid w:val="002A19F8"/>
    <w:rsid w:val="002A1B2F"/>
    <w:rsid w:val="002A2742"/>
    <w:rsid w:val="002A283F"/>
    <w:rsid w:val="002A2978"/>
    <w:rsid w:val="002A2D91"/>
    <w:rsid w:val="002A2EA5"/>
    <w:rsid w:val="002A30CB"/>
    <w:rsid w:val="002A3418"/>
    <w:rsid w:val="002A38A6"/>
    <w:rsid w:val="002A3D22"/>
    <w:rsid w:val="002A42F3"/>
    <w:rsid w:val="002A4578"/>
    <w:rsid w:val="002A4592"/>
    <w:rsid w:val="002A4646"/>
    <w:rsid w:val="002A477A"/>
    <w:rsid w:val="002A49B5"/>
    <w:rsid w:val="002A4B68"/>
    <w:rsid w:val="002A5002"/>
    <w:rsid w:val="002A5086"/>
    <w:rsid w:val="002A509C"/>
    <w:rsid w:val="002A50BF"/>
    <w:rsid w:val="002A527B"/>
    <w:rsid w:val="002A53BB"/>
    <w:rsid w:val="002A53DC"/>
    <w:rsid w:val="002A547B"/>
    <w:rsid w:val="002A5642"/>
    <w:rsid w:val="002A58A9"/>
    <w:rsid w:val="002A5D8F"/>
    <w:rsid w:val="002A60A8"/>
    <w:rsid w:val="002A6884"/>
    <w:rsid w:val="002A6F81"/>
    <w:rsid w:val="002A7221"/>
    <w:rsid w:val="002A731A"/>
    <w:rsid w:val="002A756F"/>
    <w:rsid w:val="002A767D"/>
    <w:rsid w:val="002A76EA"/>
    <w:rsid w:val="002A7758"/>
    <w:rsid w:val="002A7C4F"/>
    <w:rsid w:val="002A7C5C"/>
    <w:rsid w:val="002A7C67"/>
    <w:rsid w:val="002A7DAC"/>
    <w:rsid w:val="002B0274"/>
    <w:rsid w:val="002B02CA"/>
    <w:rsid w:val="002B0759"/>
    <w:rsid w:val="002B07AB"/>
    <w:rsid w:val="002B08D1"/>
    <w:rsid w:val="002B0973"/>
    <w:rsid w:val="002B0D95"/>
    <w:rsid w:val="002B0DD7"/>
    <w:rsid w:val="002B178A"/>
    <w:rsid w:val="002B1D87"/>
    <w:rsid w:val="002B1ECA"/>
    <w:rsid w:val="002B25A1"/>
    <w:rsid w:val="002B2A1F"/>
    <w:rsid w:val="002B2AFE"/>
    <w:rsid w:val="002B2CF2"/>
    <w:rsid w:val="002B36C8"/>
    <w:rsid w:val="002B374C"/>
    <w:rsid w:val="002B3845"/>
    <w:rsid w:val="002B38E3"/>
    <w:rsid w:val="002B3D3B"/>
    <w:rsid w:val="002B3FDD"/>
    <w:rsid w:val="002B41B3"/>
    <w:rsid w:val="002B42A8"/>
    <w:rsid w:val="002B4684"/>
    <w:rsid w:val="002B4706"/>
    <w:rsid w:val="002B477B"/>
    <w:rsid w:val="002B4A4E"/>
    <w:rsid w:val="002B4EBC"/>
    <w:rsid w:val="002B4F4C"/>
    <w:rsid w:val="002B558C"/>
    <w:rsid w:val="002B56F1"/>
    <w:rsid w:val="002B575E"/>
    <w:rsid w:val="002B58E3"/>
    <w:rsid w:val="002B5D6F"/>
    <w:rsid w:val="002B5DFE"/>
    <w:rsid w:val="002B63B6"/>
    <w:rsid w:val="002B6865"/>
    <w:rsid w:val="002B6956"/>
    <w:rsid w:val="002B69B1"/>
    <w:rsid w:val="002B6BB0"/>
    <w:rsid w:val="002B725E"/>
    <w:rsid w:val="002B75CA"/>
    <w:rsid w:val="002B7AA5"/>
    <w:rsid w:val="002B7B03"/>
    <w:rsid w:val="002B7B47"/>
    <w:rsid w:val="002B7FF8"/>
    <w:rsid w:val="002C009C"/>
    <w:rsid w:val="002C012E"/>
    <w:rsid w:val="002C0198"/>
    <w:rsid w:val="002C0531"/>
    <w:rsid w:val="002C090C"/>
    <w:rsid w:val="002C099D"/>
    <w:rsid w:val="002C1610"/>
    <w:rsid w:val="002C1626"/>
    <w:rsid w:val="002C1843"/>
    <w:rsid w:val="002C2401"/>
    <w:rsid w:val="002C24DC"/>
    <w:rsid w:val="002C2A2F"/>
    <w:rsid w:val="002C2EFB"/>
    <w:rsid w:val="002C346A"/>
    <w:rsid w:val="002C3B5E"/>
    <w:rsid w:val="002C3D3D"/>
    <w:rsid w:val="002C41FD"/>
    <w:rsid w:val="002C4403"/>
    <w:rsid w:val="002C4600"/>
    <w:rsid w:val="002C461C"/>
    <w:rsid w:val="002C46D9"/>
    <w:rsid w:val="002C478B"/>
    <w:rsid w:val="002C486E"/>
    <w:rsid w:val="002C4EF1"/>
    <w:rsid w:val="002C4F7D"/>
    <w:rsid w:val="002C5524"/>
    <w:rsid w:val="002C5592"/>
    <w:rsid w:val="002C58B7"/>
    <w:rsid w:val="002C5C24"/>
    <w:rsid w:val="002C61DE"/>
    <w:rsid w:val="002C64C5"/>
    <w:rsid w:val="002C6B52"/>
    <w:rsid w:val="002C6C12"/>
    <w:rsid w:val="002C712B"/>
    <w:rsid w:val="002C72D4"/>
    <w:rsid w:val="002C739D"/>
    <w:rsid w:val="002C7542"/>
    <w:rsid w:val="002C7D9B"/>
    <w:rsid w:val="002C7E9E"/>
    <w:rsid w:val="002D037D"/>
    <w:rsid w:val="002D070E"/>
    <w:rsid w:val="002D08E8"/>
    <w:rsid w:val="002D0D51"/>
    <w:rsid w:val="002D0E15"/>
    <w:rsid w:val="002D0EBE"/>
    <w:rsid w:val="002D113E"/>
    <w:rsid w:val="002D117F"/>
    <w:rsid w:val="002D170A"/>
    <w:rsid w:val="002D1DD6"/>
    <w:rsid w:val="002D2B00"/>
    <w:rsid w:val="002D2D50"/>
    <w:rsid w:val="002D317A"/>
    <w:rsid w:val="002D3212"/>
    <w:rsid w:val="002D3382"/>
    <w:rsid w:val="002D3562"/>
    <w:rsid w:val="002D35DE"/>
    <w:rsid w:val="002D35DF"/>
    <w:rsid w:val="002D3645"/>
    <w:rsid w:val="002D36E9"/>
    <w:rsid w:val="002D3922"/>
    <w:rsid w:val="002D39FE"/>
    <w:rsid w:val="002D3CDE"/>
    <w:rsid w:val="002D3FA8"/>
    <w:rsid w:val="002D4C65"/>
    <w:rsid w:val="002D4FFD"/>
    <w:rsid w:val="002D5393"/>
    <w:rsid w:val="002D5653"/>
    <w:rsid w:val="002D5887"/>
    <w:rsid w:val="002D5A0B"/>
    <w:rsid w:val="002D5C24"/>
    <w:rsid w:val="002D5E25"/>
    <w:rsid w:val="002D619B"/>
    <w:rsid w:val="002D61E6"/>
    <w:rsid w:val="002D6405"/>
    <w:rsid w:val="002D6419"/>
    <w:rsid w:val="002D6477"/>
    <w:rsid w:val="002D6838"/>
    <w:rsid w:val="002D730F"/>
    <w:rsid w:val="002D74ED"/>
    <w:rsid w:val="002D766E"/>
    <w:rsid w:val="002D76A8"/>
    <w:rsid w:val="002D786A"/>
    <w:rsid w:val="002D7AB3"/>
    <w:rsid w:val="002D7C88"/>
    <w:rsid w:val="002D7F4A"/>
    <w:rsid w:val="002E01D5"/>
    <w:rsid w:val="002E04FC"/>
    <w:rsid w:val="002E0856"/>
    <w:rsid w:val="002E0AA9"/>
    <w:rsid w:val="002E1DE9"/>
    <w:rsid w:val="002E20B7"/>
    <w:rsid w:val="002E2112"/>
    <w:rsid w:val="002E2F5A"/>
    <w:rsid w:val="002E2FDF"/>
    <w:rsid w:val="002E32B9"/>
    <w:rsid w:val="002E335A"/>
    <w:rsid w:val="002E3589"/>
    <w:rsid w:val="002E36F0"/>
    <w:rsid w:val="002E3907"/>
    <w:rsid w:val="002E4485"/>
    <w:rsid w:val="002E44E5"/>
    <w:rsid w:val="002E4764"/>
    <w:rsid w:val="002E4CEF"/>
    <w:rsid w:val="002E4E99"/>
    <w:rsid w:val="002E5CBD"/>
    <w:rsid w:val="002E603D"/>
    <w:rsid w:val="002E6195"/>
    <w:rsid w:val="002E6618"/>
    <w:rsid w:val="002E68E8"/>
    <w:rsid w:val="002E6CA6"/>
    <w:rsid w:val="002E71B2"/>
    <w:rsid w:val="002E738A"/>
    <w:rsid w:val="002E74CF"/>
    <w:rsid w:val="002E77AC"/>
    <w:rsid w:val="002E7B9B"/>
    <w:rsid w:val="002E7C87"/>
    <w:rsid w:val="002E7DB2"/>
    <w:rsid w:val="002E7F8E"/>
    <w:rsid w:val="002F0343"/>
    <w:rsid w:val="002F0BA2"/>
    <w:rsid w:val="002F0C41"/>
    <w:rsid w:val="002F11AB"/>
    <w:rsid w:val="002F1250"/>
    <w:rsid w:val="002F1453"/>
    <w:rsid w:val="002F15BB"/>
    <w:rsid w:val="002F15E4"/>
    <w:rsid w:val="002F1BFD"/>
    <w:rsid w:val="002F1D49"/>
    <w:rsid w:val="002F1EB2"/>
    <w:rsid w:val="002F2280"/>
    <w:rsid w:val="002F299C"/>
    <w:rsid w:val="002F2F2B"/>
    <w:rsid w:val="002F31C9"/>
    <w:rsid w:val="002F3326"/>
    <w:rsid w:val="002F3F36"/>
    <w:rsid w:val="002F3FCF"/>
    <w:rsid w:val="002F4184"/>
    <w:rsid w:val="002F41DF"/>
    <w:rsid w:val="002F42A8"/>
    <w:rsid w:val="002F47A2"/>
    <w:rsid w:val="002F4C55"/>
    <w:rsid w:val="002F4C65"/>
    <w:rsid w:val="002F4F3A"/>
    <w:rsid w:val="002F5536"/>
    <w:rsid w:val="002F6192"/>
    <w:rsid w:val="002F6572"/>
    <w:rsid w:val="002F6ABB"/>
    <w:rsid w:val="002F6AE7"/>
    <w:rsid w:val="002F6CF0"/>
    <w:rsid w:val="002F6ED4"/>
    <w:rsid w:val="002F72A2"/>
    <w:rsid w:val="002F72E0"/>
    <w:rsid w:val="002F76B2"/>
    <w:rsid w:val="002F78DA"/>
    <w:rsid w:val="002F7A63"/>
    <w:rsid w:val="002F7C72"/>
    <w:rsid w:val="002F7C7D"/>
    <w:rsid w:val="002F7CE5"/>
    <w:rsid w:val="003001CB"/>
    <w:rsid w:val="00300695"/>
    <w:rsid w:val="00300AFF"/>
    <w:rsid w:val="00300B5F"/>
    <w:rsid w:val="0030153A"/>
    <w:rsid w:val="00301E78"/>
    <w:rsid w:val="0030249B"/>
    <w:rsid w:val="003024E0"/>
    <w:rsid w:val="003025CA"/>
    <w:rsid w:val="00302762"/>
    <w:rsid w:val="003027F5"/>
    <w:rsid w:val="003028D6"/>
    <w:rsid w:val="00302EEE"/>
    <w:rsid w:val="00303065"/>
    <w:rsid w:val="003033F0"/>
    <w:rsid w:val="0030344B"/>
    <w:rsid w:val="003034E0"/>
    <w:rsid w:val="00303627"/>
    <w:rsid w:val="00303A30"/>
    <w:rsid w:val="00303B3A"/>
    <w:rsid w:val="00303C40"/>
    <w:rsid w:val="0030404C"/>
    <w:rsid w:val="00304469"/>
    <w:rsid w:val="003044C3"/>
    <w:rsid w:val="003046BF"/>
    <w:rsid w:val="00304943"/>
    <w:rsid w:val="003049F1"/>
    <w:rsid w:val="00304D16"/>
    <w:rsid w:val="00304D4A"/>
    <w:rsid w:val="00304FF2"/>
    <w:rsid w:val="00304FF4"/>
    <w:rsid w:val="00305043"/>
    <w:rsid w:val="00305443"/>
    <w:rsid w:val="003061F2"/>
    <w:rsid w:val="00306485"/>
    <w:rsid w:val="00306D8A"/>
    <w:rsid w:val="003074F7"/>
    <w:rsid w:val="003075A9"/>
    <w:rsid w:val="003075FA"/>
    <w:rsid w:val="00307B96"/>
    <w:rsid w:val="003100D8"/>
    <w:rsid w:val="003105D7"/>
    <w:rsid w:val="00310C51"/>
    <w:rsid w:val="00310E60"/>
    <w:rsid w:val="003112A5"/>
    <w:rsid w:val="00311321"/>
    <w:rsid w:val="0031156F"/>
    <w:rsid w:val="00311AC4"/>
    <w:rsid w:val="00311DC0"/>
    <w:rsid w:val="00311DF6"/>
    <w:rsid w:val="00311FCD"/>
    <w:rsid w:val="00312216"/>
    <w:rsid w:val="0031221E"/>
    <w:rsid w:val="00312360"/>
    <w:rsid w:val="0031240C"/>
    <w:rsid w:val="0031266C"/>
    <w:rsid w:val="003129B3"/>
    <w:rsid w:val="00312CC2"/>
    <w:rsid w:val="00312CDA"/>
    <w:rsid w:val="00313311"/>
    <w:rsid w:val="003134D4"/>
    <w:rsid w:val="0031398D"/>
    <w:rsid w:val="003139BF"/>
    <w:rsid w:val="00313A6F"/>
    <w:rsid w:val="00313C5D"/>
    <w:rsid w:val="00313D91"/>
    <w:rsid w:val="00313DC8"/>
    <w:rsid w:val="00313ED2"/>
    <w:rsid w:val="003143BA"/>
    <w:rsid w:val="003149E5"/>
    <w:rsid w:val="003154EE"/>
    <w:rsid w:val="00315596"/>
    <w:rsid w:val="00315C1F"/>
    <w:rsid w:val="00315DB9"/>
    <w:rsid w:val="00315DE1"/>
    <w:rsid w:val="00315E3E"/>
    <w:rsid w:val="0031637B"/>
    <w:rsid w:val="003166B2"/>
    <w:rsid w:val="003167AF"/>
    <w:rsid w:val="00316995"/>
    <w:rsid w:val="00316A6C"/>
    <w:rsid w:val="00316E4A"/>
    <w:rsid w:val="00317080"/>
    <w:rsid w:val="0031715D"/>
    <w:rsid w:val="00317181"/>
    <w:rsid w:val="003172E0"/>
    <w:rsid w:val="00317334"/>
    <w:rsid w:val="00317B31"/>
    <w:rsid w:val="00317D27"/>
    <w:rsid w:val="00317FA6"/>
    <w:rsid w:val="00320017"/>
    <w:rsid w:val="0032011D"/>
    <w:rsid w:val="00320AF2"/>
    <w:rsid w:val="00321932"/>
    <w:rsid w:val="00321BB2"/>
    <w:rsid w:val="00321C46"/>
    <w:rsid w:val="00321C51"/>
    <w:rsid w:val="00321C93"/>
    <w:rsid w:val="00321ED2"/>
    <w:rsid w:val="003221D0"/>
    <w:rsid w:val="00322296"/>
    <w:rsid w:val="00322C3F"/>
    <w:rsid w:val="00322D89"/>
    <w:rsid w:val="00323681"/>
    <w:rsid w:val="0032390A"/>
    <w:rsid w:val="00323DB3"/>
    <w:rsid w:val="00323FEF"/>
    <w:rsid w:val="00324025"/>
    <w:rsid w:val="00324D5D"/>
    <w:rsid w:val="00325881"/>
    <w:rsid w:val="00325E19"/>
    <w:rsid w:val="00326155"/>
    <w:rsid w:val="0032631F"/>
    <w:rsid w:val="00326497"/>
    <w:rsid w:val="003265F1"/>
    <w:rsid w:val="00326742"/>
    <w:rsid w:val="00326D24"/>
    <w:rsid w:val="00327003"/>
    <w:rsid w:val="003273D0"/>
    <w:rsid w:val="00327700"/>
    <w:rsid w:val="00327A81"/>
    <w:rsid w:val="00327AD4"/>
    <w:rsid w:val="00327DAD"/>
    <w:rsid w:val="00330008"/>
    <w:rsid w:val="00330185"/>
    <w:rsid w:val="00330959"/>
    <w:rsid w:val="00330BE6"/>
    <w:rsid w:val="00330DA5"/>
    <w:rsid w:val="00330E01"/>
    <w:rsid w:val="00330EAA"/>
    <w:rsid w:val="00331A2F"/>
    <w:rsid w:val="00331B69"/>
    <w:rsid w:val="00331D2E"/>
    <w:rsid w:val="00331E69"/>
    <w:rsid w:val="00332067"/>
    <w:rsid w:val="00332227"/>
    <w:rsid w:val="0033236D"/>
    <w:rsid w:val="003328BB"/>
    <w:rsid w:val="00332AFB"/>
    <w:rsid w:val="00332CC5"/>
    <w:rsid w:val="003335BA"/>
    <w:rsid w:val="00333805"/>
    <w:rsid w:val="00333D10"/>
    <w:rsid w:val="003340F6"/>
    <w:rsid w:val="00334442"/>
    <w:rsid w:val="0033467E"/>
    <w:rsid w:val="0033480D"/>
    <w:rsid w:val="00334BDE"/>
    <w:rsid w:val="00334C41"/>
    <w:rsid w:val="00334CEF"/>
    <w:rsid w:val="0033517D"/>
    <w:rsid w:val="00335C6A"/>
    <w:rsid w:val="00335C75"/>
    <w:rsid w:val="00335E51"/>
    <w:rsid w:val="0033650B"/>
    <w:rsid w:val="00336619"/>
    <w:rsid w:val="003372C3"/>
    <w:rsid w:val="0033769C"/>
    <w:rsid w:val="00337DF4"/>
    <w:rsid w:val="00337F1C"/>
    <w:rsid w:val="00340295"/>
    <w:rsid w:val="0034030A"/>
    <w:rsid w:val="003407A1"/>
    <w:rsid w:val="003410D9"/>
    <w:rsid w:val="00341218"/>
    <w:rsid w:val="00341759"/>
    <w:rsid w:val="00341879"/>
    <w:rsid w:val="00341FF4"/>
    <w:rsid w:val="0034222E"/>
    <w:rsid w:val="003423CC"/>
    <w:rsid w:val="00342509"/>
    <w:rsid w:val="00342702"/>
    <w:rsid w:val="0034283C"/>
    <w:rsid w:val="00343AEA"/>
    <w:rsid w:val="00344182"/>
    <w:rsid w:val="003446FC"/>
    <w:rsid w:val="00344780"/>
    <w:rsid w:val="0034480E"/>
    <w:rsid w:val="00344925"/>
    <w:rsid w:val="00345428"/>
    <w:rsid w:val="003457B0"/>
    <w:rsid w:val="003458B4"/>
    <w:rsid w:val="00345CE1"/>
    <w:rsid w:val="00345D8B"/>
    <w:rsid w:val="003460F2"/>
    <w:rsid w:val="003461F4"/>
    <w:rsid w:val="00346261"/>
    <w:rsid w:val="00346610"/>
    <w:rsid w:val="00346779"/>
    <w:rsid w:val="0034685D"/>
    <w:rsid w:val="003468ED"/>
    <w:rsid w:val="00346B38"/>
    <w:rsid w:val="0034731C"/>
    <w:rsid w:val="00347503"/>
    <w:rsid w:val="00347683"/>
    <w:rsid w:val="00347A97"/>
    <w:rsid w:val="00347DCB"/>
    <w:rsid w:val="00347F14"/>
    <w:rsid w:val="00350110"/>
    <w:rsid w:val="003501D5"/>
    <w:rsid w:val="00350510"/>
    <w:rsid w:val="0035098D"/>
    <w:rsid w:val="003509BF"/>
    <w:rsid w:val="00350A01"/>
    <w:rsid w:val="003511A3"/>
    <w:rsid w:val="00351206"/>
    <w:rsid w:val="003518BA"/>
    <w:rsid w:val="00351B3B"/>
    <w:rsid w:val="00351B8B"/>
    <w:rsid w:val="00351BEC"/>
    <w:rsid w:val="00351D0E"/>
    <w:rsid w:val="00351ED9"/>
    <w:rsid w:val="003520E8"/>
    <w:rsid w:val="0035222F"/>
    <w:rsid w:val="003524D8"/>
    <w:rsid w:val="00352849"/>
    <w:rsid w:val="00352B3C"/>
    <w:rsid w:val="003530C8"/>
    <w:rsid w:val="00353236"/>
    <w:rsid w:val="00353257"/>
    <w:rsid w:val="003532C7"/>
    <w:rsid w:val="003533B0"/>
    <w:rsid w:val="0035395F"/>
    <w:rsid w:val="00353B34"/>
    <w:rsid w:val="003543DE"/>
    <w:rsid w:val="00354F44"/>
    <w:rsid w:val="00355524"/>
    <w:rsid w:val="00355754"/>
    <w:rsid w:val="00355A34"/>
    <w:rsid w:val="00355AE1"/>
    <w:rsid w:val="00355C00"/>
    <w:rsid w:val="00355CB8"/>
    <w:rsid w:val="003563BA"/>
    <w:rsid w:val="0035644B"/>
    <w:rsid w:val="00356982"/>
    <w:rsid w:val="00356A0F"/>
    <w:rsid w:val="00356AA4"/>
    <w:rsid w:val="00356B7A"/>
    <w:rsid w:val="00357233"/>
    <w:rsid w:val="003572F3"/>
    <w:rsid w:val="00357A48"/>
    <w:rsid w:val="00360161"/>
    <w:rsid w:val="00360981"/>
    <w:rsid w:val="00360D09"/>
    <w:rsid w:val="00360D85"/>
    <w:rsid w:val="00360ECD"/>
    <w:rsid w:val="00361542"/>
    <w:rsid w:val="00361852"/>
    <w:rsid w:val="003619B8"/>
    <w:rsid w:val="00361AC6"/>
    <w:rsid w:val="00361B5D"/>
    <w:rsid w:val="00361C56"/>
    <w:rsid w:val="00361EB5"/>
    <w:rsid w:val="00361F77"/>
    <w:rsid w:val="0036205A"/>
    <w:rsid w:val="003621AF"/>
    <w:rsid w:val="003623A1"/>
    <w:rsid w:val="00362400"/>
    <w:rsid w:val="003628AB"/>
    <w:rsid w:val="00362A95"/>
    <w:rsid w:val="00362DF8"/>
    <w:rsid w:val="003632D3"/>
    <w:rsid w:val="003634A9"/>
    <w:rsid w:val="003634E6"/>
    <w:rsid w:val="003635A8"/>
    <w:rsid w:val="003636D7"/>
    <w:rsid w:val="00363A50"/>
    <w:rsid w:val="00363D6C"/>
    <w:rsid w:val="00364086"/>
    <w:rsid w:val="003644FF"/>
    <w:rsid w:val="00364ABA"/>
    <w:rsid w:val="00364ED7"/>
    <w:rsid w:val="00364F6C"/>
    <w:rsid w:val="0036528A"/>
    <w:rsid w:val="003659E8"/>
    <w:rsid w:val="00366124"/>
    <w:rsid w:val="00366210"/>
    <w:rsid w:val="0036628A"/>
    <w:rsid w:val="00366293"/>
    <w:rsid w:val="00366C1F"/>
    <w:rsid w:val="00366C56"/>
    <w:rsid w:val="00366CED"/>
    <w:rsid w:val="00366CF2"/>
    <w:rsid w:val="00366D96"/>
    <w:rsid w:val="003672D1"/>
    <w:rsid w:val="0036738E"/>
    <w:rsid w:val="003674EA"/>
    <w:rsid w:val="003675EE"/>
    <w:rsid w:val="0036765E"/>
    <w:rsid w:val="003677DA"/>
    <w:rsid w:val="00367F44"/>
    <w:rsid w:val="0037001E"/>
    <w:rsid w:val="0037060E"/>
    <w:rsid w:val="00370645"/>
    <w:rsid w:val="00370CBD"/>
    <w:rsid w:val="00370EFA"/>
    <w:rsid w:val="0037106B"/>
    <w:rsid w:val="00371771"/>
    <w:rsid w:val="00371B75"/>
    <w:rsid w:val="003724C6"/>
    <w:rsid w:val="00372730"/>
    <w:rsid w:val="0037282C"/>
    <w:rsid w:val="00372A5E"/>
    <w:rsid w:val="00372ACA"/>
    <w:rsid w:val="00372CE6"/>
    <w:rsid w:val="00372DE1"/>
    <w:rsid w:val="00372E2A"/>
    <w:rsid w:val="00372E34"/>
    <w:rsid w:val="00373062"/>
    <w:rsid w:val="0037390E"/>
    <w:rsid w:val="00373C0E"/>
    <w:rsid w:val="00373CB2"/>
    <w:rsid w:val="00373D68"/>
    <w:rsid w:val="00374633"/>
    <w:rsid w:val="00374932"/>
    <w:rsid w:val="00374A20"/>
    <w:rsid w:val="00374D7A"/>
    <w:rsid w:val="00375006"/>
    <w:rsid w:val="003757B3"/>
    <w:rsid w:val="00375E76"/>
    <w:rsid w:val="0037662F"/>
    <w:rsid w:val="00376637"/>
    <w:rsid w:val="003767DC"/>
    <w:rsid w:val="00376924"/>
    <w:rsid w:val="00376A24"/>
    <w:rsid w:val="00377734"/>
    <w:rsid w:val="00377742"/>
    <w:rsid w:val="00377841"/>
    <w:rsid w:val="00377A65"/>
    <w:rsid w:val="00377BD0"/>
    <w:rsid w:val="00377CA9"/>
    <w:rsid w:val="00377DC9"/>
    <w:rsid w:val="00380430"/>
    <w:rsid w:val="003805C8"/>
    <w:rsid w:val="00380608"/>
    <w:rsid w:val="00380642"/>
    <w:rsid w:val="00380748"/>
    <w:rsid w:val="00380C88"/>
    <w:rsid w:val="0038112D"/>
    <w:rsid w:val="003811F1"/>
    <w:rsid w:val="003812E4"/>
    <w:rsid w:val="00381719"/>
    <w:rsid w:val="00381869"/>
    <w:rsid w:val="00381BCE"/>
    <w:rsid w:val="00381F49"/>
    <w:rsid w:val="003820A4"/>
    <w:rsid w:val="003823F2"/>
    <w:rsid w:val="003823FC"/>
    <w:rsid w:val="00383653"/>
    <w:rsid w:val="0038374A"/>
    <w:rsid w:val="0038386F"/>
    <w:rsid w:val="0038387B"/>
    <w:rsid w:val="00383A62"/>
    <w:rsid w:val="00383C78"/>
    <w:rsid w:val="003844ED"/>
    <w:rsid w:val="003845F7"/>
    <w:rsid w:val="003846CB"/>
    <w:rsid w:val="003849E6"/>
    <w:rsid w:val="00384DBE"/>
    <w:rsid w:val="003855B4"/>
    <w:rsid w:val="003856D5"/>
    <w:rsid w:val="00385A1B"/>
    <w:rsid w:val="00385D99"/>
    <w:rsid w:val="00385F58"/>
    <w:rsid w:val="00386092"/>
    <w:rsid w:val="00386204"/>
    <w:rsid w:val="003862A1"/>
    <w:rsid w:val="00386DB0"/>
    <w:rsid w:val="00386E3F"/>
    <w:rsid w:val="00386E4C"/>
    <w:rsid w:val="00387123"/>
    <w:rsid w:val="00387178"/>
    <w:rsid w:val="00387767"/>
    <w:rsid w:val="003905EC"/>
    <w:rsid w:val="0039061C"/>
    <w:rsid w:val="0039072A"/>
    <w:rsid w:val="003911C6"/>
    <w:rsid w:val="0039150E"/>
    <w:rsid w:val="0039157B"/>
    <w:rsid w:val="003919F0"/>
    <w:rsid w:val="00391BDC"/>
    <w:rsid w:val="00391C10"/>
    <w:rsid w:val="00391C47"/>
    <w:rsid w:val="00391DBD"/>
    <w:rsid w:val="0039304E"/>
    <w:rsid w:val="00393083"/>
    <w:rsid w:val="003934AC"/>
    <w:rsid w:val="003934D1"/>
    <w:rsid w:val="00393661"/>
    <w:rsid w:val="003938B1"/>
    <w:rsid w:val="003938CD"/>
    <w:rsid w:val="00393BA6"/>
    <w:rsid w:val="00393BF7"/>
    <w:rsid w:val="00393E43"/>
    <w:rsid w:val="0039441F"/>
    <w:rsid w:val="003945A6"/>
    <w:rsid w:val="003947BC"/>
    <w:rsid w:val="00394BE5"/>
    <w:rsid w:val="00394E02"/>
    <w:rsid w:val="0039621D"/>
    <w:rsid w:val="00396248"/>
    <w:rsid w:val="003968F8"/>
    <w:rsid w:val="00396B6E"/>
    <w:rsid w:val="00396F90"/>
    <w:rsid w:val="0039715B"/>
    <w:rsid w:val="003977EB"/>
    <w:rsid w:val="00397CC1"/>
    <w:rsid w:val="00397EF1"/>
    <w:rsid w:val="003A00F1"/>
    <w:rsid w:val="003A064C"/>
    <w:rsid w:val="003A0856"/>
    <w:rsid w:val="003A104F"/>
    <w:rsid w:val="003A195E"/>
    <w:rsid w:val="003A19F8"/>
    <w:rsid w:val="003A1FB8"/>
    <w:rsid w:val="003A211E"/>
    <w:rsid w:val="003A223D"/>
    <w:rsid w:val="003A22D7"/>
    <w:rsid w:val="003A248A"/>
    <w:rsid w:val="003A26CD"/>
    <w:rsid w:val="003A2CF5"/>
    <w:rsid w:val="003A32BD"/>
    <w:rsid w:val="003A3547"/>
    <w:rsid w:val="003A36A5"/>
    <w:rsid w:val="003A3858"/>
    <w:rsid w:val="003A3C34"/>
    <w:rsid w:val="003A4002"/>
    <w:rsid w:val="003A4148"/>
    <w:rsid w:val="003A41C3"/>
    <w:rsid w:val="003A443E"/>
    <w:rsid w:val="003A47C1"/>
    <w:rsid w:val="003A49B7"/>
    <w:rsid w:val="003A4CAB"/>
    <w:rsid w:val="003A4E05"/>
    <w:rsid w:val="003A4FC1"/>
    <w:rsid w:val="003A523E"/>
    <w:rsid w:val="003A534C"/>
    <w:rsid w:val="003A540D"/>
    <w:rsid w:val="003A5A1E"/>
    <w:rsid w:val="003A5EF2"/>
    <w:rsid w:val="003A64CA"/>
    <w:rsid w:val="003A6A5A"/>
    <w:rsid w:val="003A6CFD"/>
    <w:rsid w:val="003A6FBB"/>
    <w:rsid w:val="003A75CF"/>
    <w:rsid w:val="003A778A"/>
    <w:rsid w:val="003A7B7F"/>
    <w:rsid w:val="003A7B93"/>
    <w:rsid w:val="003A7BF8"/>
    <w:rsid w:val="003A7F72"/>
    <w:rsid w:val="003B05F2"/>
    <w:rsid w:val="003B0F12"/>
    <w:rsid w:val="003B0F6A"/>
    <w:rsid w:val="003B108B"/>
    <w:rsid w:val="003B11B9"/>
    <w:rsid w:val="003B1C49"/>
    <w:rsid w:val="003B1D0A"/>
    <w:rsid w:val="003B32B0"/>
    <w:rsid w:val="003B3754"/>
    <w:rsid w:val="003B39BC"/>
    <w:rsid w:val="003B3A81"/>
    <w:rsid w:val="003B3AC5"/>
    <w:rsid w:val="003B3AD3"/>
    <w:rsid w:val="003B3BC6"/>
    <w:rsid w:val="003B4758"/>
    <w:rsid w:val="003B48AE"/>
    <w:rsid w:val="003B4E6A"/>
    <w:rsid w:val="003B4FE1"/>
    <w:rsid w:val="003B5107"/>
    <w:rsid w:val="003B52C9"/>
    <w:rsid w:val="003B54EE"/>
    <w:rsid w:val="003B5B37"/>
    <w:rsid w:val="003B5D92"/>
    <w:rsid w:val="003B605A"/>
    <w:rsid w:val="003B60FC"/>
    <w:rsid w:val="003B62E7"/>
    <w:rsid w:val="003B6327"/>
    <w:rsid w:val="003B6B07"/>
    <w:rsid w:val="003B6DED"/>
    <w:rsid w:val="003B7453"/>
    <w:rsid w:val="003B795C"/>
    <w:rsid w:val="003B7F6E"/>
    <w:rsid w:val="003C043C"/>
    <w:rsid w:val="003C0594"/>
    <w:rsid w:val="003C07B9"/>
    <w:rsid w:val="003C08C4"/>
    <w:rsid w:val="003C0C51"/>
    <w:rsid w:val="003C1532"/>
    <w:rsid w:val="003C1FDB"/>
    <w:rsid w:val="003C2165"/>
    <w:rsid w:val="003C258B"/>
    <w:rsid w:val="003C2DF9"/>
    <w:rsid w:val="003C3155"/>
    <w:rsid w:val="003C33AA"/>
    <w:rsid w:val="003C3831"/>
    <w:rsid w:val="003C38EF"/>
    <w:rsid w:val="003C39CD"/>
    <w:rsid w:val="003C3AF5"/>
    <w:rsid w:val="003C3E14"/>
    <w:rsid w:val="003C4A62"/>
    <w:rsid w:val="003C4B94"/>
    <w:rsid w:val="003C4D24"/>
    <w:rsid w:val="003C5772"/>
    <w:rsid w:val="003C58AE"/>
    <w:rsid w:val="003C607A"/>
    <w:rsid w:val="003C6AC3"/>
    <w:rsid w:val="003C7435"/>
    <w:rsid w:val="003C779B"/>
    <w:rsid w:val="003D0045"/>
    <w:rsid w:val="003D0584"/>
    <w:rsid w:val="003D07F0"/>
    <w:rsid w:val="003D12C8"/>
    <w:rsid w:val="003D15F6"/>
    <w:rsid w:val="003D16C1"/>
    <w:rsid w:val="003D1973"/>
    <w:rsid w:val="003D1C7E"/>
    <w:rsid w:val="003D1F6C"/>
    <w:rsid w:val="003D201B"/>
    <w:rsid w:val="003D2661"/>
    <w:rsid w:val="003D26E2"/>
    <w:rsid w:val="003D29FF"/>
    <w:rsid w:val="003D2A40"/>
    <w:rsid w:val="003D2AD8"/>
    <w:rsid w:val="003D2D3A"/>
    <w:rsid w:val="003D3095"/>
    <w:rsid w:val="003D3167"/>
    <w:rsid w:val="003D329D"/>
    <w:rsid w:val="003D32FD"/>
    <w:rsid w:val="003D3638"/>
    <w:rsid w:val="003D369E"/>
    <w:rsid w:val="003D3724"/>
    <w:rsid w:val="003D3F77"/>
    <w:rsid w:val="003D4184"/>
    <w:rsid w:val="003D48A9"/>
    <w:rsid w:val="003D4F3E"/>
    <w:rsid w:val="003D6530"/>
    <w:rsid w:val="003D6CB0"/>
    <w:rsid w:val="003D75DB"/>
    <w:rsid w:val="003D7640"/>
    <w:rsid w:val="003D7670"/>
    <w:rsid w:val="003D783B"/>
    <w:rsid w:val="003D7DCA"/>
    <w:rsid w:val="003E0188"/>
    <w:rsid w:val="003E0C05"/>
    <w:rsid w:val="003E0D2D"/>
    <w:rsid w:val="003E0F4D"/>
    <w:rsid w:val="003E1340"/>
    <w:rsid w:val="003E15D1"/>
    <w:rsid w:val="003E1B98"/>
    <w:rsid w:val="003E1FBF"/>
    <w:rsid w:val="003E202A"/>
    <w:rsid w:val="003E2580"/>
    <w:rsid w:val="003E2BC0"/>
    <w:rsid w:val="003E2F29"/>
    <w:rsid w:val="003E34FB"/>
    <w:rsid w:val="003E3525"/>
    <w:rsid w:val="003E3658"/>
    <w:rsid w:val="003E3A28"/>
    <w:rsid w:val="003E45A2"/>
    <w:rsid w:val="003E4989"/>
    <w:rsid w:val="003E4B0B"/>
    <w:rsid w:val="003E4BFB"/>
    <w:rsid w:val="003E51BA"/>
    <w:rsid w:val="003E53F1"/>
    <w:rsid w:val="003E57B1"/>
    <w:rsid w:val="003E58BE"/>
    <w:rsid w:val="003E5B3E"/>
    <w:rsid w:val="003E5D2D"/>
    <w:rsid w:val="003E5E3A"/>
    <w:rsid w:val="003E5FD3"/>
    <w:rsid w:val="003E6229"/>
    <w:rsid w:val="003E6A2A"/>
    <w:rsid w:val="003E6B06"/>
    <w:rsid w:val="003E6BC4"/>
    <w:rsid w:val="003E6CF7"/>
    <w:rsid w:val="003E7164"/>
    <w:rsid w:val="003E7447"/>
    <w:rsid w:val="003E75D1"/>
    <w:rsid w:val="003F06D6"/>
    <w:rsid w:val="003F0C07"/>
    <w:rsid w:val="003F0D61"/>
    <w:rsid w:val="003F0DE6"/>
    <w:rsid w:val="003F121E"/>
    <w:rsid w:val="003F1372"/>
    <w:rsid w:val="003F1530"/>
    <w:rsid w:val="003F1565"/>
    <w:rsid w:val="003F1D9A"/>
    <w:rsid w:val="003F212F"/>
    <w:rsid w:val="003F2437"/>
    <w:rsid w:val="003F26DF"/>
    <w:rsid w:val="003F29C9"/>
    <w:rsid w:val="003F2B85"/>
    <w:rsid w:val="003F2DF5"/>
    <w:rsid w:val="003F2FD7"/>
    <w:rsid w:val="003F3181"/>
    <w:rsid w:val="003F36DA"/>
    <w:rsid w:val="003F3746"/>
    <w:rsid w:val="003F3B51"/>
    <w:rsid w:val="003F3B7C"/>
    <w:rsid w:val="003F3C79"/>
    <w:rsid w:val="003F405D"/>
    <w:rsid w:val="003F47DA"/>
    <w:rsid w:val="003F4843"/>
    <w:rsid w:val="003F4862"/>
    <w:rsid w:val="003F543F"/>
    <w:rsid w:val="003F6114"/>
    <w:rsid w:val="003F63F3"/>
    <w:rsid w:val="003F6548"/>
    <w:rsid w:val="003F6AD0"/>
    <w:rsid w:val="003F6D95"/>
    <w:rsid w:val="003F7188"/>
    <w:rsid w:val="003F7965"/>
    <w:rsid w:val="004000BB"/>
    <w:rsid w:val="00400240"/>
    <w:rsid w:val="004004C1"/>
    <w:rsid w:val="00400662"/>
    <w:rsid w:val="00400A76"/>
    <w:rsid w:val="00400B9F"/>
    <w:rsid w:val="00400BF0"/>
    <w:rsid w:val="00400C9D"/>
    <w:rsid w:val="00401416"/>
    <w:rsid w:val="00401D26"/>
    <w:rsid w:val="00401E4B"/>
    <w:rsid w:val="00401F3D"/>
    <w:rsid w:val="0040206E"/>
    <w:rsid w:val="004026D9"/>
    <w:rsid w:val="004027E9"/>
    <w:rsid w:val="00402AFC"/>
    <w:rsid w:val="00402D3D"/>
    <w:rsid w:val="00402DBE"/>
    <w:rsid w:val="004037AC"/>
    <w:rsid w:val="00404151"/>
    <w:rsid w:val="004041DD"/>
    <w:rsid w:val="004043B8"/>
    <w:rsid w:val="00404513"/>
    <w:rsid w:val="00404831"/>
    <w:rsid w:val="00404874"/>
    <w:rsid w:val="00404A1A"/>
    <w:rsid w:val="00404CC4"/>
    <w:rsid w:val="00405093"/>
    <w:rsid w:val="00405314"/>
    <w:rsid w:val="00405C74"/>
    <w:rsid w:val="00405C94"/>
    <w:rsid w:val="004060E4"/>
    <w:rsid w:val="004064DE"/>
    <w:rsid w:val="00406A6B"/>
    <w:rsid w:val="00406AE8"/>
    <w:rsid w:val="0040707C"/>
    <w:rsid w:val="0041029E"/>
    <w:rsid w:val="004106D4"/>
    <w:rsid w:val="004107B0"/>
    <w:rsid w:val="004109DC"/>
    <w:rsid w:val="00410C75"/>
    <w:rsid w:val="00410D60"/>
    <w:rsid w:val="0041138C"/>
    <w:rsid w:val="004117F3"/>
    <w:rsid w:val="00411C6E"/>
    <w:rsid w:val="004123D4"/>
    <w:rsid w:val="004124A0"/>
    <w:rsid w:val="00412AA5"/>
    <w:rsid w:val="0041320C"/>
    <w:rsid w:val="0041358C"/>
    <w:rsid w:val="00413A48"/>
    <w:rsid w:val="00413A8E"/>
    <w:rsid w:val="00413AB1"/>
    <w:rsid w:val="00413F1A"/>
    <w:rsid w:val="0041413A"/>
    <w:rsid w:val="00414C1A"/>
    <w:rsid w:val="00414E46"/>
    <w:rsid w:val="00415062"/>
    <w:rsid w:val="0041533D"/>
    <w:rsid w:val="00415378"/>
    <w:rsid w:val="00415843"/>
    <w:rsid w:val="00415979"/>
    <w:rsid w:val="0041597F"/>
    <w:rsid w:val="004159C6"/>
    <w:rsid w:val="00415FC2"/>
    <w:rsid w:val="004161F9"/>
    <w:rsid w:val="004161FB"/>
    <w:rsid w:val="0041621B"/>
    <w:rsid w:val="00416239"/>
    <w:rsid w:val="0041651D"/>
    <w:rsid w:val="0041675F"/>
    <w:rsid w:val="00416F95"/>
    <w:rsid w:val="00416FB6"/>
    <w:rsid w:val="0041731C"/>
    <w:rsid w:val="00417DB9"/>
    <w:rsid w:val="00417F84"/>
    <w:rsid w:val="0042000F"/>
    <w:rsid w:val="00420136"/>
    <w:rsid w:val="004204EF"/>
    <w:rsid w:val="0042059A"/>
    <w:rsid w:val="004207CA"/>
    <w:rsid w:val="00420DEF"/>
    <w:rsid w:val="00420FAA"/>
    <w:rsid w:val="00421170"/>
    <w:rsid w:val="00421D56"/>
    <w:rsid w:val="004220FB"/>
    <w:rsid w:val="00422172"/>
    <w:rsid w:val="00422361"/>
    <w:rsid w:val="0042255C"/>
    <w:rsid w:val="00422DC5"/>
    <w:rsid w:val="00422EC7"/>
    <w:rsid w:val="00422F7E"/>
    <w:rsid w:val="00422F86"/>
    <w:rsid w:val="00423268"/>
    <w:rsid w:val="00423DA7"/>
    <w:rsid w:val="00423E70"/>
    <w:rsid w:val="004244B2"/>
    <w:rsid w:val="0042463B"/>
    <w:rsid w:val="00424C05"/>
    <w:rsid w:val="00424D38"/>
    <w:rsid w:val="00424E6A"/>
    <w:rsid w:val="00424F58"/>
    <w:rsid w:val="004252C8"/>
    <w:rsid w:val="00425325"/>
    <w:rsid w:val="00425600"/>
    <w:rsid w:val="00425AA4"/>
    <w:rsid w:val="00425D98"/>
    <w:rsid w:val="00425E38"/>
    <w:rsid w:val="00425FB8"/>
    <w:rsid w:val="00425FBB"/>
    <w:rsid w:val="00426050"/>
    <w:rsid w:val="00426100"/>
    <w:rsid w:val="0042655C"/>
    <w:rsid w:val="00426A8B"/>
    <w:rsid w:val="0042755D"/>
    <w:rsid w:val="004278D3"/>
    <w:rsid w:val="004278ED"/>
    <w:rsid w:val="004279C5"/>
    <w:rsid w:val="00427AC3"/>
    <w:rsid w:val="00427C1A"/>
    <w:rsid w:val="00427EFC"/>
    <w:rsid w:val="00427FCC"/>
    <w:rsid w:val="004305B7"/>
    <w:rsid w:val="004305E6"/>
    <w:rsid w:val="00430BC0"/>
    <w:rsid w:val="00430BE6"/>
    <w:rsid w:val="00430D86"/>
    <w:rsid w:val="00430F66"/>
    <w:rsid w:val="004310C9"/>
    <w:rsid w:val="004311FE"/>
    <w:rsid w:val="00431B44"/>
    <w:rsid w:val="00431BC4"/>
    <w:rsid w:val="00431C53"/>
    <w:rsid w:val="004323F6"/>
    <w:rsid w:val="004323FB"/>
    <w:rsid w:val="004324ED"/>
    <w:rsid w:val="004330FA"/>
    <w:rsid w:val="0043311B"/>
    <w:rsid w:val="00433334"/>
    <w:rsid w:val="00433866"/>
    <w:rsid w:val="00433A23"/>
    <w:rsid w:val="00433BA9"/>
    <w:rsid w:val="00433CAD"/>
    <w:rsid w:val="00433CB4"/>
    <w:rsid w:val="00433CF9"/>
    <w:rsid w:val="00433CFF"/>
    <w:rsid w:val="00434290"/>
    <w:rsid w:val="004347E3"/>
    <w:rsid w:val="00434B4C"/>
    <w:rsid w:val="00434CF4"/>
    <w:rsid w:val="00434EE8"/>
    <w:rsid w:val="00434F88"/>
    <w:rsid w:val="00435122"/>
    <w:rsid w:val="004352A3"/>
    <w:rsid w:val="00435672"/>
    <w:rsid w:val="004368B6"/>
    <w:rsid w:val="00437272"/>
    <w:rsid w:val="004372CC"/>
    <w:rsid w:val="00437B8B"/>
    <w:rsid w:val="00437EA4"/>
    <w:rsid w:val="00437FA8"/>
    <w:rsid w:val="004402BA"/>
    <w:rsid w:val="0044039A"/>
    <w:rsid w:val="00440517"/>
    <w:rsid w:val="00440AA7"/>
    <w:rsid w:val="00440E99"/>
    <w:rsid w:val="00440FA8"/>
    <w:rsid w:val="00441A25"/>
    <w:rsid w:val="00441D13"/>
    <w:rsid w:val="0044224D"/>
    <w:rsid w:val="00442AF7"/>
    <w:rsid w:val="00442B4D"/>
    <w:rsid w:val="00443281"/>
    <w:rsid w:val="004433D8"/>
    <w:rsid w:val="00443B41"/>
    <w:rsid w:val="00443C86"/>
    <w:rsid w:val="00443EF0"/>
    <w:rsid w:val="004444B9"/>
    <w:rsid w:val="004447F2"/>
    <w:rsid w:val="004450C8"/>
    <w:rsid w:val="00445100"/>
    <w:rsid w:val="004451C9"/>
    <w:rsid w:val="0044563E"/>
    <w:rsid w:val="00445F7A"/>
    <w:rsid w:val="00446123"/>
    <w:rsid w:val="00446139"/>
    <w:rsid w:val="0044639A"/>
    <w:rsid w:val="004464D9"/>
    <w:rsid w:val="00446795"/>
    <w:rsid w:val="00446934"/>
    <w:rsid w:val="00447040"/>
    <w:rsid w:val="0044747B"/>
    <w:rsid w:val="00447643"/>
    <w:rsid w:val="004479E3"/>
    <w:rsid w:val="00447B8B"/>
    <w:rsid w:val="00447C18"/>
    <w:rsid w:val="00447E06"/>
    <w:rsid w:val="0045034F"/>
    <w:rsid w:val="004513CB"/>
    <w:rsid w:val="00451494"/>
    <w:rsid w:val="004514F6"/>
    <w:rsid w:val="00451726"/>
    <w:rsid w:val="004517F3"/>
    <w:rsid w:val="0045183E"/>
    <w:rsid w:val="00451A5D"/>
    <w:rsid w:val="00451C02"/>
    <w:rsid w:val="0045221E"/>
    <w:rsid w:val="00452705"/>
    <w:rsid w:val="004527DF"/>
    <w:rsid w:val="00452A29"/>
    <w:rsid w:val="00452D1D"/>
    <w:rsid w:val="00453120"/>
    <w:rsid w:val="00453145"/>
    <w:rsid w:val="00453BF5"/>
    <w:rsid w:val="00453E9F"/>
    <w:rsid w:val="00453FF0"/>
    <w:rsid w:val="004546D7"/>
    <w:rsid w:val="00455286"/>
    <w:rsid w:val="004559D9"/>
    <w:rsid w:val="00455A50"/>
    <w:rsid w:val="00455D6D"/>
    <w:rsid w:val="00455EF8"/>
    <w:rsid w:val="00455F79"/>
    <w:rsid w:val="00455FD7"/>
    <w:rsid w:val="0045600A"/>
    <w:rsid w:val="0045626D"/>
    <w:rsid w:val="00456273"/>
    <w:rsid w:val="0045686B"/>
    <w:rsid w:val="00457272"/>
    <w:rsid w:val="004573DA"/>
    <w:rsid w:val="00457E59"/>
    <w:rsid w:val="004603AF"/>
    <w:rsid w:val="00460F09"/>
    <w:rsid w:val="00461002"/>
    <w:rsid w:val="0046154D"/>
    <w:rsid w:val="004615FB"/>
    <w:rsid w:val="00461B72"/>
    <w:rsid w:val="00461FC5"/>
    <w:rsid w:val="0046202C"/>
    <w:rsid w:val="004624A4"/>
    <w:rsid w:val="004626BD"/>
    <w:rsid w:val="0046351C"/>
    <w:rsid w:val="0046390C"/>
    <w:rsid w:val="00464404"/>
    <w:rsid w:val="0046451B"/>
    <w:rsid w:val="0046458C"/>
    <w:rsid w:val="004649A9"/>
    <w:rsid w:val="00464B5E"/>
    <w:rsid w:val="00464FBD"/>
    <w:rsid w:val="00465041"/>
    <w:rsid w:val="004650CA"/>
    <w:rsid w:val="0046546A"/>
    <w:rsid w:val="00465961"/>
    <w:rsid w:val="00465CF4"/>
    <w:rsid w:val="0046677A"/>
    <w:rsid w:val="00466C74"/>
    <w:rsid w:val="00466D62"/>
    <w:rsid w:val="00466DE1"/>
    <w:rsid w:val="00466EF4"/>
    <w:rsid w:val="00466FAB"/>
    <w:rsid w:val="00467267"/>
    <w:rsid w:val="00467884"/>
    <w:rsid w:val="004679B2"/>
    <w:rsid w:val="0047056F"/>
    <w:rsid w:val="004705B8"/>
    <w:rsid w:val="00470727"/>
    <w:rsid w:val="00470CBC"/>
    <w:rsid w:val="00470E9B"/>
    <w:rsid w:val="00470FFD"/>
    <w:rsid w:val="00471042"/>
    <w:rsid w:val="004711BA"/>
    <w:rsid w:val="00471382"/>
    <w:rsid w:val="0047165C"/>
    <w:rsid w:val="00471748"/>
    <w:rsid w:val="004717CC"/>
    <w:rsid w:val="004718D9"/>
    <w:rsid w:val="00471F23"/>
    <w:rsid w:val="00471F49"/>
    <w:rsid w:val="004724BA"/>
    <w:rsid w:val="0047256B"/>
    <w:rsid w:val="00472902"/>
    <w:rsid w:val="00472C27"/>
    <w:rsid w:val="00472E39"/>
    <w:rsid w:val="004731BC"/>
    <w:rsid w:val="00473334"/>
    <w:rsid w:val="004734B5"/>
    <w:rsid w:val="004736BF"/>
    <w:rsid w:val="00473C1D"/>
    <w:rsid w:val="00473E6F"/>
    <w:rsid w:val="00473F19"/>
    <w:rsid w:val="004741A0"/>
    <w:rsid w:val="00474556"/>
    <w:rsid w:val="004748E8"/>
    <w:rsid w:val="004751BE"/>
    <w:rsid w:val="00475AB8"/>
    <w:rsid w:val="00475E77"/>
    <w:rsid w:val="0047645E"/>
    <w:rsid w:val="00476A08"/>
    <w:rsid w:val="00476A68"/>
    <w:rsid w:val="00476C26"/>
    <w:rsid w:val="0047719D"/>
    <w:rsid w:val="004771C8"/>
    <w:rsid w:val="0047748F"/>
    <w:rsid w:val="00477D1B"/>
    <w:rsid w:val="004804A1"/>
    <w:rsid w:val="00480812"/>
    <w:rsid w:val="004809B1"/>
    <w:rsid w:val="00480B01"/>
    <w:rsid w:val="00480EB6"/>
    <w:rsid w:val="00480EF2"/>
    <w:rsid w:val="00481115"/>
    <w:rsid w:val="0048122D"/>
    <w:rsid w:val="00481F1B"/>
    <w:rsid w:val="004820DD"/>
    <w:rsid w:val="004820ED"/>
    <w:rsid w:val="004821A2"/>
    <w:rsid w:val="00482381"/>
    <w:rsid w:val="004823EB"/>
    <w:rsid w:val="004823F3"/>
    <w:rsid w:val="00482658"/>
    <w:rsid w:val="004826BF"/>
    <w:rsid w:val="00482917"/>
    <w:rsid w:val="004829D5"/>
    <w:rsid w:val="004834B0"/>
    <w:rsid w:val="0048367A"/>
    <w:rsid w:val="00483963"/>
    <w:rsid w:val="00483DAB"/>
    <w:rsid w:val="00483E25"/>
    <w:rsid w:val="00483E8E"/>
    <w:rsid w:val="004842FC"/>
    <w:rsid w:val="0048454D"/>
    <w:rsid w:val="004849F2"/>
    <w:rsid w:val="00484CE7"/>
    <w:rsid w:val="00484D9D"/>
    <w:rsid w:val="00485074"/>
    <w:rsid w:val="00485137"/>
    <w:rsid w:val="004851E5"/>
    <w:rsid w:val="00486398"/>
    <w:rsid w:val="00486409"/>
    <w:rsid w:val="00486472"/>
    <w:rsid w:val="004867FC"/>
    <w:rsid w:val="00486D3F"/>
    <w:rsid w:val="00486DA6"/>
    <w:rsid w:val="00486E57"/>
    <w:rsid w:val="00486EAF"/>
    <w:rsid w:val="00486FC4"/>
    <w:rsid w:val="004871A3"/>
    <w:rsid w:val="0048757D"/>
    <w:rsid w:val="004876DB"/>
    <w:rsid w:val="004876EB"/>
    <w:rsid w:val="004878D4"/>
    <w:rsid w:val="004879BA"/>
    <w:rsid w:val="00487A78"/>
    <w:rsid w:val="00487A98"/>
    <w:rsid w:val="00487DC5"/>
    <w:rsid w:val="00487DD5"/>
    <w:rsid w:val="004902E3"/>
    <w:rsid w:val="0049051B"/>
    <w:rsid w:val="00490BBF"/>
    <w:rsid w:val="00490BFF"/>
    <w:rsid w:val="00490E12"/>
    <w:rsid w:val="0049118B"/>
    <w:rsid w:val="004913FF"/>
    <w:rsid w:val="00491584"/>
    <w:rsid w:val="00491C8B"/>
    <w:rsid w:val="00491DAB"/>
    <w:rsid w:val="00491E48"/>
    <w:rsid w:val="00492029"/>
    <w:rsid w:val="00492125"/>
    <w:rsid w:val="004929EB"/>
    <w:rsid w:val="00492C55"/>
    <w:rsid w:val="00493713"/>
    <w:rsid w:val="00493E37"/>
    <w:rsid w:val="00493E52"/>
    <w:rsid w:val="00494322"/>
    <w:rsid w:val="0049444D"/>
    <w:rsid w:val="004945C6"/>
    <w:rsid w:val="00494650"/>
    <w:rsid w:val="0049479C"/>
    <w:rsid w:val="00494A65"/>
    <w:rsid w:val="00494A66"/>
    <w:rsid w:val="00494FB4"/>
    <w:rsid w:val="0049534D"/>
    <w:rsid w:val="004953E9"/>
    <w:rsid w:val="00495733"/>
    <w:rsid w:val="004959A6"/>
    <w:rsid w:val="00495C3D"/>
    <w:rsid w:val="00495C4B"/>
    <w:rsid w:val="00496A07"/>
    <w:rsid w:val="00497494"/>
    <w:rsid w:val="004975C4"/>
    <w:rsid w:val="00497617"/>
    <w:rsid w:val="0049795D"/>
    <w:rsid w:val="00497990"/>
    <w:rsid w:val="004A0000"/>
    <w:rsid w:val="004A0074"/>
    <w:rsid w:val="004A017A"/>
    <w:rsid w:val="004A0B93"/>
    <w:rsid w:val="004A0CC3"/>
    <w:rsid w:val="004A0DA2"/>
    <w:rsid w:val="004A0E9C"/>
    <w:rsid w:val="004A180C"/>
    <w:rsid w:val="004A18BB"/>
    <w:rsid w:val="004A1CF2"/>
    <w:rsid w:val="004A2576"/>
    <w:rsid w:val="004A26AA"/>
    <w:rsid w:val="004A322A"/>
    <w:rsid w:val="004A3368"/>
    <w:rsid w:val="004A33FC"/>
    <w:rsid w:val="004A3460"/>
    <w:rsid w:val="004A354E"/>
    <w:rsid w:val="004A36FB"/>
    <w:rsid w:val="004A375A"/>
    <w:rsid w:val="004A393B"/>
    <w:rsid w:val="004A3C27"/>
    <w:rsid w:val="004A3F40"/>
    <w:rsid w:val="004A412F"/>
    <w:rsid w:val="004A414F"/>
    <w:rsid w:val="004A430E"/>
    <w:rsid w:val="004A44FE"/>
    <w:rsid w:val="004A4722"/>
    <w:rsid w:val="004A4B8C"/>
    <w:rsid w:val="004A4E3B"/>
    <w:rsid w:val="004A4FAC"/>
    <w:rsid w:val="004A5164"/>
    <w:rsid w:val="004A5674"/>
    <w:rsid w:val="004A594C"/>
    <w:rsid w:val="004A5B45"/>
    <w:rsid w:val="004A5C84"/>
    <w:rsid w:val="004A5E61"/>
    <w:rsid w:val="004A63B2"/>
    <w:rsid w:val="004A649B"/>
    <w:rsid w:val="004A67C2"/>
    <w:rsid w:val="004A6808"/>
    <w:rsid w:val="004A69CC"/>
    <w:rsid w:val="004A6A7E"/>
    <w:rsid w:val="004A6C59"/>
    <w:rsid w:val="004A7208"/>
    <w:rsid w:val="004A7848"/>
    <w:rsid w:val="004A7D2F"/>
    <w:rsid w:val="004B0029"/>
    <w:rsid w:val="004B09F4"/>
    <w:rsid w:val="004B1184"/>
    <w:rsid w:val="004B1517"/>
    <w:rsid w:val="004B169C"/>
    <w:rsid w:val="004B1AF9"/>
    <w:rsid w:val="004B1C8D"/>
    <w:rsid w:val="004B1F6C"/>
    <w:rsid w:val="004B201E"/>
    <w:rsid w:val="004B25B2"/>
    <w:rsid w:val="004B3096"/>
    <w:rsid w:val="004B3540"/>
    <w:rsid w:val="004B3567"/>
    <w:rsid w:val="004B3DE1"/>
    <w:rsid w:val="004B3E65"/>
    <w:rsid w:val="004B4BF3"/>
    <w:rsid w:val="004B5188"/>
    <w:rsid w:val="004B5345"/>
    <w:rsid w:val="004B57BE"/>
    <w:rsid w:val="004B5B6B"/>
    <w:rsid w:val="004B5D76"/>
    <w:rsid w:val="004B6746"/>
    <w:rsid w:val="004B695A"/>
    <w:rsid w:val="004B6961"/>
    <w:rsid w:val="004B6DE5"/>
    <w:rsid w:val="004B6FE4"/>
    <w:rsid w:val="004B71E7"/>
    <w:rsid w:val="004B722D"/>
    <w:rsid w:val="004B7A25"/>
    <w:rsid w:val="004B7A66"/>
    <w:rsid w:val="004B7CB0"/>
    <w:rsid w:val="004B7DBE"/>
    <w:rsid w:val="004B7EB0"/>
    <w:rsid w:val="004C061A"/>
    <w:rsid w:val="004C0BC3"/>
    <w:rsid w:val="004C1405"/>
    <w:rsid w:val="004C15FD"/>
    <w:rsid w:val="004C164D"/>
    <w:rsid w:val="004C1908"/>
    <w:rsid w:val="004C1E0F"/>
    <w:rsid w:val="004C2653"/>
    <w:rsid w:val="004C2F8E"/>
    <w:rsid w:val="004C3398"/>
    <w:rsid w:val="004C3A31"/>
    <w:rsid w:val="004C3ACC"/>
    <w:rsid w:val="004C3C75"/>
    <w:rsid w:val="004C3F1C"/>
    <w:rsid w:val="004C40CE"/>
    <w:rsid w:val="004C4907"/>
    <w:rsid w:val="004C562D"/>
    <w:rsid w:val="004C5AA4"/>
    <w:rsid w:val="004C5E8C"/>
    <w:rsid w:val="004C60B1"/>
    <w:rsid w:val="004C6247"/>
    <w:rsid w:val="004C62CC"/>
    <w:rsid w:val="004C6338"/>
    <w:rsid w:val="004C6479"/>
    <w:rsid w:val="004C64EE"/>
    <w:rsid w:val="004C662C"/>
    <w:rsid w:val="004C6806"/>
    <w:rsid w:val="004C6B03"/>
    <w:rsid w:val="004C6D64"/>
    <w:rsid w:val="004C6D8A"/>
    <w:rsid w:val="004C6EE2"/>
    <w:rsid w:val="004C79E4"/>
    <w:rsid w:val="004C7B59"/>
    <w:rsid w:val="004C7C0B"/>
    <w:rsid w:val="004C7C82"/>
    <w:rsid w:val="004D0117"/>
    <w:rsid w:val="004D054C"/>
    <w:rsid w:val="004D09AE"/>
    <w:rsid w:val="004D09F2"/>
    <w:rsid w:val="004D0EF0"/>
    <w:rsid w:val="004D0F77"/>
    <w:rsid w:val="004D11D0"/>
    <w:rsid w:val="004D2166"/>
    <w:rsid w:val="004D26E4"/>
    <w:rsid w:val="004D2764"/>
    <w:rsid w:val="004D28D7"/>
    <w:rsid w:val="004D2B3B"/>
    <w:rsid w:val="004D2EAF"/>
    <w:rsid w:val="004D31AF"/>
    <w:rsid w:val="004D35F7"/>
    <w:rsid w:val="004D42AE"/>
    <w:rsid w:val="004D478E"/>
    <w:rsid w:val="004D493B"/>
    <w:rsid w:val="004D4DA2"/>
    <w:rsid w:val="004D4F13"/>
    <w:rsid w:val="004D50BB"/>
    <w:rsid w:val="004D512A"/>
    <w:rsid w:val="004D53EB"/>
    <w:rsid w:val="004D54C5"/>
    <w:rsid w:val="004D59FF"/>
    <w:rsid w:val="004D5CF6"/>
    <w:rsid w:val="004D62E8"/>
    <w:rsid w:val="004D639C"/>
    <w:rsid w:val="004D6908"/>
    <w:rsid w:val="004D6970"/>
    <w:rsid w:val="004D6B6A"/>
    <w:rsid w:val="004D6F6A"/>
    <w:rsid w:val="004D70E4"/>
    <w:rsid w:val="004D73C3"/>
    <w:rsid w:val="004D7E97"/>
    <w:rsid w:val="004E066A"/>
    <w:rsid w:val="004E0676"/>
    <w:rsid w:val="004E06AB"/>
    <w:rsid w:val="004E0B2A"/>
    <w:rsid w:val="004E0C30"/>
    <w:rsid w:val="004E0D74"/>
    <w:rsid w:val="004E0EAD"/>
    <w:rsid w:val="004E1093"/>
    <w:rsid w:val="004E16FF"/>
    <w:rsid w:val="004E1911"/>
    <w:rsid w:val="004E1CD8"/>
    <w:rsid w:val="004E1F53"/>
    <w:rsid w:val="004E279A"/>
    <w:rsid w:val="004E2C9C"/>
    <w:rsid w:val="004E31D2"/>
    <w:rsid w:val="004E3589"/>
    <w:rsid w:val="004E36F6"/>
    <w:rsid w:val="004E3A22"/>
    <w:rsid w:val="004E3A51"/>
    <w:rsid w:val="004E3DC4"/>
    <w:rsid w:val="004E40F5"/>
    <w:rsid w:val="004E43DB"/>
    <w:rsid w:val="004E46BF"/>
    <w:rsid w:val="004E4A37"/>
    <w:rsid w:val="004E4EE1"/>
    <w:rsid w:val="004E4F96"/>
    <w:rsid w:val="004E5006"/>
    <w:rsid w:val="004E509C"/>
    <w:rsid w:val="004E5434"/>
    <w:rsid w:val="004E5458"/>
    <w:rsid w:val="004E5567"/>
    <w:rsid w:val="004E592F"/>
    <w:rsid w:val="004E5B55"/>
    <w:rsid w:val="004E5C2B"/>
    <w:rsid w:val="004E60A5"/>
    <w:rsid w:val="004E6615"/>
    <w:rsid w:val="004E6C54"/>
    <w:rsid w:val="004E6E7D"/>
    <w:rsid w:val="004E6F46"/>
    <w:rsid w:val="004E732D"/>
    <w:rsid w:val="004E7882"/>
    <w:rsid w:val="004E792C"/>
    <w:rsid w:val="004E7F3F"/>
    <w:rsid w:val="004F0373"/>
    <w:rsid w:val="004F0526"/>
    <w:rsid w:val="004F0528"/>
    <w:rsid w:val="004F07D6"/>
    <w:rsid w:val="004F1CCE"/>
    <w:rsid w:val="004F1CFE"/>
    <w:rsid w:val="004F1D8A"/>
    <w:rsid w:val="004F2389"/>
    <w:rsid w:val="004F25DF"/>
    <w:rsid w:val="004F2E26"/>
    <w:rsid w:val="004F2F9A"/>
    <w:rsid w:val="004F309D"/>
    <w:rsid w:val="004F31DF"/>
    <w:rsid w:val="004F320B"/>
    <w:rsid w:val="004F3486"/>
    <w:rsid w:val="004F38DB"/>
    <w:rsid w:val="004F3A79"/>
    <w:rsid w:val="004F3E23"/>
    <w:rsid w:val="004F456D"/>
    <w:rsid w:val="004F458E"/>
    <w:rsid w:val="004F4814"/>
    <w:rsid w:val="004F4D96"/>
    <w:rsid w:val="004F5435"/>
    <w:rsid w:val="004F54CC"/>
    <w:rsid w:val="004F56F7"/>
    <w:rsid w:val="004F5749"/>
    <w:rsid w:val="004F5B27"/>
    <w:rsid w:val="004F5E9B"/>
    <w:rsid w:val="004F601C"/>
    <w:rsid w:val="004F6AF0"/>
    <w:rsid w:val="004F6CB2"/>
    <w:rsid w:val="004F78FA"/>
    <w:rsid w:val="004F796C"/>
    <w:rsid w:val="00500089"/>
    <w:rsid w:val="005000B1"/>
    <w:rsid w:val="005003A1"/>
    <w:rsid w:val="00500ED3"/>
    <w:rsid w:val="00500F3D"/>
    <w:rsid w:val="00501103"/>
    <w:rsid w:val="005011EF"/>
    <w:rsid w:val="0050146B"/>
    <w:rsid w:val="00501974"/>
    <w:rsid w:val="00501BFD"/>
    <w:rsid w:val="0050207F"/>
    <w:rsid w:val="0050279E"/>
    <w:rsid w:val="005029C4"/>
    <w:rsid w:val="00502C66"/>
    <w:rsid w:val="00502C7C"/>
    <w:rsid w:val="00502D72"/>
    <w:rsid w:val="005035F4"/>
    <w:rsid w:val="00503926"/>
    <w:rsid w:val="00503DAB"/>
    <w:rsid w:val="00504669"/>
    <w:rsid w:val="005047B0"/>
    <w:rsid w:val="00504E57"/>
    <w:rsid w:val="00504FC0"/>
    <w:rsid w:val="00505494"/>
    <w:rsid w:val="0050578D"/>
    <w:rsid w:val="005058B5"/>
    <w:rsid w:val="00505AD0"/>
    <w:rsid w:val="00505F1A"/>
    <w:rsid w:val="00506285"/>
    <w:rsid w:val="005063F9"/>
    <w:rsid w:val="005069D2"/>
    <w:rsid w:val="00506E85"/>
    <w:rsid w:val="005070F2"/>
    <w:rsid w:val="0050711D"/>
    <w:rsid w:val="00507475"/>
    <w:rsid w:val="00507B43"/>
    <w:rsid w:val="00510DF9"/>
    <w:rsid w:val="00511088"/>
    <w:rsid w:val="005114A6"/>
    <w:rsid w:val="00511AE3"/>
    <w:rsid w:val="00511EC2"/>
    <w:rsid w:val="005120BF"/>
    <w:rsid w:val="005125BB"/>
    <w:rsid w:val="00512652"/>
    <w:rsid w:val="0051283C"/>
    <w:rsid w:val="005132D7"/>
    <w:rsid w:val="0051380D"/>
    <w:rsid w:val="00513E7A"/>
    <w:rsid w:val="0051406B"/>
    <w:rsid w:val="00514415"/>
    <w:rsid w:val="005147F7"/>
    <w:rsid w:val="00514940"/>
    <w:rsid w:val="00514DD3"/>
    <w:rsid w:val="00514E5B"/>
    <w:rsid w:val="00514E75"/>
    <w:rsid w:val="00515564"/>
    <w:rsid w:val="0051571A"/>
    <w:rsid w:val="00515A65"/>
    <w:rsid w:val="0051614B"/>
    <w:rsid w:val="005161D9"/>
    <w:rsid w:val="00516339"/>
    <w:rsid w:val="005163FC"/>
    <w:rsid w:val="0051646F"/>
    <w:rsid w:val="005164CB"/>
    <w:rsid w:val="00516729"/>
    <w:rsid w:val="00516F6E"/>
    <w:rsid w:val="00516FAF"/>
    <w:rsid w:val="00517172"/>
    <w:rsid w:val="005174B3"/>
    <w:rsid w:val="005175FF"/>
    <w:rsid w:val="00517722"/>
    <w:rsid w:val="005178BD"/>
    <w:rsid w:val="00517F0F"/>
    <w:rsid w:val="00520105"/>
    <w:rsid w:val="00520151"/>
    <w:rsid w:val="00520411"/>
    <w:rsid w:val="00520992"/>
    <w:rsid w:val="00520B5D"/>
    <w:rsid w:val="00520D23"/>
    <w:rsid w:val="00520D7D"/>
    <w:rsid w:val="00520DD7"/>
    <w:rsid w:val="005210A9"/>
    <w:rsid w:val="00521314"/>
    <w:rsid w:val="00521558"/>
    <w:rsid w:val="00521AEC"/>
    <w:rsid w:val="00521CA0"/>
    <w:rsid w:val="00521DEE"/>
    <w:rsid w:val="00521E9F"/>
    <w:rsid w:val="00521F98"/>
    <w:rsid w:val="0052204F"/>
    <w:rsid w:val="00522304"/>
    <w:rsid w:val="00522767"/>
    <w:rsid w:val="00522DB3"/>
    <w:rsid w:val="00522E2C"/>
    <w:rsid w:val="00523340"/>
    <w:rsid w:val="0052350F"/>
    <w:rsid w:val="0052357D"/>
    <w:rsid w:val="00523896"/>
    <w:rsid w:val="00523985"/>
    <w:rsid w:val="00524733"/>
    <w:rsid w:val="00524D61"/>
    <w:rsid w:val="00524DA5"/>
    <w:rsid w:val="0052513D"/>
    <w:rsid w:val="00525311"/>
    <w:rsid w:val="005256E1"/>
    <w:rsid w:val="005258F1"/>
    <w:rsid w:val="00525B36"/>
    <w:rsid w:val="00525C14"/>
    <w:rsid w:val="00525CE2"/>
    <w:rsid w:val="00525CF5"/>
    <w:rsid w:val="00525D54"/>
    <w:rsid w:val="005261C4"/>
    <w:rsid w:val="005265AE"/>
    <w:rsid w:val="00526657"/>
    <w:rsid w:val="00526B6B"/>
    <w:rsid w:val="005271F8"/>
    <w:rsid w:val="00527587"/>
    <w:rsid w:val="0052758A"/>
    <w:rsid w:val="00527730"/>
    <w:rsid w:val="00527B75"/>
    <w:rsid w:val="00527BEB"/>
    <w:rsid w:val="00527CDB"/>
    <w:rsid w:val="00527D19"/>
    <w:rsid w:val="00527D36"/>
    <w:rsid w:val="005301CB"/>
    <w:rsid w:val="005305A9"/>
    <w:rsid w:val="00530C97"/>
    <w:rsid w:val="00530E49"/>
    <w:rsid w:val="005310BB"/>
    <w:rsid w:val="005310DB"/>
    <w:rsid w:val="00531349"/>
    <w:rsid w:val="0053171B"/>
    <w:rsid w:val="0053173F"/>
    <w:rsid w:val="00531FF4"/>
    <w:rsid w:val="0053208E"/>
    <w:rsid w:val="005329B2"/>
    <w:rsid w:val="00532F11"/>
    <w:rsid w:val="00533431"/>
    <w:rsid w:val="0053348B"/>
    <w:rsid w:val="00533A33"/>
    <w:rsid w:val="00533B11"/>
    <w:rsid w:val="00533ED9"/>
    <w:rsid w:val="0053401D"/>
    <w:rsid w:val="00534444"/>
    <w:rsid w:val="005344EC"/>
    <w:rsid w:val="0053462B"/>
    <w:rsid w:val="00535145"/>
    <w:rsid w:val="005353CA"/>
    <w:rsid w:val="00535568"/>
    <w:rsid w:val="00535B48"/>
    <w:rsid w:val="00535CF3"/>
    <w:rsid w:val="0053649E"/>
    <w:rsid w:val="00536682"/>
    <w:rsid w:val="00536973"/>
    <w:rsid w:val="00537171"/>
    <w:rsid w:val="005373DE"/>
    <w:rsid w:val="00537A60"/>
    <w:rsid w:val="005403C3"/>
    <w:rsid w:val="005407E4"/>
    <w:rsid w:val="00540A3A"/>
    <w:rsid w:val="00540A9F"/>
    <w:rsid w:val="00540CE0"/>
    <w:rsid w:val="00540FAD"/>
    <w:rsid w:val="00541229"/>
    <w:rsid w:val="0054139C"/>
    <w:rsid w:val="0054140A"/>
    <w:rsid w:val="00541C00"/>
    <w:rsid w:val="00541D33"/>
    <w:rsid w:val="00541D3C"/>
    <w:rsid w:val="00542191"/>
    <w:rsid w:val="00542241"/>
    <w:rsid w:val="0054254B"/>
    <w:rsid w:val="00542620"/>
    <w:rsid w:val="005428D4"/>
    <w:rsid w:val="00543057"/>
    <w:rsid w:val="00543443"/>
    <w:rsid w:val="00543B2F"/>
    <w:rsid w:val="00543C32"/>
    <w:rsid w:val="00543CA3"/>
    <w:rsid w:val="00543FF8"/>
    <w:rsid w:val="005443F3"/>
    <w:rsid w:val="005444F0"/>
    <w:rsid w:val="0054457C"/>
    <w:rsid w:val="005445A4"/>
    <w:rsid w:val="0054484A"/>
    <w:rsid w:val="005448D6"/>
    <w:rsid w:val="005450FF"/>
    <w:rsid w:val="005458C5"/>
    <w:rsid w:val="00545CF9"/>
    <w:rsid w:val="00545DEC"/>
    <w:rsid w:val="00546016"/>
    <w:rsid w:val="005460B8"/>
    <w:rsid w:val="00546D0B"/>
    <w:rsid w:val="00546E37"/>
    <w:rsid w:val="0054714B"/>
    <w:rsid w:val="0054745D"/>
    <w:rsid w:val="005474AA"/>
    <w:rsid w:val="00547C33"/>
    <w:rsid w:val="00547C7F"/>
    <w:rsid w:val="00550030"/>
    <w:rsid w:val="0055044C"/>
    <w:rsid w:val="00550472"/>
    <w:rsid w:val="00550739"/>
    <w:rsid w:val="005508CD"/>
    <w:rsid w:val="00550A12"/>
    <w:rsid w:val="00550A6B"/>
    <w:rsid w:val="00551018"/>
    <w:rsid w:val="005511F4"/>
    <w:rsid w:val="005514AA"/>
    <w:rsid w:val="00551703"/>
    <w:rsid w:val="00551890"/>
    <w:rsid w:val="005520BD"/>
    <w:rsid w:val="00552124"/>
    <w:rsid w:val="00552781"/>
    <w:rsid w:val="0055293A"/>
    <w:rsid w:val="00552F27"/>
    <w:rsid w:val="005538F8"/>
    <w:rsid w:val="00553C1F"/>
    <w:rsid w:val="00553C76"/>
    <w:rsid w:val="00553E92"/>
    <w:rsid w:val="00553F3E"/>
    <w:rsid w:val="00553F79"/>
    <w:rsid w:val="00554021"/>
    <w:rsid w:val="005546ED"/>
    <w:rsid w:val="00554BE4"/>
    <w:rsid w:val="0055520B"/>
    <w:rsid w:val="00555716"/>
    <w:rsid w:val="00555887"/>
    <w:rsid w:val="00555F4D"/>
    <w:rsid w:val="00555FCF"/>
    <w:rsid w:val="0055606C"/>
    <w:rsid w:val="00556476"/>
    <w:rsid w:val="0055663F"/>
    <w:rsid w:val="005566BD"/>
    <w:rsid w:val="00556732"/>
    <w:rsid w:val="0055683C"/>
    <w:rsid w:val="005569FA"/>
    <w:rsid w:val="00556ACA"/>
    <w:rsid w:val="00556EEB"/>
    <w:rsid w:val="0055703D"/>
    <w:rsid w:val="00557308"/>
    <w:rsid w:val="00557DD7"/>
    <w:rsid w:val="005601BB"/>
    <w:rsid w:val="005601D3"/>
    <w:rsid w:val="00560619"/>
    <w:rsid w:val="005608C9"/>
    <w:rsid w:val="005609F7"/>
    <w:rsid w:val="00560AE6"/>
    <w:rsid w:val="00560E7A"/>
    <w:rsid w:val="00560FB2"/>
    <w:rsid w:val="00561312"/>
    <w:rsid w:val="00561D88"/>
    <w:rsid w:val="00561DE5"/>
    <w:rsid w:val="00562F0C"/>
    <w:rsid w:val="00563507"/>
    <w:rsid w:val="005637AB"/>
    <w:rsid w:val="00563C1D"/>
    <w:rsid w:val="00563FF9"/>
    <w:rsid w:val="00564934"/>
    <w:rsid w:val="00564AF2"/>
    <w:rsid w:val="0056504C"/>
    <w:rsid w:val="005655EC"/>
    <w:rsid w:val="0056573C"/>
    <w:rsid w:val="0056595B"/>
    <w:rsid w:val="00565E1E"/>
    <w:rsid w:val="005662D5"/>
    <w:rsid w:val="00566564"/>
    <w:rsid w:val="00566571"/>
    <w:rsid w:val="00567478"/>
    <w:rsid w:val="00567D0B"/>
    <w:rsid w:val="00567F47"/>
    <w:rsid w:val="005701CD"/>
    <w:rsid w:val="005703CB"/>
    <w:rsid w:val="005703F5"/>
    <w:rsid w:val="005707E2"/>
    <w:rsid w:val="00570803"/>
    <w:rsid w:val="0057084B"/>
    <w:rsid w:val="00570B54"/>
    <w:rsid w:val="005718AB"/>
    <w:rsid w:val="005722D9"/>
    <w:rsid w:val="00572372"/>
    <w:rsid w:val="00572AA6"/>
    <w:rsid w:val="00572AC2"/>
    <w:rsid w:val="00572D4A"/>
    <w:rsid w:val="00572D78"/>
    <w:rsid w:val="00573156"/>
    <w:rsid w:val="0057327B"/>
    <w:rsid w:val="0057381A"/>
    <w:rsid w:val="005739C5"/>
    <w:rsid w:val="00573C26"/>
    <w:rsid w:val="00573F52"/>
    <w:rsid w:val="00573F71"/>
    <w:rsid w:val="00573FA8"/>
    <w:rsid w:val="00574005"/>
    <w:rsid w:val="005740DC"/>
    <w:rsid w:val="0057453E"/>
    <w:rsid w:val="00574D0A"/>
    <w:rsid w:val="00574E7C"/>
    <w:rsid w:val="005752DE"/>
    <w:rsid w:val="005753A9"/>
    <w:rsid w:val="0057542D"/>
    <w:rsid w:val="005755FC"/>
    <w:rsid w:val="00575915"/>
    <w:rsid w:val="00575FB6"/>
    <w:rsid w:val="00576532"/>
    <w:rsid w:val="005769E7"/>
    <w:rsid w:val="005770AB"/>
    <w:rsid w:val="00577368"/>
    <w:rsid w:val="00577858"/>
    <w:rsid w:val="00577910"/>
    <w:rsid w:val="00580156"/>
    <w:rsid w:val="0058064E"/>
    <w:rsid w:val="00580B7D"/>
    <w:rsid w:val="00581AE9"/>
    <w:rsid w:val="00581C3B"/>
    <w:rsid w:val="005823BE"/>
    <w:rsid w:val="00583A89"/>
    <w:rsid w:val="00583C2F"/>
    <w:rsid w:val="005840FE"/>
    <w:rsid w:val="00584507"/>
    <w:rsid w:val="00584AB1"/>
    <w:rsid w:val="00584B1E"/>
    <w:rsid w:val="00584C03"/>
    <w:rsid w:val="00584E16"/>
    <w:rsid w:val="005850AA"/>
    <w:rsid w:val="00585215"/>
    <w:rsid w:val="00585356"/>
    <w:rsid w:val="005857F0"/>
    <w:rsid w:val="0058601A"/>
    <w:rsid w:val="005860C5"/>
    <w:rsid w:val="0058619C"/>
    <w:rsid w:val="0058635B"/>
    <w:rsid w:val="00586BD5"/>
    <w:rsid w:val="00586CA3"/>
    <w:rsid w:val="00586F5E"/>
    <w:rsid w:val="00587555"/>
    <w:rsid w:val="005875B6"/>
    <w:rsid w:val="005876BF"/>
    <w:rsid w:val="00587CF1"/>
    <w:rsid w:val="005901E1"/>
    <w:rsid w:val="00590653"/>
    <w:rsid w:val="005908E0"/>
    <w:rsid w:val="005908F2"/>
    <w:rsid w:val="00590B58"/>
    <w:rsid w:val="00590E39"/>
    <w:rsid w:val="00590FA7"/>
    <w:rsid w:val="00590FE3"/>
    <w:rsid w:val="00591413"/>
    <w:rsid w:val="005918E4"/>
    <w:rsid w:val="00591D7F"/>
    <w:rsid w:val="00592B3D"/>
    <w:rsid w:val="00592E69"/>
    <w:rsid w:val="00593299"/>
    <w:rsid w:val="005938B2"/>
    <w:rsid w:val="00593F82"/>
    <w:rsid w:val="005943CD"/>
    <w:rsid w:val="00594A8C"/>
    <w:rsid w:val="005953EF"/>
    <w:rsid w:val="00595551"/>
    <w:rsid w:val="00595AFA"/>
    <w:rsid w:val="00595C7F"/>
    <w:rsid w:val="00595D21"/>
    <w:rsid w:val="00595E8A"/>
    <w:rsid w:val="005961E8"/>
    <w:rsid w:val="00596266"/>
    <w:rsid w:val="00596D0C"/>
    <w:rsid w:val="00596ED9"/>
    <w:rsid w:val="00596F60"/>
    <w:rsid w:val="005975B9"/>
    <w:rsid w:val="00597658"/>
    <w:rsid w:val="005978AB"/>
    <w:rsid w:val="00597B8B"/>
    <w:rsid w:val="00597DF4"/>
    <w:rsid w:val="005A0004"/>
    <w:rsid w:val="005A019C"/>
    <w:rsid w:val="005A070D"/>
    <w:rsid w:val="005A095B"/>
    <w:rsid w:val="005A0ADF"/>
    <w:rsid w:val="005A0BC8"/>
    <w:rsid w:val="005A0C75"/>
    <w:rsid w:val="005A0F78"/>
    <w:rsid w:val="005A1149"/>
    <w:rsid w:val="005A1A23"/>
    <w:rsid w:val="005A1B2C"/>
    <w:rsid w:val="005A1C0E"/>
    <w:rsid w:val="005A1C29"/>
    <w:rsid w:val="005A1E0C"/>
    <w:rsid w:val="005A1E96"/>
    <w:rsid w:val="005A200F"/>
    <w:rsid w:val="005A2264"/>
    <w:rsid w:val="005A22C0"/>
    <w:rsid w:val="005A2B0C"/>
    <w:rsid w:val="005A2C4B"/>
    <w:rsid w:val="005A2F4D"/>
    <w:rsid w:val="005A381D"/>
    <w:rsid w:val="005A3AEF"/>
    <w:rsid w:val="005A4131"/>
    <w:rsid w:val="005A4255"/>
    <w:rsid w:val="005A4340"/>
    <w:rsid w:val="005A470B"/>
    <w:rsid w:val="005A4812"/>
    <w:rsid w:val="005A520A"/>
    <w:rsid w:val="005A533D"/>
    <w:rsid w:val="005A538B"/>
    <w:rsid w:val="005A54D2"/>
    <w:rsid w:val="005A5994"/>
    <w:rsid w:val="005A5E29"/>
    <w:rsid w:val="005A5FE3"/>
    <w:rsid w:val="005A6226"/>
    <w:rsid w:val="005A6D9E"/>
    <w:rsid w:val="005A6F96"/>
    <w:rsid w:val="005A7572"/>
    <w:rsid w:val="005A7609"/>
    <w:rsid w:val="005A7899"/>
    <w:rsid w:val="005A7AB9"/>
    <w:rsid w:val="005A7C69"/>
    <w:rsid w:val="005B04D8"/>
    <w:rsid w:val="005B04F2"/>
    <w:rsid w:val="005B04F6"/>
    <w:rsid w:val="005B0517"/>
    <w:rsid w:val="005B0B6B"/>
    <w:rsid w:val="005B0D75"/>
    <w:rsid w:val="005B118D"/>
    <w:rsid w:val="005B1395"/>
    <w:rsid w:val="005B16FD"/>
    <w:rsid w:val="005B1AFA"/>
    <w:rsid w:val="005B1BA1"/>
    <w:rsid w:val="005B21B2"/>
    <w:rsid w:val="005B23E3"/>
    <w:rsid w:val="005B24E0"/>
    <w:rsid w:val="005B2894"/>
    <w:rsid w:val="005B296A"/>
    <w:rsid w:val="005B29B2"/>
    <w:rsid w:val="005B2E2D"/>
    <w:rsid w:val="005B32CE"/>
    <w:rsid w:val="005B332E"/>
    <w:rsid w:val="005B3546"/>
    <w:rsid w:val="005B3D84"/>
    <w:rsid w:val="005B3DD6"/>
    <w:rsid w:val="005B3F69"/>
    <w:rsid w:val="005B3FFD"/>
    <w:rsid w:val="005B405A"/>
    <w:rsid w:val="005B448B"/>
    <w:rsid w:val="005B4D14"/>
    <w:rsid w:val="005B50B3"/>
    <w:rsid w:val="005B51A2"/>
    <w:rsid w:val="005B5233"/>
    <w:rsid w:val="005B5B13"/>
    <w:rsid w:val="005B5EC0"/>
    <w:rsid w:val="005B6B1B"/>
    <w:rsid w:val="005B6BD9"/>
    <w:rsid w:val="005B6DDF"/>
    <w:rsid w:val="005B6F39"/>
    <w:rsid w:val="005B724C"/>
    <w:rsid w:val="005B760A"/>
    <w:rsid w:val="005B7E01"/>
    <w:rsid w:val="005C00A7"/>
    <w:rsid w:val="005C0461"/>
    <w:rsid w:val="005C059C"/>
    <w:rsid w:val="005C08C1"/>
    <w:rsid w:val="005C0A5B"/>
    <w:rsid w:val="005C0EAB"/>
    <w:rsid w:val="005C0EE4"/>
    <w:rsid w:val="005C158D"/>
    <w:rsid w:val="005C17C6"/>
    <w:rsid w:val="005C18D3"/>
    <w:rsid w:val="005C1A3A"/>
    <w:rsid w:val="005C1D9C"/>
    <w:rsid w:val="005C22DF"/>
    <w:rsid w:val="005C24DF"/>
    <w:rsid w:val="005C27F0"/>
    <w:rsid w:val="005C3466"/>
    <w:rsid w:val="005C368B"/>
    <w:rsid w:val="005C3C79"/>
    <w:rsid w:val="005C3CF2"/>
    <w:rsid w:val="005C3E1C"/>
    <w:rsid w:val="005C41A4"/>
    <w:rsid w:val="005C479B"/>
    <w:rsid w:val="005C49A5"/>
    <w:rsid w:val="005C4BCE"/>
    <w:rsid w:val="005C4C5D"/>
    <w:rsid w:val="005C4CE5"/>
    <w:rsid w:val="005C4DF2"/>
    <w:rsid w:val="005C5126"/>
    <w:rsid w:val="005C5235"/>
    <w:rsid w:val="005C589B"/>
    <w:rsid w:val="005C5AAB"/>
    <w:rsid w:val="005C5EBF"/>
    <w:rsid w:val="005C5F78"/>
    <w:rsid w:val="005C66A8"/>
    <w:rsid w:val="005C67B4"/>
    <w:rsid w:val="005C6BD4"/>
    <w:rsid w:val="005C6C11"/>
    <w:rsid w:val="005C7001"/>
    <w:rsid w:val="005C7246"/>
    <w:rsid w:val="005C750F"/>
    <w:rsid w:val="005C78F1"/>
    <w:rsid w:val="005C795D"/>
    <w:rsid w:val="005C7BBD"/>
    <w:rsid w:val="005C7CCF"/>
    <w:rsid w:val="005C7F4A"/>
    <w:rsid w:val="005C7FB5"/>
    <w:rsid w:val="005D0198"/>
    <w:rsid w:val="005D070E"/>
    <w:rsid w:val="005D07EC"/>
    <w:rsid w:val="005D08A7"/>
    <w:rsid w:val="005D0AD8"/>
    <w:rsid w:val="005D0AE2"/>
    <w:rsid w:val="005D1040"/>
    <w:rsid w:val="005D108D"/>
    <w:rsid w:val="005D113F"/>
    <w:rsid w:val="005D1321"/>
    <w:rsid w:val="005D158C"/>
    <w:rsid w:val="005D186E"/>
    <w:rsid w:val="005D1879"/>
    <w:rsid w:val="005D1887"/>
    <w:rsid w:val="005D1BFA"/>
    <w:rsid w:val="005D1DAE"/>
    <w:rsid w:val="005D21C1"/>
    <w:rsid w:val="005D2918"/>
    <w:rsid w:val="005D2FEB"/>
    <w:rsid w:val="005D319F"/>
    <w:rsid w:val="005D324A"/>
    <w:rsid w:val="005D3646"/>
    <w:rsid w:val="005D3B3E"/>
    <w:rsid w:val="005D435A"/>
    <w:rsid w:val="005D4401"/>
    <w:rsid w:val="005D4525"/>
    <w:rsid w:val="005D48A7"/>
    <w:rsid w:val="005D492C"/>
    <w:rsid w:val="005D5143"/>
    <w:rsid w:val="005D51B8"/>
    <w:rsid w:val="005D55C4"/>
    <w:rsid w:val="005D56AC"/>
    <w:rsid w:val="005D56D8"/>
    <w:rsid w:val="005D5C99"/>
    <w:rsid w:val="005D5E26"/>
    <w:rsid w:val="005D5EC3"/>
    <w:rsid w:val="005D5FBB"/>
    <w:rsid w:val="005D6485"/>
    <w:rsid w:val="005D64B8"/>
    <w:rsid w:val="005D64DD"/>
    <w:rsid w:val="005D64E7"/>
    <w:rsid w:val="005D67E3"/>
    <w:rsid w:val="005D734F"/>
    <w:rsid w:val="005D78D4"/>
    <w:rsid w:val="005E00A8"/>
    <w:rsid w:val="005E0121"/>
    <w:rsid w:val="005E07A0"/>
    <w:rsid w:val="005E0ADC"/>
    <w:rsid w:val="005E0E1A"/>
    <w:rsid w:val="005E129C"/>
    <w:rsid w:val="005E1755"/>
    <w:rsid w:val="005E19E6"/>
    <w:rsid w:val="005E1C93"/>
    <w:rsid w:val="005E1D12"/>
    <w:rsid w:val="005E1D95"/>
    <w:rsid w:val="005E1F1E"/>
    <w:rsid w:val="005E21E4"/>
    <w:rsid w:val="005E29E5"/>
    <w:rsid w:val="005E2B3D"/>
    <w:rsid w:val="005E2BAB"/>
    <w:rsid w:val="005E2CFC"/>
    <w:rsid w:val="005E30C8"/>
    <w:rsid w:val="005E320A"/>
    <w:rsid w:val="005E336B"/>
    <w:rsid w:val="005E34A7"/>
    <w:rsid w:val="005E35DC"/>
    <w:rsid w:val="005E376B"/>
    <w:rsid w:val="005E3F68"/>
    <w:rsid w:val="005E4090"/>
    <w:rsid w:val="005E4135"/>
    <w:rsid w:val="005E45D3"/>
    <w:rsid w:val="005E4D15"/>
    <w:rsid w:val="005E4D39"/>
    <w:rsid w:val="005E4D6F"/>
    <w:rsid w:val="005E4D70"/>
    <w:rsid w:val="005E5286"/>
    <w:rsid w:val="005E53E1"/>
    <w:rsid w:val="005E55AD"/>
    <w:rsid w:val="005E560D"/>
    <w:rsid w:val="005E5742"/>
    <w:rsid w:val="005E5940"/>
    <w:rsid w:val="005E664E"/>
    <w:rsid w:val="005E68F6"/>
    <w:rsid w:val="005E6948"/>
    <w:rsid w:val="005E6987"/>
    <w:rsid w:val="005E72C4"/>
    <w:rsid w:val="005E74BC"/>
    <w:rsid w:val="005E764A"/>
    <w:rsid w:val="005E7C2B"/>
    <w:rsid w:val="005F0076"/>
    <w:rsid w:val="005F040B"/>
    <w:rsid w:val="005F0650"/>
    <w:rsid w:val="005F06A6"/>
    <w:rsid w:val="005F0A1B"/>
    <w:rsid w:val="005F0FD2"/>
    <w:rsid w:val="005F10B5"/>
    <w:rsid w:val="005F1194"/>
    <w:rsid w:val="005F11DA"/>
    <w:rsid w:val="005F164F"/>
    <w:rsid w:val="005F16C6"/>
    <w:rsid w:val="005F1962"/>
    <w:rsid w:val="005F1990"/>
    <w:rsid w:val="005F1AF6"/>
    <w:rsid w:val="005F23B2"/>
    <w:rsid w:val="005F2407"/>
    <w:rsid w:val="005F2519"/>
    <w:rsid w:val="005F2986"/>
    <w:rsid w:val="005F2BFA"/>
    <w:rsid w:val="005F2E3A"/>
    <w:rsid w:val="005F3183"/>
    <w:rsid w:val="005F39C1"/>
    <w:rsid w:val="005F4315"/>
    <w:rsid w:val="005F471B"/>
    <w:rsid w:val="005F471C"/>
    <w:rsid w:val="005F482A"/>
    <w:rsid w:val="005F4D9A"/>
    <w:rsid w:val="005F502E"/>
    <w:rsid w:val="005F518F"/>
    <w:rsid w:val="005F5684"/>
    <w:rsid w:val="005F585B"/>
    <w:rsid w:val="005F622F"/>
    <w:rsid w:val="005F688F"/>
    <w:rsid w:val="005F6A69"/>
    <w:rsid w:val="005F6BA8"/>
    <w:rsid w:val="005F6CD9"/>
    <w:rsid w:val="005F7027"/>
    <w:rsid w:val="005F7039"/>
    <w:rsid w:val="005F71E4"/>
    <w:rsid w:val="005F72AE"/>
    <w:rsid w:val="005F745B"/>
    <w:rsid w:val="005F78BD"/>
    <w:rsid w:val="005F7908"/>
    <w:rsid w:val="005F7DC6"/>
    <w:rsid w:val="00600277"/>
    <w:rsid w:val="006002A1"/>
    <w:rsid w:val="006004DE"/>
    <w:rsid w:val="0060075B"/>
    <w:rsid w:val="006007C9"/>
    <w:rsid w:val="006008EF"/>
    <w:rsid w:val="00600923"/>
    <w:rsid w:val="0060098D"/>
    <w:rsid w:val="00600FB5"/>
    <w:rsid w:val="00601044"/>
    <w:rsid w:val="0060142A"/>
    <w:rsid w:val="00601485"/>
    <w:rsid w:val="00601B60"/>
    <w:rsid w:val="00601B65"/>
    <w:rsid w:val="00601C9D"/>
    <w:rsid w:val="006020D4"/>
    <w:rsid w:val="006023E5"/>
    <w:rsid w:val="00602809"/>
    <w:rsid w:val="00602860"/>
    <w:rsid w:val="00602C91"/>
    <w:rsid w:val="00603094"/>
    <w:rsid w:val="006037F4"/>
    <w:rsid w:val="00603A03"/>
    <w:rsid w:val="00604084"/>
    <w:rsid w:val="00604BFA"/>
    <w:rsid w:val="00604EE6"/>
    <w:rsid w:val="00604F4D"/>
    <w:rsid w:val="00605354"/>
    <w:rsid w:val="006059CF"/>
    <w:rsid w:val="00605B64"/>
    <w:rsid w:val="00605E89"/>
    <w:rsid w:val="00606B99"/>
    <w:rsid w:val="00606D9A"/>
    <w:rsid w:val="00606DD6"/>
    <w:rsid w:val="006070CF"/>
    <w:rsid w:val="0060724F"/>
    <w:rsid w:val="00607270"/>
    <w:rsid w:val="0061010F"/>
    <w:rsid w:val="0061021B"/>
    <w:rsid w:val="00610390"/>
    <w:rsid w:val="00610A9E"/>
    <w:rsid w:val="00610BF0"/>
    <w:rsid w:val="00610DC4"/>
    <w:rsid w:val="00610F38"/>
    <w:rsid w:val="00610F71"/>
    <w:rsid w:val="006110C0"/>
    <w:rsid w:val="00611197"/>
    <w:rsid w:val="006112D9"/>
    <w:rsid w:val="006112DA"/>
    <w:rsid w:val="006112F8"/>
    <w:rsid w:val="00611398"/>
    <w:rsid w:val="0061161F"/>
    <w:rsid w:val="00611684"/>
    <w:rsid w:val="0061174B"/>
    <w:rsid w:val="00611916"/>
    <w:rsid w:val="00611EF4"/>
    <w:rsid w:val="00611F15"/>
    <w:rsid w:val="00611F1C"/>
    <w:rsid w:val="00611F28"/>
    <w:rsid w:val="00611F33"/>
    <w:rsid w:val="0061269F"/>
    <w:rsid w:val="00612BE8"/>
    <w:rsid w:val="00612E21"/>
    <w:rsid w:val="00613185"/>
    <w:rsid w:val="0061342F"/>
    <w:rsid w:val="00613867"/>
    <w:rsid w:val="006138E9"/>
    <w:rsid w:val="00614823"/>
    <w:rsid w:val="0061485C"/>
    <w:rsid w:val="00614B1E"/>
    <w:rsid w:val="006151E4"/>
    <w:rsid w:val="00615370"/>
    <w:rsid w:val="00615780"/>
    <w:rsid w:val="00615971"/>
    <w:rsid w:val="00615E0B"/>
    <w:rsid w:val="006160FA"/>
    <w:rsid w:val="006167DF"/>
    <w:rsid w:val="006168ED"/>
    <w:rsid w:val="00617190"/>
    <w:rsid w:val="006171C3"/>
    <w:rsid w:val="0061721E"/>
    <w:rsid w:val="006175C2"/>
    <w:rsid w:val="0061799C"/>
    <w:rsid w:val="00617E0C"/>
    <w:rsid w:val="0062008F"/>
    <w:rsid w:val="00620503"/>
    <w:rsid w:val="00620868"/>
    <w:rsid w:val="00620961"/>
    <w:rsid w:val="00620A1B"/>
    <w:rsid w:val="00620AE3"/>
    <w:rsid w:val="00620EF3"/>
    <w:rsid w:val="006217F4"/>
    <w:rsid w:val="0062187A"/>
    <w:rsid w:val="00621BB8"/>
    <w:rsid w:val="00622F9D"/>
    <w:rsid w:val="00623229"/>
    <w:rsid w:val="006232A6"/>
    <w:rsid w:val="006238EB"/>
    <w:rsid w:val="006239EB"/>
    <w:rsid w:val="006240F1"/>
    <w:rsid w:val="0062440B"/>
    <w:rsid w:val="006244CF"/>
    <w:rsid w:val="0062452D"/>
    <w:rsid w:val="00624EB8"/>
    <w:rsid w:val="00624FB8"/>
    <w:rsid w:val="00625224"/>
    <w:rsid w:val="00625C14"/>
    <w:rsid w:val="00625C72"/>
    <w:rsid w:val="00625FE2"/>
    <w:rsid w:val="00626074"/>
    <w:rsid w:val="00626330"/>
    <w:rsid w:val="00626342"/>
    <w:rsid w:val="00626C85"/>
    <w:rsid w:val="00626CE1"/>
    <w:rsid w:val="006272A4"/>
    <w:rsid w:val="0062743C"/>
    <w:rsid w:val="00627559"/>
    <w:rsid w:val="006276D4"/>
    <w:rsid w:val="006277B2"/>
    <w:rsid w:val="00627E98"/>
    <w:rsid w:val="00630192"/>
    <w:rsid w:val="0063031D"/>
    <w:rsid w:val="00630805"/>
    <w:rsid w:val="006308D4"/>
    <w:rsid w:val="0063098C"/>
    <w:rsid w:val="00630B81"/>
    <w:rsid w:val="00630EA9"/>
    <w:rsid w:val="00631438"/>
    <w:rsid w:val="0063152A"/>
    <w:rsid w:val="0063162F"/>
    <w:rsid w:val="00631A09"/>
    <w:rsid w:val="00631D5C"/>
    <w:rsid w:val="00631FA9"/>
    <w:rsid w:val="00632294"/>
    <w:rsid w:val="00632424"/>
    <w:rsid w:val="0063281E"/>
    <w:rsid w:val="00632B86"/>
    <w:rsid w:val="00632C36"/>
    <w:rsid w:val="00632F44"/>
    <w:rsid w:val="00633116"/>
    <w:rsid w:val="00633987"/>
    <w:rsid w:val="00633B1F"/>
    <w:rsid w:val="00633DC6"/>
    <w:rsid w:val="00633E16"/>
    <w:rsid w:val="00634BAD"/>
    <w:rsid w:val="00634C0D"/>
    <w:rsid w:val="0063520F"/>
    <w:rsid w:val="00635550"/>
    <w:rsid w:val="0063599A"/>
    <w:rsid w:val="00635B19"/>
    <w:rsid w:val="00635F75"/>
    <w:rsid w:val="00636109"/>
    <w:rsid w:val="006363A5"/>
    <w:rsid w:val="006363CE"/>
    <w:rsid w:val="006368D1"/>
    <w:rsid w:val="006369C4"/>
    <w:rsid w:val="00636EF7"/>
    <w:rsid w:val="006371E6"/>
    <w:rsid w:val="0063748A"/>
    <w:rsid w:val="006374FB"/>
    <w:rsid w:val="00637522"/>
    <w:rsid w:val="00637561"/>
    <w:rsid w:val="00637CD2"/>
    <w:rsid w:val="00640019"/>
    <w:rsid w:val="0064035D"/>
    <w:rsid w:val="0064074F"/>
    <w:rsid w:val="00640B86"/>
    <w:rsid w:val="00640D31"/>
    <w:rsid w:val="00640F3B"/>
    <w:rsid w:val="0064107C"/>
    <w:rsid w:val="00641527"/>
    <w:rsid w:val="00641676"/>
    <w:rsid w:val="00641BF4"/>
    <w:rsid w:val="00641C09"/>
    <w:rsid w:val="006422CA"/>
    <w:rsid w:val="006423DA"/>
    <w:rsid w:val="00642457"/>
    <w:rsid w:val="006426E3"/>
    <w:rsid w:val="0064288F"/>
    <w:rsid w:val="00642A1E"/>
    <w:rsid w:val="00642A91"/>
    <w:rsid w:val="00642FB0"/>
    <w:rsid w:val="00643009"/>
    <w:rsid w:val="00643243"/>
    <w:rsid w:val="006436CD"/>
    <w:rsid w:val="00643963"/>
    <w:rsid w:val="00643B0E"/>
    <w:rsid w:val="00644270"/>
    <w:rsid w:val="0064494A"/>
    <w:rsid w:val="006449DD"/>
    <w:rsid w:val="00644DE3"/>
    <w:rsid w:val="00644F7C"/>
    <w:rsid w:val="00645424"/>
    <w:rsid w:val="00645766"/>
    <w:rsid w:val="00645ADD"/>
    <w:rsid w:val="006461FA"/>
    <w:rsid w:val="0064694A"/>
    <w:rsid w:val="00647132"/>
    <w:rsid w:val="00647468"/>
    <w:rsid w:val="006476F0"/>
    <w:rsid w:val="006478BD"/>
    <w:rsid w:val="006479EF"/>
    <w:rsid w:val="00647ABC"/>
    <w:rsid w:val="00647CF4"/>
    <w:rsid w:val="00650236"/>
    <w:rsid w:val="00650636"/>
    <w:rsid w:val="00650E6A"/>
    <w:rsid w:val="00650F3D"/>
    <w:rsid w:val="00651199"/>
    <w:rsid w:val="0065159D"/>
    <w:rsid w:val="00651A1F"/>
    <w:rsid w:val="00651BBD"/>
    <w:rsid w:val="00651C9E"/>
    <w:rsid w:val="00651DED"/>
    <w:rsid w:val="00651EF5"/>
    <w:rsid w:val="00652340"/>
    <w:rsid w:val="00652686"/>
    <w:rsid w:val="00652711"/>
    <w:rsid w:val="00652BB1"/>
    <w:rsid w:val="006531F5"/>
    <w:rsid w:val="0065329D"/>
    <w:rsid w:val="006533EB"/>
    <w:rsid w:val="00653654"/>
    <w:rsid w:val="00653CF2"/>
    <w:rsid w:val="00653DC3"/>
    <w:rsid w:val="00653F7C"/>
    <w:rsid w:val="00654283"/>
    <w:rsid w:val="00654297"/>
    <w:rsid w:val="00654865"/>
    <w:rsid w:val="0065488A"/>
    <w:rsid w:val="006549C6"/>
    <w:rsid w:val="00655096"/>
    <w:rsid w:val="0065539B"/>
    <w:rsid w:val="006554B8"/>
    <w:rsid w:val="006556FC"/>
    <w:rsid w:val="00655C2A"/>
    <w:rsid w:val="00656927"/>
    <w:rsid w:val="00656A27"/>
    <w:rsid w:val="00656AB2"/>
    <w:rsid w:val="00656B75"/>
    <w:rsid w:val="00656EA1"/>
    <w:rsid w:val="006575A7"/>
    <w:rsid w:val="00657DF7"/>
    <w:rsid w:val="0066009A"/>
    <w:rsid w:val="0066020A"/>
    <w:rsid w:val="0066037B"/>
    <w:rsid w:val="0066084D"/>
    <w:rsid w:val="00660855"/>
    <w:rsid w:val="0066097F"/>
    <w:rsid w:val="00660C21"/>
    <w:rsid w:val="0066145D"/>
    <w:rsid w:val="006626A3"/>
    <w:rsid w:val="00662D63"/>
    <w:rsid w:val="00662D7C"/>
    <w:rsid w:val="00663158"/>
    <w:rsid w:val="006636B8"/>
    <w:rsid w:val="00663739"/>
    <w:rsid w:val="006643B5"/>
    <w:rsid w:val="00664A40"/>
    <w:rsid w:val="0066515A"/>
    <w:rsid w:val="00665444"/>
    <w:rsid w:val="00665505"/>
    <w:rsid w:val="00665633"/>
    <w:rsid w:val="00665B47"/>
    <w:rsid w:val="00665C78"/>
    <w:rsid w:val="00665EC7"/>
    <w:rsid w:val="00666274"/>
    <w:rsid w:val="00666986"/>
    <w:rsid w:val="006669BF"/>
    <w:rsid w:val="006669E3"/>
    <w:rsid w:val="006669FF"/>
    <w:rsid w:val="00666A10"/>
    <w:rsid w:val="00667063"/>
    <w:rsid w:val="006673CE"/>
    <w:rsid w:val="00667F41"/>
    <w:rsid w:val="00670261"/>
    <w:rsid w:val="00670526"/>
    <w:rsid w:val="00670780"/>
    <w:rsid w:val="00670C03"/>
    <w:rsid w:val="00670C68"/>
    <w:rsid w:val="00670D49"/>
    <w:rsid w:val="00671348"/>
    <w:rsid w:val="00671594"/>
    <w:rsid w:val="00671F55"/>
    <w:rsid w:val="006721E0"/>
    <w:rsid w:val="00672231"/>
    <w:rsid w:val="006727FD"/>
    <w:rsid w:val="00672A7B"/>
    <w:rsid w:val="00672DA2"/>
    <w:rsid w:val="00672E22"/>
    <w:rsid w:val="006731FF"/>
    <w:rsid w:val="00673CC3"/>
    <w:rsid w:val="00673F8A"/>
    <w:rsid w:val="00674077"/>
    <w:rsid w:val="0067460A"/>
    <w:rsid w:val="00674A92"/>
    <w:rsid w:val="00674AE4"/>
    <w:rsid w:val="00674CAE"/>
    <w:rsid w:val="00674DDB"/>
    <w:rsid w:val="00674F06"/>
    <w:rsid w:val="00675B66"/>
    <w:rsid w:val="00675CB4"/>
    <w:rsid w:val="00675D03"/>
    <w:rsid w:val="00675DB5"/>
    <w:rsid w:val="00676035"/>
    <w:rsid w:val="006760E9"/>
    <w:rsid w:val="006762F5"/>
    <w:rsid w:val="00676326"/>
    <w:rsid w:val="00676643"/>
    <w:rsid w:val="006767DC"/>
    <w:rsid w:val="006768D6"/>
    <w:rsid w:val="006769BE"/>
    <w:rsid w:val="00676A91"/>
    <w:rsid w:val="00676AAA"/>
    <w:rsid w:val="00676B79"/>
    <w:rsid w:val="00676F2D"/>
    <w:rsid w:val="006773FE"/>
    <w:rsid w:val="00677F88"/>
    <w:rsid w:val="0068099B"/>
    <w:rsid w:val="00680D47"/>
    <w:rsid w:val="006810F3"/>
    <w:rsid w:val="00681848"/>
    <w:rsid w:val="00681928"/>
    <w:rsid w:val="00682113"/>
    <w:rsid w:val="006824E1"/>
    <w:rsid w:val="006829AC"/>
    <w:rsid w:val="006831DE"/>
    <w:rsid w:val="00683717"/>
    <w:rsid w:val="006841D8"/>
    <w:rsid w:val="006841DA"/>
    <w:rsid w:val="0068422F"/>
    <w:rsid w:val="0068451C"/>
    <w:rsid w:val="00684727"/>
    <w:rsid w:val="00684876"/>
    <w:rsid w:val="00684ABF"/>
    <w:rsid w:val="0068513A"/>
    <w:rsid w:val="00685236"/>
    <w:rsid w:val="00685347"/>
    <w:rsid w:val="00685F62"/>
    <w:rsid w:val="00686630"/>
    <w:rsid w:val="00686C18"/>
    <w:rsid w:val="00686CEF"/>
    <w:rsid w:val="00686D53"/>
    <w:rsid w:val="00686E72"/>
    <w:rsid w:val="00687A89"/>
    <w:rsid w:val="00687B25"/>
    <w:rsid w:val="00687BC9"/>
    <w:rsid w:val="00687F20"/>
    <w:rsid w:val="00690349"/>
    <w:rsid w:val="006903C6"/>
    <w:rsid w:val="006904E8"/>
    <w:rsid w:val="00690802"/>
    <w:rsid w:val="00690FE8"/>
    <w:rsid w:val="00691358"/>
    <w:rsid w:val="00691676"/>
    <w:rsid w:val="00691B2D"/>
    <w:rsid w:val="00691C3C"/>
    <w:rsid w:val="00691E05"/>
    <w:rsid w:val="006922D9"/>
    <w:rsid w:val="00692960"/>
    <w:rsid w:val="0069335D"/>
    <w:rsid w:val="00694155"/>
    <w:rsid w:val="0069492F"/>
    <w:rsid w:val="006949B6"/>
    <w:rsid w:val="00694AA0"/>
    <w:rsid w:val="00694BB4"/>
    <w:rsid w:val="00694EDD"/>
    <w:rsid w:val="006960E5"/>
    <w:rsid w:val="00696183"/>
    <w:rsid w:val="006964A5"/>
    <w:rsid w:val="00696669"/>
    <w:rsid w:val="00696672"/>
    <w:rsid w:val="0069697B"/>
    <w:rsid w:val="00696CED"/>
    <w:rsid w:val="00697543"/>
    <w:rsid w:val="0069754A"/>
    <w:rsid w:val="0069778E"/>
    <w:rsid w:val="00697BEC"/>
    <w:rsid w:val="00697CF8"/>
    <w:rsid w:val="006A0284"/>
    <w:rsid w:val="006A07AA"/>
    <w:rsid w:val="006A109C"/>
    <w:rsid w:val="006A11FE"/>
    <w:rsid w:val="006A121A"/>
    <w:rsid w:val="006A221D"/>
    <w:rsid w:val="006A24F0"/>
    <w:rsid w:val="006A25D3"/>
    <w:rsid w:val="006A2822"/>
    <w:rsid w:val="006A295A"/>
    <w:rsid w:val="006A2A84"/>
    <w:rsid w:val="006A2B32"/>
    <w:rsid w:val="006A2B83"/>
    <w:rsid w:val="006A301F"/>
    <w:rsid w:val="006A33C3"/>
    <w:rsid w:val="006A382C"/>
    <w:rsid w:val="006A3DC7"/>
    <w:rsid w:val="006A4191"/>
    <w:rsid w:val="006A4BA0"/>
    <w:rsid w:val="006A4D9D"/>
    <w:rsid w:val="006A4E47"/>
    <w:rsid w:val="006A5163"/>
    <w:rsid w:val="006A52B7"/>
    <w:rsid w:val="006A55C7"/>
    <w:rsid w:val="006A55DD"/>
    <w:rsid w:val="006A5654"/>
    <w:rsid w:val="006A575A"/>
    <w:rsid w:val="006A5A14"/>
    <w:rsid w:val="006A6106"/>
    <w:rsid w:val="006A631B"/>
    <w:rsid w:val="006A63FB"/>
    <w:rsid w:val="006A68BC"/>
    <w:rsid w:val="006A6B02"/>
    <w:rsid w:val="006A6CAA"/>
    <w:rsid w:val="006A6FB1"/>
    <w:rsid w:val="006A7176"/>
    <w:rsid w:val="006A72EC"/>
    <w:rsid w:val="006A7804"/>
    <w:rsid w:val="006A79BF"/>
    <w:rsid w:val="006A7B40"/>
    <w:rsid w:val="006A7D1F"/>
    <w:rsid w:val="006B01BF"/>
    <w:rsid w:val="006B025A"/>
    <w:rsid w:val="006B0D1C"/>
    <w:rsid w:val="006B0E38"/>
    <w:rsid w:val="006B0EE7"/>
    <w:rsid w:val="006B0F61"/>
    <w:rsid w:val="006B0F9F"/>
    <w:rsid w:val="006B10A3"/>
    <w:rsid w:val="006B1211"/>
    <w:rsid w:val="006B142B"/>
    <w:rsid w:val="006B1477"/>
    <w:rsid w:val="006B1D83"/>
    <w:rsid w:val="006B1D91"/>
    <w:rsid w:val="006B1E72"/>
    <w:rsid w:val="006B21AE"/>
    <w:rsid w:val="006B21F3"/>
    <w:rsid w:val="006B2316"/>
    <w:rsid w:val="006B248A"/>
    <w:rsid w:val="006B26CD"/>
    <w:rsid w:val="006B2983"/>
    <w:rsid w:val="006B2A10"/>
    <w:rsid w:val="006B2A7D"/>
    <w:rsid w:val="006B2B1B"/>
    <w:rsid w:val="006B2BB0"/>
    <w:rsid w:val="006B2BD0"/>
    <w:rsid w:val="006B2D07"/>
    <w:rsid w:val="006B2E87"/>
    <w:rsid w:val="006B2FF5"/>
    <w:rsid w:val="006B336C"/>
    <w:rsid w:val="006B35F4"/>
    <w:rsid w:val="006B404F"/>
    <w:rsid w:val="006B40EF"/>
    <w:rsid w:val="006B45B4"/>
    <w:rsid w:val="006B4840"/>
    <w:rsid w:val="006B5414"/>
    <w:rsid w:val="006B55D3"/>
    <w:rsid w:val="006B5D29"/>
    <w:rsid w:val="006B668F"/>
    <w:rsid w:val="006B68EA"/>
    <w:rsid w:val="006B6952"/>
    <w:rsid w:val="006B696E"/>
    <w:rsid w:val="006B6F2E"/>
    <w:rsid w:val="006B70A4"/>
    <w:rsid w:val="006B75DB"/>
    <w:rsid w:val="006B7C0E"/>
    <w:rsid w:val="006C0009"/>
    <w:rsid w:val="006C0198"/>
    <w:rsid w:val="006C061D"/>
    <w:rsid w:val="006C072A"/>
    <w:rsid w:val="006C0819"/>
    <w:rsid w:val="006C0D8C"/>
    <w:rsid w:val="006C10A4"/>
    <w:rsid w:val="006C1298"/>
    <w:rsid w:val="006C13A2"/>
    <w:rsid w:val="006C19C5"/>
    <w:rsid w:val="006C1CF9"/>
    <w:rsid w:val="006C28E5"/>
    <w:rsid w:val="006C292E"/>
    <w:rsid w:val="006C29DC"/>
    <w:rsid w:val="006C2E6E"/>
    <w:rsid w:val="006C2EDA"/>
    <w:rsid w:val="006C2FF9"/>
    <w:rsid w:val="006C309D"/>
    <w:rsid w:val="006C355E"/>
    <w:rsid w:val="006C3662"/>
    <w:rsid w:val="006C3FB3"/>
    <w:rsid w:val="006C461E"/>
    <w:rsid w:val="006C46FC"/>
    <w:rsid w:val="006C49A2"/>
    <w:rsid w:val="006C4A8C"/>
    <w:rsid w:val="006C4B6C"/>
    <w:rsid w:val="006C4E13"/>
    <w:rsid w:val="006C5141"/>
    <w:rsid w:val="006C55C0"/>
    <w:rsid w:val="006C55EE"/>
    <w:rsid w:val="006C58E3"/>
    <w:rsid w:val="006C59A8"/>
    <w:rsid w:val="006C5C12"/>
    <w:rsid w:val="006C5CCA"/>
    <w:rsid w:val="006C5EDC"/>
    <w:rsid w:val="006C62A1"/>
    <w:rsid w:val="006C6B93"/>
    <w:rsid w:val="006C6D5F"/>
    <w:rsid w:val="006C6E93"/>
    <w:rsid w:val="006C6EAA"/>
    <w:rsid w:val="006C72F6"/>
    <w:rsid w:val="006C7839"/>
    <w:rsid w:val="006C7C90"/>
    <w:rsid w:val="006D00CE"/>
    <w:rsid w:val="006D0438"/>
    <w:rsid w:val="006D0A0C"/>
    <w:rsid w:val="006D0A3E"/>
    <w:rsid w:val="006D0ADC"/>
    <w:rsid w:val="006D0C53"/>
    <w:rsid w:val="006D122D"/>
    <w:rsid w:val="006D128F"/>
    <w:rsid w:val="006D1854"/>
    <w:rsid w:val="006D1962"/>
    <w:rsid w:val="006D1D4E"/>
    <w:rsid w:val="006D1DAC"/>
    <w:rsid w:val="006D2121"/>
    <w:rsid w:val="006D227B"/>
    <w:rsid w:val="006D244D"/>
    <w:rsid w:val="006D25B1"/>
    <w:rsid w:val="006D2604"/>
    <w:rsid w:val="006D2D3E"/>
    <w:rsid w:val="006D2DA7"/>
    <w:rsid w:val="006D2F77"/>
    <w:rsid w:val="006D33B4"/>
    <w:rsid w:val="006D371D"/>
    <w:rsid w:val="006D3AF8"/>
    <w:rsid w:val="006D3C3C"/>
    <w:rsid w:val="006D4249"/>
    <w:rsid w:val="006D43C2"/>
    <w:rsid w:val="006D448A"/>
    <w:rsid w:val="006D44F5"/>
    <w:rsid w:val="006D4653"/>
    <w:rsid w:val="006D4DC5"/>
    <w:rsid w:val="006D53F9"/>
    <w:rsid w:val="006D5B46"/>
    <w:rsid w:val="006D61B3"/>
    <w:rsid w:val="006D62E5"/>
    <w:rsid w:val="006D644E"/>
    <w:rsid w:val="006D6473"/>
    <w:rsid w:val="006D6ADD"/>
    <w:rsid w:val="006D6F02"/>
    <w:rsid w:val="006D713D"/>
    <w:rsid w:val="006D7339"/>
    <w:rsid w:val="006D7717"/>
    <w:rsid w:val="006E0B83"/>
    <w:rsid w:val="006E0C68"/>
    <w:rsid w:val="006E0CC5"/>
    <w:rsid w:val="006E10AE"/>
    <w:rsid w:val="006E1276"/>
    <w:rsid w:val="006E1284"/>
    <w:rsid w:val="006E1B1A"/>
    <w:rsid w:val="006E26DF"/>
    <w:rsid w:val="006E2760"/>
    <w:rsid w:val="006E2876"/>
    <w:rsid w:val="006E2908"/>
    <w:rsid w:val="006E2B3E"/>
    <w:rsid w:val="006E2B4B"/>
    <w:rsid w:val="006E2BCA"/>
    <w:rsid w:val="006E311A"/>
    <w:rsid w:val="006E328F"/>
    <w:rsid w:val="006E3741"/>
    <w:rsid w:val="006E389F"/>
    <w:rsid w:val="006E3A4B"/>
    <w:rsid w:val="006E3DBA"/>
    <w:rsid w:val="006E4661"/>
    <w:rsid w:val="006E4B49"/>
    <w:rsid w:val="006E4BDE"/>
    <w:rsid w:val="006E5730"/>
    <w:rsid w:val="006E577C"/>
    <w:rsid w:val="006E5931"/>
    <w:rsid w:val="006E5A46"/>
    <w:rsid w:val="006E5FFE"/>
    <w:rsid w:val="006E6386"/>
    <w:rsid w:val="006E65B7"/>
    <w:rsid w:val="006E68CD"/>
    <w:rsid w:val="006E6D0D"/>
    <w:rsid w:val="006E6D18"/>
    <w:rsid w:val="006E6D75"/>
    <w:rsid w:val="006E7302"/>
    <w:rsid w:val="006E7453"/>
    <w:rsid w:val="006E748E"/>
    <w:rsid w:val="006E7610"/>
    <w:rsid w:val="006F0134"/>
    <w:rsid w:val="006F0678"/>
    <w:rsid w:val="006F1138"/>
    <w:rsid w:val="006F14CB"/>
    <w:rsid w:val="006F236F"/>
    <w:rsid w:val="006F242B"/>
    <w:rsid w:val="006F271E"/>
    <w:rsid w:val="006F2A48"/>
    <w:rsid w:val="006F2EC1"/>
    <w:rsid w:val="006F322F"/>
    <w:rsid w:val="006F3402"/>
    <w:rsid w:val="006F3414"/>
    <w:rsid w:val="006F39CC"/>
    <w:rsid w:val="006F3CEF"/>
    <w:rsid w:val="006F3E28"/>
    <w:rsid w:val="006F3E71"/>
    <w:rsid w:val="006F40D7"/>
    <w:rsid w:val="006F4538"/>
    <w:rsid w:val="006F4774"/>
    <w:rsid w:val="006F492D"/>
    <w:rsid w:val="006F49B8"/>
    <w:rsid w:val="006F4FEC"/>
    <w:rsid w:val="006F530D"/>
    <w:rsid w:val="006F5CCA"/>
    <w:rsid w:val="006F5F64"/>
    <w:rsid w:val="006F6109"/>
    <w:rsid w:val="006F64CA"/>
    <w:rsid w:val="006F6800"/>
    <w:rsid w:val="006F6AC6"/>
    <w:rsid w:val="006F6E03"/>
    <w:rsid w:val="006F6FA7"/>
    <w:rsid w:val="006F73A2"/>
    <w:rsid w:val="006F746E"/>
    <w:rsid w:val="006F7832"/>
    <w:rsid w:val="006F7935"/>
    <w:rsid w:val="006F7A35"/>
    <w:rsid w:val="006F7D0C"/>
    <w:rsid w:val="006F7D2F"/>
    <w:rsid w:val="00700164"/>
    <w:rsid w:val="007002CE"/>
    <w:rsid w:val="00700642"/>
    <w:rsid w:val="00700718"/>
    <w:rsid w:val="0070071F"/>
    <w:rsid w:val="00700DDA"/>
    <w:rsid w:val="00701127"/>
    <w:rsid w:val="00701619"/>
    <w:rsid w:val="00701E65"/>
    <w:rsid w:val="00701E6C"/>
    <w:rsid w:val="0070239F"/>
    <w:rsid w:val="00702579"/>
    <w:rsid w:val="00702667"/>
    <w:rsid w:val="007026E6"/>
    <w:rsid w:val="00702D0B"/>
    <w:rsid w:val="0070325B"/>
    <w:rsid w:val="0070372E"/>
    <w:rsid w:val="007038B6"/>
    <w:rsid w:val="00703D62"/>
    <w:rsid w:val="00704313"/>
    <w:rsid w:val="0070479C"/>
    <w:rsid w:val="00704976"/>
    <w:rsid w:val="00704F2A"/>
    <w:rsid w:val="007050AB"/>
    <w:rsid w:val="00705216"/>
    <w:rsid w:val="00705917"/>
    <w:rsid w:val="00705F38"/>
    <w:rsid w:val="00705FD9"/>
    <w:rsid w:val="007061CD"/>
    <w:rsid w:val="0070631D"/>
    <w:rsid w:val="007066CF"/>
    <w:rsid w:val="0070672A"/>
    <w:rsid w:val="00706FB2"/>
    <w:rsid w:val="00707077"/>
    <w:rsid w:val="007070E2"/>
    <w:rsid w:val="00707A24"/>
    <w:rsid w:val="00707BCA"/>
    <w:rsid w:val="00707DD2"/>
    <w:rsid w:val="00707E36"/>
    <w:rsid w:val="00707FDF"/>
    <w:rsid w:val="00707FE4"/>
    <w:rsid w:val="0071002F"/>
    <w:rsid w:val="00710069"/>
    <w:rsid w:val="00710153"/>
    <w:rsid w:val="007102CF"/>
    <w:rsid w:val="0071030B"/>
    <w:rsid w:val="00710375"/>
    <w:rsid w:val="00710451"/>
    <w:rsid w:val="00710546"/>
    <w:rsid w:val="00710642"/>
    <w:rsid w:val="00710785"/>
    <w:rsid w:val="00710817"/>
    <w:rsid w:val="00710993"/>
    <w:rsid w:val="00710B5E"/>
    <w:rsid w:val="007110ED"/>
    <w:rsid w:val="0071113D"/>
    <w:rsid w:val="007111EF"/>
    <w:rsid w:val="00711A5A"/>
    <w:rsid w:val="00711AED"/>
    <w:rsid w:val="00712037"/>
    <w:rsid w:val="0071288B"/>
    <w:rsid w:val="00712911"/>
    <w:rsid w:val="007129F5"/>
    <w:rsid w:val="00712D59"/>
    <w:rsid w:val="00713019"/>
    <w:rsid w:val="00713428"/>
    <w:rsid w:val="007138ED"/>
    <w:rsid w:val="007139CF"/>
    <w:rsid w:val="00714E9E"/>
    <w:rsid w:val="00715033"/>
    <w:rsid w:val="007153DA"/>
    <w:rsid w:val="00715479"/>
    <w:rsid w:val="00715D72"/>
    <w:rsid w:val="00716906"/>
    <w:rsid w:val="0071699D"/>
    <w:rsid w:val="00716D64"/>
    <w:rsid w:val="00717428"/>
    <w:rsid w:val="007174B2"/>
    <w:rsid w:val="007175F5"/>
    <w:rsid w:val="0071771F"/>
    <w:rsid w:val="00717912"/>
    <w:rsid w:val="00717CE0"/>
    <w:rsid w:val="00717D49"/>
    <w:rsid w:val="00717DE5"/>
    <w:rsid w:val="007201F0"/>
    <w:rsid w:val="007207D7"/>
    <w:rsid w:val="00720C60"/>
    <w:rsid w:val="00720C99"/>
    <w:rsid w:val="007214E0"/>
    <w:rsid w:val="007218B7"/>
    <w:rsid w:val="00721AD6"/>
    <w:rsid w:val="00721B42"/>
    <w:rsid w:val="00721B78"/>
    <w:rsid w:val="007222AC"/>
    <w:rsid w:val="0072291D"/>
    <w:rsid w:val="00722967"/>
    <w:rsid w:val="007231F0"/>
    <w:rsid w:val="007233EA"/>
    <w:rsid w:val="0072365E"/>
    <w:rsid w:val="00723B0E"/>
    <w:rsid w:val="00724102"/>
    <w:rsid w:val="0072419D"/>
    <w:rsid w:val="00724A1A"/>
    <w:rsid w:val="00724E94"/>
    <w:rsid w:val="00724F45"/>
    <w:rsid w:val="007250B2"/>
    <w:rsid w:val="007252DE"/>
    <w:rsid w:val="0072575C"/>
    <w:rsid w:val="00725A1A"/>
    <w:rsid w:val="007267E1"/>
    <w:rsid w:val="007268C5"/>
    <w:rsid w:val="00726BBA"/>
    <w:rsid w:val="00726D12"/>
    <w:rsid w:val="0072700F"/>
    <w:rsid w:val="00727450"/>
    <w:rsid w:val="00727661"/>
    <w:rsid w:val="00727AA5"/>
    <w:rsid w:val="00727E96"/>
    <w:rsid w:val="007302A4"/>
    <w:rsid w:val="007302D1"/>
    <w:rsid w:val="0073035A"/>
    <w:rsid w:val="00730547"/>
    <w:rsid w:val="007306C2"/>
    <w:rsid w:val="007309BB"/>
    <w:rsid w:val="007309FB"/>
    <w:rsid w:val="00730D67"/>
    <w:rsid w:val="00730D80"/>
    <w:rsid w:val="00730F48"/>
    <w:rsid w:val="00731317"/>
    <w:rsid w:val="00731666"/>
    <w:rsid w:val="0073250E"/>
    <w:rsid w:val="00732D7B"/>
    <w:rsid w:val="00732E82"/>
    <w:rsid w:val="007332FF"/>
    <w:rsid w:val="00733696"/>
    <w:rsid w:val="00733855"/>
    <w:rsid w:val="0073389B"/>
    <w:rsid w:val="007339E1"/>
    <w:rsid w:val="00733C6A"/>
    <w:rsid w:val="0073424A"/>
    <w:rsid w:val="00734567"/>
    <w:rsid w:val="00734AA8"/>
    <w:rsid w:val="00734C63"/>
    <w:rsid w:val="00734E8C"/>
    <w:rsid w:val="00734FFE"/>
    <w:rsid w:val="007351A0"/>
    <w:rsid w:val="0073543B"/>
    <w:rsid w:val="0073546B"/>
    <w:rsid w:val="0073546F"/>
    <w:rsid w:val="007355F4"/>
    <w:rsid w:val="00736714"/>
    <w:rsid w:val="00736CF2"/>
    <w:rsid w:val="00736D4F"/>
    <w:rsid w:val="00736EB5"/>
    <w:rsid w:val="00737120"/>
    <w:rsid w:val="00737828"/>
    <w:rsid w:val="0073783A"/>
    <w:rsid w:val="0074027D"/>
    <w:rsid w:val="00740472"/>
    <w:rsid w:val="0074061A"/>
    <w:rsid w:val="00740888"/>
    <w:rsid w:val="00740FD6"/>
    <w:rsid w:val="0074107E"/>
    <w:rsid w:val="00741187"/>
    <w:rsid w:val="0074124B"/>
    <w:rsid w:val="00741311"/>
    <w:rsid w:val="007413D8"/>
    <w:rsid w:val="00741527"/>
    <w:rsid w:val="0074188F"/>
    <w:rsid w:val="007419DD"/>
    <w:rsid w:val="00741C51"/>
    <w:rsid w:val="00741FB8"/>
    <w:rsid w:val="00741FC2"/>
    <w:rsid w:val="00742078"/>
    <w:rsid w:val="007422DB"/>
    <w:rsid w:val="007424C7"/>
    <w:rsid w:val="00742A0E"/>
    <w:rsid w:val="00742AE1"/>
    <w:rsid w:val="00742F89"/>
    <w:rsid w:val="007431A5"/>
    <w:rsid w:val="0074342C"/>
    <w:rsid w:val="0074384A"/>
    <w:rsid w:val="00743913"/>
    <w:rsid w:val="007439DE"/>
    <w:rsid w:val="00743E8F"/>
    <w:rsid w:val="00743F4B"/>
    <w:rsid w:val="00743FEA"/>
    <w:rsid w:val="007440CC"/>
    <w:rsid w:val="007443A0"/>
    <w:rsid w:val="007444DE"/>
    <w:rsid w:val="00744634"/>
    <w:rsid w:val="007446A8"/>
    <w:rsid w:val="00744B21"/>
    <w:rsid w:val="007451D2"/>
    <w:rsid w:val="007461F4"/>
    <w:rsid w:val="00746518"/>
    <w:rsid w:val="00746572"/>
    <w:rsid w:val="0074676C"/>
    <w:rsid w:val="00746A64"/>
    <w:rsid w:val="00746CE6"/>
    <w:rsid w:val="00746DD8"/>
    <w:rsid w:val="00746DF4"/>
    <w:rsid w:val="00747408"/>
    <w:rsid w:val="00747502"/>
    <w:rsid w:val="0074775F"/>
    <w:rsid w:val="00747BE5"/>
    <w:rsid w:val="00747C8C"/>
    <w:rsid w:val="00747F62"/>
    <w:rsid w:val="007502DE"/>
    <w:rsid w:val="00750401"/>
    <w:rsid w:val="00751164"/>
    <w:rsid w:val="0075118E"/>
    <w:rsid w:val="00751774"/>
    <w:rsid w:val="00751C61"/>
    <w:rsid w:val="00751DCC"/>
    <w:rsid w:val="0075203C"/>
    <w:rsid w:val="0075207E"/>
    <w:rsid w:val="0075280D"/>
    <w:rsid w:val="00752B9B"/>
    <w:rsid w:val="007530D3"/>
    <w:rsid w:val="00753157"/>
    <w:rsid w:val="00753264"/>
    <w:rsid w:val="00753420"/>
    <w:rsid w:val="00753D8D"/>
    <w:rsid w:val="00753DA3"/>
    <w:rsid w:val="0075473B"/>
    <w:rsid w:val="00754A79"/>
    <w:rsid w:val="00754B08"/>
    <w:rsid w:val="007551EB"/>
    <w:rsid w:val="0075559D"/>
    <w:rsid w:val="007556C8"/>
    <w:rsid w:val="0075584F"/>
    <w:rsid w:val="00755B58"/>
    <w:rsid w:val="00755FB4"/>
    <w:rsid w:val="007562F2"/>
    <w:rsid w:val="00756ED0"/>
    <w:rsid w:val="007572CE"/>
    <w:rsid w:val="0076031A"/>
    <w:rsid w:val="00760669"/>
    <w:rsid w:val="00760760"/>
    <w:rsid w:val="007607EE"/>
    <w:rsid w:val="00760C61"/>
    <w:rsid w:val="00760C72"/>
    <w:rsid w:val="00761077"/>
    <w:rsid w:val="007612D8"/>
    <w:rsid w:val="00761473"/>
    <w:rsid w:val="007614AE"/>
    <w:rsid w:val="00761D8F"/>
    <w:rsid w:val="00762620"/>
    <w:rsid w:val="00762788"/>
    <w:rsid w:val="00762ADC"/>
    <w:rsid w:val="00762C5B"/>
    <w:rsid w:val="00762D5C"/>
    <w:rsid w:val="00762F45"/>
    <w:rsid w:val="00762F4E"/>
    <w:rsid w:val="00762F91"/>
    <w:rsid w:val="00763489"/>
    <w:rsid w:val="0076368F"/>
    <w:rsid w:val="007638A8"/>
    <w:rsid w:val="00763B6B"/>
    <w:rsid w:val="00763E26"/>
    <w:rsid w:val="0076418F"/>
    <w:rsid w:val="00764235"/>
    <w:rsid w:val="00764494"/>
    <w:rsid w:val="00764A89"/>
    <w:rsid w:val="00764BD3"/>
    <w:rsid w:val="00764FA4"/>
    <w:rsid w:val="0076536B"/>
    <w:rsid w:val="0076545D"/>
    <w:rsid w:val="00765543"/>
    <w:rsid w:val="007656ED"/>
    <w:rsid w:val="0076590F"/>
    <w:rsid w:val="007659C7"/>
    <w:rsid w:val="00765CC9"/>
    <w:rsid w:val="007666B1"/>
    <w:rsid w:val="007666D3"/>
    <w:rsid w:val="00766A7A"/>
    <w:rsid w:val="00766AB0"/>
    <w:rsid w:val="0076716B"/>
    <w:rsid w:val="00767E7A"/>
    <w:rsid w:val="00770189"/>
    <w:rsid w:val="0077027E"/>
    <w:rsid w:val="007703B9"/>
    <w:rsid w:val="007707F0"/>
    <w:rsid w:val="00770B12"/>
    <w:rsid w:val="00770FED"/>
    <w:rsid w:val="0077134E"/>
    <w:rsid w:val="00771834"/>
    <w:rsid w:val="00771A21"/>
    <w:rsid w:val="00771C45"/>
    <w:rsid w:val="00771DC8"/>
    <w:rsid w:val="00772018"/>
    <w:rsid w:val="007721CD"/>
    <w:rsid w:val="007726A1"/>
    <w:rsid w:val="00772E60"/>
    <w:rsid w:val="00773597"/>
    <w:rsid w:val="00773D43"/>
    <w:rsid w:val="0077401A"/>
    <w:rsid w:val="0077411A"/>
    <w:rsid w:val="0077417A"/>
    <w:rsid w:val="00774368"/>
    <w:rsid w:val="007744A8"/>
    <w:rsid w:val="007744F0"/>
    <w:rsid w:val="0077450A"/>
    <w:rsid w:val="00774AF2"/>
    <w:rsid w:val="00774C40"/>
    <w:rsid w:val="00774C6D"/>
    <w:rsid w:val="007751CB"/>
    <w:rsid w:val="0077536A"/>
    <w:rsid w:val="00775635"/>
    <w:rsid w:val="00775A6D"/>
    <w:rsid w:val="00775AA7"/>
    <w:rsid w:val="00775E9C"/>
    <w:rsid w:val="00776362"/>
    <w:rsid w:val="007764B4"/>
    <w:rsid w:val="007765FB"/>
    <w:rsid w:val="0077688C"/>
    <w:rsid w:val="00776D7F"/>
    <w:rsid w:val="00776E92"/>
    <w:rsid w:val="0077710E"/>
    <w:rsid w:val="00777289"/>
    <w:rsid w:val="007772C0"/>
    <w:rsid w:val="00777494"/>
    <w:rsid w:val="0077758D"/>
    <w:rsid w:val="0077794F"/>
    <w:rsid w:val="00777A3E"/>
    <w:rsid w:val="00777D4D"/>
    <w:rsid w:val="00780076"/>
    <w:rsid w:val="007802D8"/>
    <w:rsid w:val="007804DE"/>
    <w:rsid w:val="00780641"/>
    <w:rsid w:val="00780676"/>
    <w:rsid w:val="00780D69"/>
    <w:rsid w:val="00781563"/>
    <w:rsid w:val="00781ED0"/>
    <w:rsid w:val="00781F66"/>
    <w:rsid w:val="00782682"/>
    <w:rsid w:val="0078273E"/>
    <w:rsid w:val="00782A7A"/>
    <w:rsid w:val="00782C14"/>
    <w:rsid w:val="00782C7B"/>
    <w:rsid w:val="00782CF1"/>
    <w:rsid w:val="00782D94"/>
    <w:rsid w:val="0078308D"/>
    <w:rsid w:val="007835F5"/>
    <w:rsid w:val="00783B2C"/>
    <w:rsid w:val="007842D3"/>
    <w:rsid w:val="0078440B"/>
    <w:rsid w:val="00784479"/>
    <w:rsid w:val="00784DD0"/>
    <w:rsid w:val="00784E5C"/>
    <w:rsid w:val="00784FE9"/>
    <w:rsid w:val="00785117"/>
    <w:rsid w:val="00785AC7"/>
    <w:rsid w:val="00785E38"/>
    <w:rsid w:val="00786750"/>
    <w:rsid w:val="0078699B"/>
    <w:rsid w:val="00786B28"/>
    <w:rsid w:val="00786E35"/>
    <w:rsid w:val="007870C6"/>
    <w:rsid w:val="00787ABE"/>
    <w:rsid w:val="0079035B"/>
    <w:rsid w:val="0079060A"/>
    <w:rsid w:val="00790824"/>
    <w:rsid w:val="00790BE6"/>
    <w:rsid w:val="00790D43"/>
    <w:rsid w:val="00790DCB"/>
    <w:rsid w:val="007911C2"/>
    <w:rsid w:val="0079192D"/>
    <w:rsid w:val="00791F53"/>
    <w:rsid w:val="00792014"/>
    <w:rsid w:val="00792190"/>
    <w:rsid w:val="007927CE"/>
    <w:rsid w:val="0079356E"/>
    <w:rsid w:val="0079366C"/>
    <w:rsid w:val="00793816"/>
    <w:rsid w:val="00793C5F"/>
    <w:rsid w:val="00793E90"/>
    <w:rsid w:val="0079408F"/>
    <w:rsid w:val="00794E94"/>
    <w:rsid w:val="0079521F"/>
    <w:rsid w:val="0079531D"/>
    <w:rsid w:val="007955BC"/>
    <w:rsid w:val="00795B12"/>
    <w:rsid w:val="00795E8E"/>
    <w:rsid w:val="0079601C"/>
    <w:rsid w:val="00796095"/>
    <w:rsid w:val="007966C8"/>
    <w:rsid w:val="007966EA"/>
    <w:rsid w:val="00796801"/>
    <w:rsid w:val="00796927"/>
    <w:rsid w:val="0079705E"/>
    <w:rsid w:val="007973D6"/>
    <w:rsid w:val="00797449"/>
    <w:rsid w:val="00797604"/>
    <w:rsid w:val="0079792D"/>
    <w:rsid w:val="00797A48"/>
    <w:rsid w:val="00797D89"/>
    <w:rsid w:val="007A0056"/>
    <w:rsid w:val="007A0077"/>
    <w:rsid w:val="007A0123"/>
    <w:rsid w:val="007A0799"/>
    <w:rsid w:val="007A081E"/>
    <w:rsid w:val="007A0844"/>
    <w:rsid w:val="007A08A8"/>
    <w:rsid w:val="007A0A1C"/>
    <w:rsid w:val="007A0A55"/>
    <w:rsid w:val="007A0AC1"/>
    <w:rsid w:val="007A0AEA"/>
    <w:rsid w:val="007A1207"/>
    <w:rsid w:val="007A1C34"/>
    <w:rsid w:val="007A2555"/>
    <w:rsid w:val="007A2624"/>
    <w:rsid w:val="007A2740"/>
    <w:rsid w:val="007A2905"/>
    <w:rsid w:val="007A33AC"/>
    <w:rsid w:val="007A35BE"/>
    <w:rsid w:val="007A35C0"/>
    <w:rsid w:val="007A36A1"/>
    <w:rsid w:val="007A38B9"/>
    <w:rsid w:val="007A3907"/>
    <w:rsid w:val="007A43B8"/>
    <w:rsid w:val="007A46B3"/>
    <w:rsid w:val="007A47FE"/>
    <w:rsid w:val="007A523C"/>
    <w:rsid w:val="007A5864"/>
    <w:rsid w:val="007A5875"/>
    <w:rsid w:val="007A6015"/>
    <w:rsid w:val="007A6589"/>
    <w:rsid w:val="007A6D77"/>
    <w:rsid w:val="007A74ED"/>
    <w:rsid w:val="007A7B4C"/>
    <w:rsid w:val="007A7B5F"/>
    <w:rsid w:val="007A7DE4"/>
    <w:rsid w:val="007B0591"/>
    <w:rsid w:val="007B0A37"/>
    <w:rsid w:val="007B0A3F"/>
    <w:rsid w:val="007B0A51"/>
    <w:rsid w:val="007B0BC0"/>
    <w:rsid w:val="007B0F01"/>
    <w:rsid w:val="007B0F39"/>
    <w:rsid w:val="007B0F66"/>
    <w:rsid w:val="007B139D"/>
    <w:rsid w:val="007B179E"/>
    <w:rsid w:val="007B1834"/>
    <w:rsid w:val="007B1C15"/>
    <w:rsid w:val="007B1D13"/>
    <w:rsid w:val="007B1E16"/>
    <w:rsid w:val="007B1FD2"/>
    <w:rsid w:val="007B230A"/>
    <w:rsid w:val="007B2739"/>
    <w:rsid w:val="007B2A98"/>
    <w:rsid w:val="007B2BE7"/>
    <w:rsid w:val="007B2C67"/>
    <w:rsid w:val="007B2CD0"/>
    <w:rsid w:val="007B2D4F"/>
    <w:rsid w:val="007B3EBE"/>
    <w:rsid w:val="007B3FC4"/>
    <w:rsid w:val="007B496F"/>
    <w:rsid w:val="007B4D44"/>
    <w:rsid w:val="007B4DC1"/>
    <w:rsid w:val="007B51A9"/>
    <w:rsid w:val="007B5311"/>
    <w:rsid w:val="007B53D0"/>
    <w:rsid w:val="007B554A"/>
    <w:rsid w:val="007B575D"/>
    <w:rsid w:val="007B5894"/>
    <w:rsid w:val="007B5DBC"/>
    <w:rsid w:val="007B61F6"/>
    <w:rsid w:val="007B6546"/>
    <w:rsid w:val="007B65B4"/>
    <w:rsid w:val="007B69DE"/>
    <w:rsid w:val="007B6A13"/>
    <w:rsid w:val="007B6C1E"/>
    <w:rsid w:val="007B7304"/>
    <w:rsid w:val="007B73F5"/>
    <w:rsid w:val="007B7544"/>
    <w:rsid w:val="007B7571"/>
    <w:rsid w:val="007B757C"/>
    <w:rsid w:val="007B7772"/>
    <w:rsid w:val="007B7B26"/>
    <w:rsid w:val="007B7D2B"/>
    <w:rsid w:val="007C0017"/>
    <w:rsid w:val="007C06A6"/>
    <w:rsid w:val="007C0C70"/>
    <w:rsid w:val="007C0D2F"/>
    <w:rsid w:val="007C0F21"/>
    <w:rsid w:val="007C102E"/>
    <w:rsid w:val="007C17C8"/>
    <w:rsid w:val="007C18D9"/>
    <w:rsid w:val="007C2171"/>
    <w:rsid w:val="007C21AD"/>
    <w:rsid w:val="007C22B9"/>
    <w:rsid w:val="007C24BF"/>
    <w:rsid w:val="007C2678"/>
    <w:rsid w:val="007C2716"/>
    <w:rsid w:val="007C2D82"/>
    <w:rsid w:val="007C2D9B"/>
    <w:rsid w:val="007C306C"/>
    <w:rsid w:val="007C35DD"/>
    <w:rsid w:val="007C3859"/>
    <w:rsid w:val="007C389B"/>
    <w:rsid w:val="007C3DD9"/>
    <w:rsid w:val="007C427B"/>
    <w:rsid w:val="007C47DE"/>
    <w:rsid w:val="007C4839"/>
    <w:rsid w:val="007C4CFF"/>
    <w:rsid w:val="007C5415"/>
    <w:rsid w:val="007C5585"/>
    <w:rsid w:val="007C55E4"/>
    <w:rsid w:val="007C56BE"/>
    <w:rsid w:val="007C57CD"/>
    <w:rsid w:val="007C5B26"/>
    <w:rsid w:val="007C5D9A"/>
    <w:rsid w:val="007C632E"/>
    <w:rsid w:val="007C66EB"/>
    <w:rsid w:val="007C6CA8"/>
    <w:rsid w:val="007C702E"/>
    <w:rsid w:val="007C7040"/>
    <w:rsid w:val="007C75CB"/>
    <w:rsid w:val="007C75D4"/>
    <w:rsid w:val="007C7B03"/>
    <w:rsid w:val="007C7EB7"/>
    <w:rsid w:val="007D01BD"/>
    <w:rsid w:val="007D02BA"/>
    <w:rsid w:val="007D040B"/>
    <w:rsid w:val="007D065B"/>
    <w:rsid w:val="007D089B"/>
    <w:rsid w:val="007D096C"/>
    <w:rsid w:val="007D0A1E"/>
    <w:rsid w:val="007D0E21"/>
    <w:rsid w:val="007D113E"/>
    <w:rsid w:val="007D174D"/>
    <w:rsid w:val="007D17B5"/>
    <w:rsid w:val="007D1934"/>
    <w:rsid w:val="007D1F3A"/>
    <w:rsid w:val="007D2218"/>
    <w:rsid w:val="007D293A"/>
    <w:rsid w:val="007D2B48"/>
    <w:rsid w:val="007D39BE"/>
    <w:rsid w:val="007D3A5E"/>
    <w:rsid w:val="007D4342"/>
    <w:rsid w:val="007D4605"/>
    <w:rsid w:val="007D47FF"/>
    <w:rsid w:val="007D48A5"/>
    <w:rsid w:val="007D4941"/>
    <w:rsid w:val="007D49DC"/>
    <w:rsid w:val="007D4B8C"/>
    <w:rsid w:val="007D4E6B"/>
    <w:rsid w:val="007D4FE1"/>
    <w:rsid w:val="007D52BA"/>
    <w:rsid w:val="007D5326"/>
    <w:rsid w:val="007D56CE"/>
    <w:rsid w:val="007D5768"/>
    <w:rsid w:val="007D5774"/>
    <w:rsid w:val="007D5916"/>
    <w:rsid w:val="007D5C3A"/>
    <w:rsid w:val="007D68D8"/>
    <w:rsid w:val="007D6D85"/>
    <w:rsid w:val="007D6FB8"/>
    <w:rsid w:val="007D713E"/>
    <w:rsid w:val="007D75E9"/>
    <w:rsid w:val="007D79DC"/>
    <w:rsid w:val="007D7A08"/>
    <w:rsid w:val="007D7D0E"/>
    <w:rsid w:val="007D7ECF"/>
    <w:rsid w:val="007D7FC1"/>
    <w:rsid w:val="007E09C6"/>
    <w:rsid w:val="007E1158"/>
    <w:rsid w:val="007E11EE"/>
    <w:rsid w:val="007E171C"/>
    <w:rsid w:val="007E17A0"/>
    <w:rsid w:val="007E1942"/>
    <w:rsid w:val="007E1CBE"/>
    <w:rsid w:val="007E2348"/>
    <w:rsid w:val="007E26DF"/>
    <w:rsid w:val="007E2A8E"/>
    <w:rsid w:val="007E2D07"/>
    <w:rsid w:val="007E2E5F"/>
    <w:rsid w:val="007E3A3C"/>
    <w:rsid w:val="007E3AF4"/>
    <w:rsid w:val="007E3D92"/>
    <w:rsid w:val="007E4324"/>
    <w:rsid w:val="007E45AF"/>
    <w:rsid w:val="007E4C29"/>
    <w:rsid w:val="007E50EC"/>
    <w:rsid w:val="007E52EB"/>
    <w:rsid w:val="007E554E"/>
    <w:rsid w:val="007E5D72"/>
    <w:rsid w:val="007E5E5F"/>
    <w:rsid w:val="007E5F2F"/>
    <w:rsid w:val="007E6072"/>
    <w:rsid w:val="007E6146"/>
    <w:rsid w:val="007E628B"/>
    <w:rsid w:val="007E6547"/>
    <w:rsid w:val="007E67B9"/>
    <w:rsid w:val="007E747B"/>
    <w:rsid w:val="007E7568"/>
    <w:rsid w:val="007E75F9"/>
    <w:rsid w:val="007F00CC"/>
    <w:rsid w:val="007F0324"/>
    <w:rsid w:val="007F1187"/>
    <w:rsid w:val="007F156C"/>
    <w:rsid w:val="007F18E9"/>
    <w:rsid w:val="007F1A50"/>
    <w:rsid w:val="007F1BA6"/>
    <w:rsid w:val="007F2467"/>
    <w:rsid w:val="007F279F"/>
    <w:rsid w:val="007F2EFB"/>
    <w:rsid w:val="007F2FF8"/>
    <w:rsid w:val="007F31C5"/>
    <w:rsid w:val="007F3C67"/>
    <w:rsid w:val="007F3F2A"/>
    <w:rsid w:val="007F43BA"/>
    <w:rsid w:val="007F4610"/>
    <w:rsid w:val="007F4AFE"/>
    <w:rsid w:val="007F4ECE"/>
    <w:rsid w:val="007F4F35"/>
    <w:rsid w:val="007F523C"/>
    <w:rsid w:val="007F532F"/>
    <w:rsid w:val="007F5445"/>
    <w:rsid w:val="007F5806"/>
    <w:rsid w:val="007F5AD6"/>
    <w:rsid w:val="007F6277"/>
    <w:rsid w:val="007F6B0F"/>
    <w:rsid w:val="007F6D48"/>
    <w:rsid w:val="007F701D"/>
    <w:rsid w:val="007F7713"/>
    <w:rsid w:val="007F77C5"/>
    <w:rsid w:val="007F78C1"/>
    <w:rsid w:val="007F7A04"/>
    <w:rsid w:val="007F7B0D"/>
    <w:rsid w:val="007F7D33"/>
    <w:rsid w:val="007F7E77"/>
    <w:rsid w:val="008002C5"/>
    <w:rsid w:val="0080041F"/>
    <w:rsid w:val="008005A6"/>
    <w:rsid w:val="00800951"/>
    <w:rsid w:val="00800A7D"/>
    <w:rsid w:val="00800D0F"/>
    <w:rsid w:val="00800F86"/>
    <w:rsid w:val="008014BD"/>
    <w:rsid w:val="00801503"/>
    <w:rsid w:val="008015B8"/>
    <w:rsid w:val="00801932"/>
    <w:rsid w:val="0080193D"/>
    <w:rsid w:val="00801DF3"/>
    <w:rsid w:val="00801E70"/>
    <w:rsid w:val="00801E83"/>
    <w:rsid w:val="00802094"/>
    <w:rsid w:val="008021BF"/>
    <w:rsid w:val="00802CEB"/>
    <w:rsid w:val="0080334F"/>
    <w:rsid w:val="008036B6"/>
    <w:rsid w:val="008039DF"/>
    <w:rsid w:val="00803B69"/>
    <w:rsid w:val="00803BFD"/>
    <w:rsid w:val="00803C31"/>
    <w:rsid w:val="00804EF3"/>
    <w:rsid w:val="00805EB3"/>
    <w:rsid w:val="00805EEB"/>
    <w:rsid w:val="0080630D"/>
    <w:rsid w:val="00806546"/>
    <w:rsid w:val="008065C5"/>
    <w:rsid w:val="008065C7"/>
    <w:rsid w:val="00806C81"/>
    <w:rsid w:val="00806E0B"/>
    <w:rsid w:val="00806F90"/>
    <w:rsid w:val="00807033"/>
    <w:rsid w:val="008071DE"/>
    <w:rsid w:val="0080789B"/>
    <w:rsid w:val="00807C88"/>
    <w:rsid w:val="0081030E"/>
    <w:rsid w:val="0081032B"/>
    <w:rsid w:val="0081035E"/>
    <w:rsid w:val="00810C39"/>
    <w:rsid w:val="00810C4E"/>
    <w:rsid w:val="00810FC6"/>
    <w:rsid w:val="008110E2"/>
    <w:rsid w:val="00811208"/>
    <w:rsid w:val="008114EB"/>
    <w:rsid w:val="008118DB"/>
    <w:rsid w:val="0081196A"/>
    <w:rsid w:val="00811A01"/>
    <w:rsid w:val="00812127"/>
    <w:rsid w:val="008122F2"/>
    <w:rsid w:val="008126A6"/>
    <w:rsid w:val="00813C3A"/>
    <w:rsid w:val="00813D75"/>
    <w:rsid w:val="00814493"/>
    <w:rsid w:val="00814633"/>
    <w:rsid w:val="00814842"/>
    <w:rsid w:val="00814C2B"/>
    <w:rsid w:val="00814E49"/>
    <w:rsid w:val="0081513A"/>
    <w:rsid w:val="0081532F"/>
    <w:rsid w:val="008154C7"/>
    <w:rsid w:val="00815A3C"/>
    <w:rsid w:val="00816472"/>
    <w:rsid w:val="00816721"/>
    <w:rsid w:val="008168FE"/>
    <w:rsid w:val="00816F67"/>
    <w:rsid w:val="008173D7"/>
    <w:rsid w:val="008179AD"/>
    <w:rsid w:val="00817D68"/>
    <w:rsid w:val="00817D80"/>
    <w:rsid w:val="008201E2"/>
    <w:rsid w:val="008202C6"/>
    <w:rsid w:val="0082046F"/>
    <w:rsid w:val="00820671"/>
    <w:rsid w:val="00820BB1"/>
    <w:rsid w:val="0082127A"/>
    <w:rsid w:val="008212D0"/>
    <w:rsid w:val="008213C6"/>
    <w:rsid w:val="00821709"/>
    <w:rsid w:val="00821A65"/>
    <w:rsid w:val="00821DD1"/>
    <w:rsid w:val="00822122"/>
    <w:rsid w:val="008227BF"/>
    <w:rsid w:val="00822872"/>
    <w:rsid w:val="00822A24"/>
    <w:rsid w:val="00822AC2"/>
    <w:rsid w:val="00822E69"/>
    <w:rsid w:val="00822E73"/>
    <w:rsid w:val="0082304D"/>
    <w:rsid w:val="0082308D"/>
    <w:rsid w:val="0082321C"/>
    <w:rsid w:val="00823359"/>
    <w:rsid w:val="008234D0"/>
    <w:rsid w:val="00823559"/>
    <w:rsid w:val="00823717"/>
    <w:rsid w:val="00823B91"/>
    <w:rsid w:val="00824373"/>
    <w:rsid w:val="008245BE"/>
    <w:rsid w:val="00824B56"/>
    <w:rsid w:val="00824B66"/>
    <w:rsid w:val="00824C3A"/>
    <w:rsid w:val="00825135"/>
    <w:rsid w:val="0082567F"/>
    <w:rsid w:val="00825C37"/>
    <w:rsid w:val="00825D4E"/>
    <w:rsid w:val="00826170"/>
    <w:rsid w:val="0082650D"/>
    <w:rsid w:val="00826E1F"/>
    <w:rsid w:val="0082715A"/>
    <w:rsid w:val="008272EE"/>
    <w:rsid w:val="00827328"/>
    <w:rsid w:val="008277BF"/>
    <w:rsid w:val="008277D5"/>
    <w:rsid w:val="008279C1"/>
    <w:rsid w:val="008279F2"/>
    <w:rsid w:val="00827BEA"/>
    <w:rsid w:val="0083075A"/>
    <w:rsid w:val="00830F4B"/>
    <w:rsid w:val="00831377"/>
    <w:rsid w:val="008313C5"/>
    <w:rsid w:val="00831404"/>
    <w:rsid w:val="0083146C"/>
    <w:rsid w:val="00831501"/>
    <w:rsid w:val="008315E5"/>
    <w:rsid w:val="0083213D"/>
    <w:rsid w:val="008322C5"/>
    <w:rsid w:val="0083250D"/>
    <w:rsid w:val="0083263F"/>
    <w:rsid w:val="008328A1"/>
    <w:rsid w:val="008332D9"/>
    <w:rsid w:val="00833753"/>
    <w:rsid w:val="008337BC"/>
    <w:rsid w:val="00833B6A"/>
    <w:rsid w:val="00833EBF"/>
    <w:rsid w:val="00834118"/>
    <w:rsid w:val="008343DA"/>
    <w:rsid w:val="008348AC"/>
    <w:rsid w:val="00834A04"/>
    <w:rsid w:val="008351E6"/>
    <w:rsid w:val="00835785"/>
    <w:rsid w:val="00835B11"/>
    <w:rsid w:val="00835DD8"/>
    <w:rsid w:val="00836785"/>
    <w:rsid w:val="00836D94"/>
    <w:rsid w:val="00836E6B"/>
    <w:rsid w:val="0083710F"/>
    <w:rsid w:val="008371AC"/>
    <w:rsid w:val="00837529"/>
    <w:rsid w:val="008375DF"/>
    <w:rsid w:val="008379CB"/>
    <w:rsid w:val="00837AE7"/>
    <w:rsid w:val="00837F1E"/>
    <w:rsid w:val="008408DD"/>
    <w:rsid w:val="00840949"/>
    <w:rsid w:val="00840B20"/>
    <w:rsid w:val="00840D95"/>
    <w:rsid w:val="00840DF5"/>
    <w:rsid w:val="00841509"/>
    <w:rsid w:val="00841E94"/>
    <w:rsid w:val="008423F2"/>
    <w:rsid w:val="008426EB"/>
    <w:rsid w:val="00842CE2"/>
    <w:rsid w:val="00842CFC"/>
    <w:rsid w:val="008437BE"/>
    <w:rsid w:val="00843D21"/>
    <w:rsid w:val="0084420B"/>
    <w:rsid w:val="008444AF"/>
    <w:rsid w:val="00844D2D"/>
    <w:rsid w:val="008458AA"/>
    <w:rsid w:val="00845ADD"/>
    <w:rsid w:val="00845B17"/>
    <w:rsid w:val="0084606B"/>
    <w:rsid w:val="0084616C"/>
    <w:rsid w:val="00846460"/>
    <w:rsid w:val="0084709E"/>
    <w:rsid w:val="00847594"/>
    <w:rsid w:val="008475F0"/>
    <w:rsid w:val="008478A2"/>
    <w:rsid w:val="00847DC2"/>
    <w:rsid w:val="00850057"/>
    <w:rsid w:val="0085023D"/>
    <w:rsid w:val="00850C13"/>
    <w:rsid w:val="00850C57"/>
    <w:rsid w:val="00850F08"/>
    <w:rsid w:val="00850F9A"/>
    <w:rsid w:val="0085124E"/>
    <w:rsid w:val="008512AD"/>
    <w:rsid w:val="00851323"/>
    <w:rsid w:val="0085145C"/>
    <w:rsid w:val="00852348"/>
    <w:rsid w:val="0085275F"/>
    <w:rsid w:val="0085286C"/>
    <w:rsid w:val="0085295B"/>
    <w:rsid w:val="00852E0B"/>
    <w:rsid w:val="0085313B"/>
    <w:rsid w:val="008533E0"/>
    <w:rsid w:val="00853609"/>
    <w:rsid w:val="008540A0"/>
    <w:rsid w:val="00854202"/>
    <w:rsid w:val="008544CC"/>
    <w:rsid w:val="00854B5E"/>
    <w:rsid w:val="00854C5B"/>
    <w:rsid w:val="00854C88"/>
    <w:rsid w:val="0085503D"/>
    <w:rsid w:val="008561E4"/>
    <w:rsid w:val="008562A1"/>
    <w:rsid w:val="0085641F"/>
    <w:rsid w:val="008565D1"/>
    <w:rsid w:val="00857002"/>
    <w:rsid w:val="008570A7"/>
    <w:rsid w:val="008573CF"/>
    <w:rsid w:val="00857714"/>
    <w:rsid w:val="00857BC9"/>
    <w:rsid w:val="00857D59"/>
    <w:rsid w:val="00857EB2"/>
    <w:rsid w:val="00857F61"/>
    <w:rsid w:val="0086003E"/>
    <w:rsid w:val="008605B5"/>
    <w:rsid w:val="00860818"/>
    <w:rsid w:val="0086090F"/>
    <w:rsid w:val="0086107A"/>
    <w:rsid w:val="0086136D"/>
    <w:rsid w:val="0086157B"/>
    <w:rsid w:val="00861761"/>
    <w:rsid w:val="008617D8"/>
    <w:rsid w:val="008619D6"/>
    <w:rsid w:val="00861BBE"/>
    <w:rsid w:val="00861D51"/>
    <w:rsid w:val="0086220C"/>
    <w:rsid w:val="008624E3"/>
    <w:rsid w:val="00862B21"/>
    <w:rsid w:val="00862CD7"/>
    <w:rsid w:val="00862D1F"/>
    <w:rsid w:val="00862FA2"/>
    <w:rsid w:val="00863143"/>
    <w:rsid w:val="008633F1"/>
    <w:rsid w:val="00863999"/>
    <w:rsid w:val="00863E13"/>
    <w:rsid w:val="00864981"/>
    <w:rsid w:val="00864DF0"/>
    <w:rsid w:val="00864E88"/>
    <w:rsid w:val="00865412"/>
    <w:rsid w:val="00865424"/>
    <w:rsid w:val="00865732"/>
    <w:rsid w:val="008657AA"/>
    <w:rsid w:val="00865DAB"/>
    <w:rsid w:val="00866181"/>
    <w:rsid w:val="008661BD"/>
    <w:rsid w:val="008663AE"/>
    <w:rsid w:val="00866756"/>
    <w:rsid w:val="008668A1"/>
    <w:rsid w:val="00866C1F"/>
    <w:rsid w:val="008673A2"/>
    <w:rsid w:val="0086741A"/>
    <w:rsid w:val="008674A0"/>
    <w:rsid w:val="008674F0"/>
    <w:rsid w:val="00867692"/>
    <w:rsid w:val="00867BA4"/>
    <w:rsid w:val="00867FCA"/>
    <w:rsid w:val="0087004F"/>
    <w:rsid w:val="00870705"/>
    <w:rsid w:val="0087120A"/>
    <w:rsid w:val="008713C4"/>
    <w:rsid w:val="008716D6"/>
    <w:rsid w:val="00871898"/>
    <w:rsid w:val="00871C96"/>
    <w:rsid w:val="00872169"/>
    <w:rsid w:val="008726F1"/>
    <w:rsid w:val="00872C57"/>
    <w:rsid w:val="00872FBD"/>
    <w:rsid w:val="00873221"/>
    <w:rsid w:val="00873232"/>
    <w:rsid w:val="00873481"/>
    <w:rsid w:val="00873731"/>
    <w:rsid w:val="0087378C"/>
    <w:rsid w:val="00873A6E"/>
    <w:rsid w:val="00873CDC"/>
    <w:rsid w:val="00873CF9"/>
    <w:rsid w:val="00873E01"/>
    <w:rsid w:val="008740D4"/>
    <w:rsid w:val="0087429C"/>
    <w:rsid w:val="008743AF"/>
    <w:rsid w:val="008746DB"/>
    <w:rsid w:val="00874779"/>
    <w:rsid w:val="008749B0"/>
    <w:rsid w:val="00874BAC"/>
    <w:rsid w:val="00874D1C"/>
    <w:rsid w:val="0087524C"/>
    <w:rsid w:val="00875572"/>
    <w:rsid w:val="00875D20"/>
    <w:rsid w:val="00875D4F"/>
    <w:rsid w:val="00875F60"/>
    <w:rsid w:val="00876493"/>
    <w:rsid w:val="00876693"/>
    <w:rsid w:val="008766A1"/>
    <w:rsid w:val="008767D7"/>
    <w:rsid w:val="00876E43"/>
    <w:rsid w:val="00876E9A"/>
    <w:rsid w:val="008770BC"/>
    <w:rsid w:val="0087744D"/>
    <w:rsid w:val="0087745A"/>
    <w:rsid w:val="00877544"/>
    <w:rsid w:val="0087778E"/>
    <w:rsid w:val="00877890"/>
    <w:rsid w:val="00877B4B"/>
    <w:rsid w:val="00877C05"/>
    <w:rsid w:val="00877D7B"/>
    <w:rsid w:val="0088038D"/>
    <w:rsid w:val="00880606"/>
    <w:rsid w:val="00880719"/>
    <w:rsid w:val="00880F63"/>
    <w:rsid w:val="00881190"/>
    <w:rsid w:val="008811D7"/>
    <w:rsid w:val="00881301"/>
    <w:rsid w:val="00881342"/>
    <w:rsid w:val="00881534"/>
    <w:rsid w:val="00881690"/>
    <w:rsid w:val="0088199F"/>
    <w:rsid w:val="008819F5"/>
    <w:rsid w:val="00881A85"/>
    <w:rsid w:val="00881BBE"/>
    <w:rsid w:val="008826A5"/>
    <w:rsid w:val="00882ED4"/>
    <w:rsid w:val="008830A8"/>
    <w:rsid w:val="008836DB"/>
    <w:rsid w:val="008838D2"/>
    <w:rsid w:val="008842AD"/>
    <w:rsid w:val="008845F3"/>
    <w:rsid w:val="00884A93"/>
    <w:rsid w:val="00884AAB"/>
    <w:rsid w:val="00884FD8"/>
    <w:rsid w:val="008851AC"/>
    <w:rsid w:val="00885B44"/>
    <w:rsid w:val="00885C41"/>
    <w:rsid w:val="00885E26"/>
    <w:rsid w:val="00886A29"/>
    <w:rsid w:val="00886DF5"/>
    <w:rsid w:val="00887115"/>
    <w:rsid w:val="0088735B"/>
    <w:rsid w:val="008875AA"/>
    <w:rsid w:val="0088779D"/>
    <w:rsid w:val="0088785A"/>
    <w:rsid w:val="00887872"/>
    <w:rsid w:val="00887907"/>
    <w:rsid w:val="00887BF2"/>
    <w:rsid w:val="00890253"/>
    <w:rsid w:val="0089123B"/>
    <w:rsid w:val="00891246"/>
    <w:rsid w:val="0089163D"/>
    <w:rsid w:val="00891731"/>
    <w:rsid w:val="0089191D"/>
    <w:rsid w:val="00892008"/>
    <w:rsid w:val="00892684"/>
    <w:rsid w:val="008928C7"/>
    <w:rsid w:val="00892C25"/>
    <w:rsid w:val="0089337F"/>
    <w:rsid w:val="00893F17"/>
    <w:rsid w:val="00893F8E"/>
    <w:rsid w:val="008942D3"/>
    <w:rsid w:val="00894394"/>
    <w:rsid w:val="008943BF"/>
    <w:rsid w:val="0089462A"/>
    <w:rsid w:val="00894D15"/>
    <w:rsid w:val="00894E68"/>
    <w:rsid w:val="0089550F"/>
    <w:rsid w:val="00895E3C"/>
    <w:rsid w:val="0089616E"/>
    <w:rsid w:val="008962C7"/>
    <w:rsid w:val="00896385"/>
    <w:rsid w:val="00896568"/>
    <w:rsid w:val="00896A14"/>
    <w:rsid w:val="00896D05"/>
    <w:rsid w:val="00896E59"/>
    <w:rsid w:val="00897083"/>
    <w:rsid w:val="00897822"/>
    <w:rsid w:val="0089795B"/>
    <w:rsid w:val="00897DE8"/>
    <w:rsid w:val="00897DFD"/>
    <w:rsid w:val="00897FE0"/>
    <w:rsid w:val="008A01FC"/>
    <w:rsid w:val="008A042E"/>
    <w:rsid w:val="008A06CA"/>
    <w:rsid w:val="008A0AE5"/>
    <w:rsid w:val="008A0C08"/>
    <w:rsid w:val="008A0C2D"/>
    <w:rsid w:val="008A0F74"/>
    <w:rsid w:val="008A1126"/>
    <w:rsid w:val="008A1A76"/>
    <w:rsid w:val="008A1B10"/>
    <w:rsid w:val="008A203E"/>
    <w:rsid w:val="008A2428"/>
    <w:rsid w:val="008A25BE"/>
    <w:rsid w:val="008A2B3E"/>
    <w:rsid w:val="008A315F"/>
    <w:rsid w:val="008A3276"/>
    <w:rsid w:val="008A37D1"/>
    <w:rsid w:val="008A3E9F"/>
    <w:rsid w:val="008A3FF2"/>
    <w:rsid w:val="008A408E"/>
    <w:rsid w:val="008A413D"/>
    <w:rsid w:val="008A4757"/>
    <w:rsid w:val="008A496A"/>
    <w:rsid w:val="008A4E99"/>
    <w:rsid w:val="008A528C"/>
    <w:rsid w:val="008A55E4"/>
    <w:rsid w:val="008A5811"/>
    <w:rsid w:val="008A59C2"/>
    <w:rsid w:val="008A5C6D"/>
    <w:rsid w:val="008A5EF8"/>
    <w:rsid w:val="008A5F87"/>
    <w:rsid w:val="008A625A"/>
    <w:rsid w:val="008A6377"/>
    <w:rsid w:val="008A6993"/>
    <w:rsid w:val="008A6E15"/>
    <w:rsid w:val="008A6E4B"/>
    <w:rsid w:val="008A703D"/>
    <w:rsid w:val="008A7168"/>
    <w:rsid w:val="008A724F"/>
    <w:rsid w:val="008A74D2"/>
    <w:rsid w:val="008A757F"/>
    <w:rsid w:val="008A7712"/>
    <w:rsid w:val="008A780D"/>
    <w:rsid w:val="008A7D18"/>
    <w:rsid w:val="008A7E0A"/>
    <w:rsid w:val="008B047E"/>
    <w:rsid w:val="008B0B04"/>
    <w:rsid w:val="008B0D78"/>
    <w:rsid w:val="008B0EA3"/>
    <w:rsid w:val="008B13CC"/>
    <w:rsid w:val="008B1728"/>
    <w:rsid w:val="008B19F1"/>
    <w:rsid w:val="008B1ABC"/>
    <w:rsid w:val="008B1D4F"/>
    <w:rsid w:val="008B2393"/>
    <w:rsid w:val="008B2CD1"/>
    <w:rsid w:val="008B2D3C"/>
    <w:rsid w:val="008B3250"/>
    <w:rsid w:val="008B346B"/>
    <w:rsid w:val="008B3AA3"/>
    <w:rsid w:val="008B3C71"/>
    <w:rsid w:val="008B3C74"/>
    <w:rsid w:val="008B4398"/>
    <w:rsid w:val="008B43C8"/>
    <w:rsid w:val="008B4466"/>
    <w:rsid w:val="008B4AAE"/>
    <w:rsid w:val="008B4C09"/>
    <w:rsid w:val="008B4FD2"/>
    <w:rsid w:val="008B5257"/>
    <w:rsid w:val="008B531B"/>
    <w:rsid w:val="008B5459"/>
    <w:rsid w:val="008B6092"/>
    <w:rsid w:val="008B632B"/>
    <w:rsid w:val="008B64C1"/>
    <w:rsid w:val="008B64FE"/>
    <w:rsid w:val="008B6667"/>
    <w:rsid w:val="008B66A7"/>
    <w:rsid w:val="008B6811"/>
    <w:rsid w:val="008B6EB8"/>
    <w:rsid w:val="008B717A"/>
    <w:rsid w:val="008B74C8"/>
    <w:rsid w:val="008B75FF"/>
    <w:rsid w:val="008B76AE"/>
    <w:rsid w:val="008B770B"/>
    <w:rsid w:val="008B7E13"/>
    <w:rsid w:val="008C0637"/>
    <w:rsid w:val="008C0764"/>
    <w:rsid w:val="008C0907"/>
    <w:rsid w:val="008C0925"/>
    <w:rsid w:val="008C09A1"/>
    <w:rsid w:val="008C0A02"/>
    <w:rsid w:val="008C0D79"/>
    <w:rsid w:val="008C17A9"/>
    <w:rsid w:val="008C186E"/>
    <w:rsid w:val="008C1B24"/>
    <w:rsid w:val="008C228D"/>
    <w:rsid w:val="008C256F"/>
    <w:rsid w:val="008C279F"/>
    <w:rsid w:val="008C3266"/>
    <w:rsid w:val="008C3855"/>
    <w:rsid w:val="008C3A88"/>
    <w:rsid w:val="008C3C8F"/>
    <w:rsid w:val="008C424F"/>
    <w:rsid w:val="008C4983"/>
    <w:rsid w:val="008C4BD7"/>
    <w:rsid w:val="008C4F61"/>
    <w:rsid w:val="008C500E"/>
    <w:rsid w:val="008C5179"/>
    <w:rsid w:val="008C51B9"/>
    <w:rsid w:val="008C5572"/>
    <w:rsid w:val="008C566D"/>
    <w:rsid w:val="008C5727"/>
    <w:rsid w:val="008C5875"/>
    <w:rsid w:val="008C5A21"/>
    <w:rsid w:val="008C5CD6"/>
    <w:rsid w:val="008C5F72"/>
    <w:rsid w:val="008C6178"/>
    <w:rsid w:val="008C63A2"/>
    <w:rsid w:val="008C6936"/>
    <w:rsid w:val="008C6A13"/>
    <w:rsid w:val="008C6B6A"/>
    <w:rsid w:val="008C6D43"/>
    <w:rsid w:val="008C6E3D"/>
    <w:rsid w:val="008C74E0"/>
    <w:rsid w:val="008C795C"/>
    <w:rsid w:val="008C7A6C"/>
    <w:rsid w:val="008C7C60"/>
    <w:rsid w:val="008C7CC1"/>
    <w:rsid w:val="008C7DD2"/>
    <w:rsid w:val="008D04AB"/>
    <w:rsid w:val="008D0EA7"/>
    <w:rsid w:val="008D123A"/>
    <w:rsid w:val="008D13DF"/>
    <w:rsid w:val="008D1495"/>
    <w:rsid w:val="008D192A"/>
    <w:rsid w:val="008D1991"/>
    <w:rsid w:val="008D1BE4"/>
    <w:rsid w:val="008D2176"/>
    <w:rsid w:val="008D221A"/>
    <w:rsid w:val="008D2613"/>
    <w:rsid w:val="008D27CD"/>
    <w:rsid w:val="008D27E6"/>
    <w:rsid w:val="008D2EEC"/>
    <w:rsid w:val="008D2F64"/>
    <w:rsid w:val="008D339D"/>
    <w:rsid w:val="008D34BC"/>
    <w:rsid w:val="008D36E8"/>
    <w:rsid w:val="008D3E5F"/>
    <w:rsid w:val="008D4479"/>
    <w:rsid w:val="008D472B"/>
    <w:rsid w:val="008D5BCF"/>
    <w:rsid w:val="008D5C0B"/>
    <w:rsid w:val="008D5D7F"/>
    <w:rsid w:val="008D6147"/>
    <w:rsid w:val="008D6262"/>
    <w:rsid w:val="008D6297"/>
    <w:rsid w:val="008D6317"/>
    <w:rsid w:val="008D6478"/>
    <w:rsid w:val="008D6A16"/>
    <w:rsid w:val="008D7219"/>
    <w:rsid w:val="008D76A4"/>
    <w:rsid w:val="008D7E70"/>
    <w:rsid w:val="008E007F"/>
    <w:rsid w:val="008E0361"/>
    <w:rsid w:val="008E03F7"/>
    <w:rsid w:val="008E07E8"/>
    <w:rsid w:val="008E0839"/>
    <w:rsid w:val="008E0DA1"/>
    <w:rsid w:val="008E15AE"/>
    <w:rsid w:val="008E17C6"/>
    <w:rsid w:val="008E17FB"/>
    <w:rsid w:val="008E1AC1"/>
    <w:rsid w:val="008E1D15"/>
    <w:rsid w:val="008E292B"/>
    <w:rsid w:val="008E3313"/>
    <w:rsid w:val="008E3990"/>
    <w:rsid w:val="008E3FE7"/>
    <w:rsid w:val="008E430E"/>
    <w:rsid w:val="008E475F"/>
    <w:rsid w:val="008E4B6F"/>
    <w:rsid w:val="008E5375"/>
    <w:rsid w:val="008E53AB"/>
    <w:rsid w:val="008E5513"/>
    <w:rsid w:val="008E5763"/>
    <w:rsid w:val="008E5866"/>
    <w:rsid w:val="008E5997"/>
    <w:rsid w:val="008E5C11"/>
    <w:rsid w:val="008E5E18"/>
    <w:rsid w:val="008E5E8E"/>
    <w:rsid w:val="008E6509"/>
    <w:rsid w:val="008E6BB1"/>
    <w:rsid w:val="008E6C7B"/>
    <w:rsid w:val="008E72A1"/>
    <w:rsid w:val="008E761A"/>
    <w:rsid w:val="008E763B"/>
    <w:rsid w:val="008E791D"/>
    <w:rsid w:val="008E7B48"/>
    <w:rsid w:val="008E7B9C"/>
    <w:rsid w:val="008E7D79"/>
    <w:rsid w:val="008E7DB0"/>
    <w:rsid w:val="008F0054"/>
    <w:rsid w:val="008F0136"/>
    <w:rsid w:val="008F040F"/>
    <w:rsid w:val="008F0604"/>
    <w:rsid w:val="008F0995"/>
    <w:rsid w:val="008F09F4"/>
    <w:rsid w:val="008F0F91"/>
    <w:rsid w:val="008F11E1"/>
    <w:rsid w:val="008F1381"/>
    <w:rsid w:val="008F13A0"/>
    <w:rsid w:val="008F145F"/>
    <w:rsid w:val="008F14A3"/>
    <w:rsid w:val="008F15A1"/>
    <w:rsid w:val="008F1C0E"/>
    <w:rsid w:val="008F24CA"/>
    <w:rsid w:val="008F289E"/>
    <w:rsid w:val="008F28B2"/>
    <w:rsid w:val="008F2FA2"/>
    <w:rsid w:val="008F3207"/>
    <w:rsid w:val="008F38A0"/>
    <w:rsid w:val="008F3E29"/>
    <w:rsid w:val="008F4215"/>
    <w:rsid w:val="008F4579"/>
    <w:rsid w:val="008F461D"/>
    <w:rsid w:val="008F47D0"/>
    <w:rsid w:val="008F4924"/>
    <w:rsid w:val="008F4A3A"/>
    <w:rsid w:val="008F4E78"/>
    <w:rsid w:val="008F541A"/>
    <w:rsid w:val="008F55D0"/>
    <w:rsid w:val="008F56D1"/>
    <w:rsid w:val="008F56DB"/>
    <w:rsid w:val="008F57F3"/>
    <w:rsid w:val="008F5AE9"/>
    <w:rsid w:val="008F5BDB"/>
    <w:rsid w:val="008F6343"/>
    <w:rsid w:val="008F6AA2"/>
    <w:rsid w:val="008F6AFD"/>
    <w:rsid w:val="008F6C05"/>
    <w:rsid w:val="008F6D7E"/>
    <w:rsid w:val="008F7453"/>
    <w:rsid w:val="008F7A43"/>
    <w:rsid w:val="008F7DDA"/>
    <w:rsid w:val="0090020D"/>
    <w:rsid w:val="00900BC3"/>
    <w:rsid w:val="00900C46"/>
    <w:rsid w:val="00900D09"/>
    <w:rsid w:val="00901033"/>
    <w:rsid w:val="0090112E"/>
    <w:rsid w:val="00901214"/>
    <w:rsid w:val="00901623"/>
    <w:rsid w:val="009018DE"/>
    <w:rsid w:val="00901B4F"/>
    <w:rsid w:val="00901DCA"/>
    <w:rsid w:val="00902299"/>
    <w:rsid w:val="0090235F"/>
    <w:rsid w:val="009029FE"/>
    <w:rsid w:val="0090300F"/>
    <w:rsid w:val="009033D9"/>
    <w:rsid w:val="0090354C"/>
    <w:rsid w:val="00903572"/>
    <w:rsid w:val="00903655"/>
    <w:rsid w:val="0090365D"/>
    <w:rsid w:val="00903C93"/>
    <w:rsid w:val="00903F82"/>
    <w:rsid w:val="009040D0"/>
    <w:rsid w:val="00904B2F"/>
    <w:rsid w:val="00904CA1"/>
    <w:rsid w:val="00904E73"/>
    <w:rsid w:val="00905182"/>
    <w:rsid w:val="009051CD"/>
    <w:rsid w:val="0090543A"/>
    <w:rsid w:val="009054B8"/>
    <w:rsid w:val="009056DB"/>
    <w:rsid w:val="009060B6"/>
    <w:rsid w:val="00906416"/>
    <w:rsid w:val="00906E35"/>
    <w:rsid w:val="009070AB"/>
    <w:rsid w:val="009073C4"/>
    <w:rsid w:val="009074D0"/>
    <w:rsid w:val="0090784F"/>
    <w:rsid w:val="00907992"/>
    <w:rsid w:val="00907A37"/>
    <w:rsid w:val="00907DCD"/>
    <w:rsid w:val="00910004"/>
    <w:rsid w:val="00910291"/>
    <w:rsid w:val="0091054A"/>
    <w:rsid w:val="00910A63"/>
    <w:rsid w:val="00910EDA"/>
    <w:rsid w:val="00910F8B"/>
    <w:rsid w:val="00911005"/>
    <w:rsid w:val="00911177"/>
    <w:rsid w:val="0091121F"/>
    <w:rsid w:val="00911978"/>
    <w:rsid w:val="009123A8"/>
    <w:rsid w:val="00912D81"/>
    <w:rsid w:val="00912D87"/>
    <w:rsid w:val="00912E17"/>
    <w:rsid w:val="00912F83"/>
    <w:rsid w:val="00913164"/>
    <w:rsid w:val="009132D0"/>
    <w:rsid w:val="009132E9"/>
    <w:rsid w:val="00913826"/>
    <w:rsid w:val="009138CD"/>
    <w:rsid w:val="00913A0E"/>
    <w:rsid w:val="00913FCA"/>
    <w:rsid w:val="00914187"/>
    <w:rsid w:val="009143F0"/>
    <w:rsid w:val="00914525"/>
    <w:rsid w:val="009147E3"/>
    <w:rsid w:val="00914F00"/>
    <w:rsid w:val="00914FC8"/>
    <w:rsid w:val="00915319"/>
    <w:rsid w:val="009154B1"/>
    <w:rsid w:val="009156DD"/>
    <w:rsid w:val="00915AEC"/>
    <w:rsid w:val="00915CFB"/>
    <w:rsid w:val="00915E4B"/>
    <w:rsid w:val="00916C6F"/>
    <w:rsid w:val="00917180"/>
    <w:rsid w:val="00917376"/>
    <w:rsid w:val="009176A4"/>
    <w:rsid w:val="00917856"/>
    <w:rsid w:val="00917FEC"/>
    <w:rsid w:val="00920223"/>
    <w:rsid w:val="0092029E"/>
    <w:rsid w:val="00920AEF"/>
    <w:rsid w:val="00920D7E"/>
    <w:rsid w:val="00920E67"/>
    <w:rsid w:val="00920EA1"/>
    <w:rsid w:val="00921100"/>
    <w:rsid w:val="00921A86"/>
    <w:rsid w:val="00921AF2"/>
    <w:rsid w:val="00921C8A"/>
    <w:rsid w:val="00921CC2"/>
    <w:rsid w:val="00921E93"/>
    <w:rsid w:val="009222B8"/>
    <w:rsid w:val="00922C23"/>
    <w:rsid w:val="00922D5D"/>
    <w:rsid w:val="00923120"/>
    <w:rsid w:val="00923855"/>
    <w:rsid w:val="009239B1"/>
    <w:rsid w:val="00923D6A"/>
    <w:rsid w:val="00923EDA"/>
    <w:rsid w:val="00924089"/>
    <w:rsid w:val="00924359"/>
    <w:rsid w:val="009245BC"/>
    <w:rsid w:val="00924635"/>
    <w:rsid w:val="00924696"/>
    <w:rsid w:val="00924B4D"/>
    <w:rsid w:val="00924BD6"/>
    <w:rsid w:val="009251F2"/>
    <w:rsid w:val="009253A9"/>
    <w:rsid w:val="009255EB"/>
    <w:rsid w:val="009257D7"/>
    <w:rsid w:val="009259BB"/>
    <w:rsid w:val="00925D06"/>
    <w:rsid w:val="0092627D"/>
    <w:rsid w:val="009262CE"/>
    <w:rsid w:val="009269D7"/>
    <w:rsid w:val="00926A47"/>
    <w:rsid w:val="00926A6B"/>
    <w:rsid w:val="00926D74"/>
    <w:rsid w:val="0092715C"/>
    <w:rsid w:val="009272F3"/>
    <w:rsid w:val="0092731A"/>
    <w:rsid w:val="0092769E"/>
    <w:rsid w:val="0093025D"/>
    <w:rsid w:val="009307A4"/>
    <w:rsid w:val="00930988"/>
    <w:rsid w:val="00930C00"/>
    <w:rsid w:val="00930C35"/>
    <w:rsid w:val="00931078"/>
    <w:rsid w:val="009310D1"/>
    <w:rsid w:val="00931119"/>
    <w:rsid w:val="00931244"/>
    <w:rsid w:val="00931334"/>
    <w:rsid w:val="00931A2F"/>
    <w:rsid w:val="00931A31"/>
    <w:rsid w:val="00931CE7"/>
    <w:rsid w:val="00931EC8"/>
    <w:rsid w:val="00932040"/>
    <w:rsid w:val="00932063"/>
    <w:rsid w:val="0093227B"/>
    <w:rsid w:val="009326AA"/>
    <w:rsid w:val="00932839"/>
    <w:rsid w:val="00932865"/>
    <w:rsid w:val="00932A65"/>
    <w:rsid w:val="00932D0B"/>
    <w:rsid w:val="009331C4"/>
    <w:rsid w:val="00933506"/>
    <w:rsid w:val="009339AC"/>
    <w:rsid w:val="009339D8"/>
    <w:rsid w:val="00933F66"/>
    <w:rsid w:val="009343FF"/>
    <w:rsid w:val="009347AD"/>
    <w:rsid w:val="009348DF"/>
    <w:rsid w:val="009349FC"/>
    <w:rsid w:val="00934D89"/>
    <w:rsid w:val="00934DC0"/>
    <w:rsid w:val="00934E2B"/>
    <w:rsid w:val="00935454"/>
    <w:rsid w:val="00935714"/>
    <w:rsid w:val="00936282"/>
    <w:rsid w:val="00936E0A"/>
    <w:rsid w:val="0093748C"/>
    <w:rsid w:val="00937AA5"/>
    <w:rsid w:val="00937E4B"/>
    <w:rsid w:val="00940111"/>
    <w:rsid w:val="009402EE"/>
    <w:rsid w:val="00940933"/>
    <w:rsid w:val="00940F68"/>
    <w:rsid w:val="009413E4"/>
    <w:rsid w:val="0094151E"/>
    <w:rsid w:val="00941527"/>
    <w:rsid w:val="00941A89"/>
    <w:rsid w:val="00942770"/>
    <w:rsid w:val="00942C4D"/>
    <w:rsid w:val="00942E20"/>
    <w:rsid w:val="00943481"/>
    <w:rsid w:val="00943723"/>
    <w:rsid w:val="00943A94"/>
    <w:rsid w:val="00943B42"/>
    <w:rsid w:val="00943D1B"/>
    <w:rsid w:val="00943D32"/>
    <w:rsid w:val="00944333"/>
    <w:rsid w:val="0094463C"/>
    <w:rsid w:val="00944DBD"/>
    <w:rsid w:val="009456AE"/>
    <w:rsid w:val="00945930"/>
    <w:rsid w:val="00945E0E"/>
    <w:rsid w:val="00946A16"/>
    <w:rsid w:val="00946E5A"/>
    <w:rsid w:val="0094704A"/>
    <w:rsid w:val="009471E8"/>
    <w:rsid w:val="00947A35"/>
    <w:rsid w:val="00947F56"/>
    <w:rsid w:val="009500BC"/>
    <w:rsid w:val="009500CD"/>
    <w:rsid w:val="0095042C"/>
    <w:rsid w:val="0095060B"/>
    <w:rsid w:val="00950CAF"/>
    <w:rsid w:val="00950F04"/>
    <w:rsid w:val="00950F9B"/>
    <w:rsid w:val="0095107B"/>
    <w:rsid w:val="0095128E"/>
    <w:rsid w:val="00951820"/>
    <w:rsid w:val="00951825"/>
    <w:rsid w:val="00951A8F"/>
    <w:rsid w:val="00951DFA"/>
    <w:rsid w:val="00951F63"/>
    <w:rsid w:val="0095235B"/>
    <w:rsid w:val="009527C7"/>
    <w:rsid w:val="00952A2C"/>
    <w:rsid w:val="00952A7F"/>
    <w:rsid w:val="00952B65"/>
    <w:rsid w:val="00952EB0"/>
    <w:rsid w:val="0095302B"/>
    <w:rsid w:val="00953461"/>
    <w:rsid w:val="00953728"/>
    <w:rsid w:val="00953A28"/>
    <w:rsid w:val="00953B4A"/>
    <w:rsid w:val="00953C3A"/>
    <w:rsid w:val="00953E3A"/>
    <w:rsid w:val="00953E60"/>
    <w:rsid w:val="00954048"/>
    <w:rsid w:val="00954268"/>
    <w:rsid w:val="00954A46"/>
    <w:rsid w:val="00954AE7"/>
    <w:rsid w:val="00954B1F"/>
    <w:rsid w:val="00954B9D"/>
    <w:rsid w:val="00954DDF"/>
    <w:rsid w:val="00954E9F"/>
    <w:rsid w:val="0095511B"/>
    <w:rsid w:val="00955593"/>
    <w:rsid w:val="00955DDC"/>
    <w:rsid w:val="00956033"/>
    <w:rsid w:val="00956170"/>
    <w:rsid w:val="00956426"/>
    <w:rsid w:val="0095667A"/>
    <w:rsid w:val="0095685A"/>
    <w:rsid w:val="00956B53"/>
    <w:rsid w:val="0095769C"/>
    <w:rsid w:val="00957B2F"/>
    <w:rsid w:val="00957F20"/>
    <w:rsid w:val="00960676"/>
    <w:rsid w:val="009609C5"/>
    <w:rsid w:val="00960A3B"/>
    <w:rsid w:val="00960CC2"/>
    <w:rsid w:val="00960EA5"/>
    <w:rsid w:val="0096140C"/>
    <w:rsid w:val="009615F4"/>
    <w:rsid w:val="0096171D"/>
    <w:rsid w:val="00961E5A"/>
    <w:rsid w:val="00961E81"/>
    <w:rsid w:val="00962133"/>
    <w:rsid w:val="009621F6"/>
    <w:rsid w:val="009622D7"/>
    <w:rsid w:val="00963293"/>
    <w:rsid w:val="00963503"/>
    <w:rsid w:val="00963581"/>
    <w:rsid w:val="009640CC"/>
    <w:rsid w:val="009648F4"/>
    <w:rsid w:val="00964900"/>
    <w:rsid w:val="00964B41"/>
    <w:rsid w:val="00964D8D"/>
    <w:rsid w:val="00964E4E"/>
    <w:rsid w:val="0096535F"/>
    <w:rsid w:val="009659E6"/>
    <w:rsid w:val="00965A8A"/>
    <w:rsid w:val="00965C0A"/>
    <w:rsid w:val="00965E6C"/>
    <w:rsid w:val="00965EBE"/>
    <w:rsid w:val="00966272"/>
    <w:rsid w:val="0096635F"/>
    <w:rsid w:val="00966521"/>
    <w:rsid w:val="009666EB"/>
    <w:rsid w:val="00966AC5"/>
    <w:rsid w:val="00966AFF"/>
    <w:rsid w:val="00967552"/>
    <w:rsid w:val="0096777E"/>
    <w:rsid w:val="00967A19"/>
    <w:rsid w:val="009706CC"/>
    <w:rsid w:val="00970961"/>
    <w:rsid w:val="00970F9B"/>
    <w:rsid w:val="009713FB"/>
    <w:rsid w:val="00971410"/>
    <w:rsid w:val="00971447"/>
    <w:rsid w:val="0097154C"/>
    <w:rsid w:val="009720F0"/>
    <w:rsid w:val="00972463"/>
    <w:rsid w:val="009726E8"/>
    <w:rsid w:val="00972A0F"/>
    <w:rsid w:val="00972AAC"/>
    <w:rsid w:val="0097327A"/>
    <w:rsid w:val="0097341F"/>
    <w:rsid w:val="00973B40"/>
    <w:rsid w:val="00973C41"/>
    <w:rsid w:val="009742B0"/>
    <w:rsid w:val="009742CE"/>
    <w:rsid w:val="00974388"/>
    <w:rsid w:val="009744A2"/>
    <w:rsid w:val="00974543"/>
    <w:rsid w:val="009746A4"/>
    <w:rsid w:val="0097489F"/>
    <w:rsid w:val="00974B7C"/>
    <w:rsid w:val="00974E2E"/>
    <w:rsid w:val="00974ECD"/>
    <w:rsid w:val="00975209"/>
    <w:rsid w:val="009752E7"/>
    <w:rsid w:val="00975516"/>
    <w:rsid w:val="00975523"/>
    <w:rsid w:val="00975611"/>
    <w:rsid w:val="009759A3"/>
    <w:rsid w:val="009759C6"/>
    <w:rsid w:val="00975EC3"/>
    <w:rsid w:val="009762B7"/>
    <w:rsid w:val="00976636"/>
    <w:rsid w:val="00976938"/>
    <w:rsid w:val="00976BC9"/>
    <w:rsid w:val="00976CA3"/>
    <w:rsid w:val="00976D2B"/>
    <w:rsid w:val="00976FA0"/>
    <w:rsid w:val="0097711A"/>
    <w:rsid w:val="009779B2"/>
    <w:rsid w:val="00977C28"/>
    <w:rsid w:val="00977F73"/>
    <w:rsid w:val="00980018"/>
    <w:rsid w:val="0098002C"/>
    <w:rsid w:val="009800E6"/>
    <w:rsid w:val="0098056C"/>
    <w:rsid w:val="0098079C"/>
    <w:rsid w:val="0098079F"/>
    <w:rsid w:val="0098096E"/>
    <w:rsid w:val="009811D0"/>
    <w:rsid w:val="00981452"/>
    <w:rsid w:val="00981A7B"/>
    <w:rsid w:val="00981B35"/>
    <w:rsid w:val="00981C50"/>
    <w:rsid w:val="00981EB2"/>
    <w:rsid w:val="0098243A"/>
    <w:rsid w:val="00982470"/>
    <w:rsid w:val="009824C5"/>
    <w:rsid w:val="009829A2"/>
    <w:rsid w:val="00982B65"/>
    <w:rsid w:val="009830D0"/>
    <w:rsid w:val="009831B4"/>
    <w:rsid w:val="0098323C"/>
    <w:rsid w:val="00983263"/>
    <w:rsid w:val="00983AC0"/>
    <w:rsid w:val="00983BF6"/>
    <w:rsid w:val="00983C13"/>
    <w:rsid w:val="00984190"/>
    <w:rsid w:val="009843C6"/>
    <w:rsid w:val="00984A1E"/>
    <w:rsid w:val="00984B10"/>
    <w:rsid w:val="00984B85"/>
    <w:rsid w:val="00984FED"/>
    <w:rsid w:val="0098500E"/>
    <w:rsid w:val="0098510A"/>
    <w:rsid w:val="009851BA"/>
    <w:rsid w:val="009859DC"/>
    <w:rsid w:val="00986595"/>
    <w:rsid w:val="00986713"/>
    <w:rsid w:val="009867DA"/>
    <w:rsid w:val="0098691F"/>
    <w:rsid w:val="00986DCF"/>
    <w:rsid w:val="00987397"/>
    <w:rsid w:val="009878D7"/>
    <w:rsid w:val="00987B49"/>
    <w:rsid w:val="0099024B"/>
    <w:rsid w:val="009903F1"/>
    <w:rsid w:val="00990670"/>
    <w:rsid w:val="009909E0"/>
    <w:rsid w:val="00990E0B"/>
    <w:rsid w:val="00990F06"/>
    <w:rsid w:val="00990F65"/>
    <w:rsid w:val="00990F92"/>
    <w:rsid w:val="00991740"/>
    <w:rsid w:val="00991CFA"/>
    <w:rsid w:val="00991F36"/>
    <w:rsid w:val="00992A05"/>
    <w:rsid w:val="00992A18"/>
    <w:rsid w:val="00992AEF"/>
    <w:rsid w:val="00993224"/>
    <w:rsid w:val="009939E6"/>
    <w:rsid w:val="00993B9E"/>
    <w:rsid w:val="0099484F"/>
    <w:rsid w:val="009949B2"/>
    <w:rsid w:val="00994FA4"/>
    <w:rsid w:val="009950B5"/>
    <w:rsid w:val="00995339"/>
    <w:rsid w:val="00995B1A"/>
    <w:rsid w:val="00995DB9"/>
    <w:rsid w:val="00995E0F"/>
    <w:rsid w:val="00995E23"/>
    <w:rsid w:val="0099636E"/>
    <w:rsid w:val="00996552"/>
    <w:rsid w:val="0099655C"/>
    <w:rsid w:val="00996C91"/>
    <w:rsid w:val="00996EDA"/>
    <w:rsid w:val="00996F9B"/>
    <w:rsid w:val="009970CA"/>
    <w:rsid w:val="00997249"/>
    <w:rsid w:val="0099732A"/>
    <w:rsid w:val="00997FCA"/>
    <w:rsid w:val="009A00CA"/>
    <w:rsid w:val="009A00EC"/>
    <w:rsid w:val="009A057A"/>
    <w:rsid w:val="009A0875"/>
    <w:rsid w:val="009A08B7"/>
    <w:rsid w:val="009A0A86"/>
    <w:rsid w:val="009A0BB7"/>
    <w:rsid w:val="009A1617"/>
    <w:rsid w:val="009A16CB"/>
    <w:rsid w:val="009A197B"/>
    <w:rsid w:val="009A1CB4"/>
    <w:rsid w:val="009A1CF7"/>
    <w:rsid w:val="009A1F15"/>
    <w:rsid w:val="009A20D0"/>
    <w:rsid w:val="009A22CE"/>
    <w:rsid w:val="009A2419"/>
    <w:rsid w:val="009A2627"/>
    <w:rsid w:val="009A28D3"/>
    <w:rsid w:val="009A2B89"/>
    <w:rsid w:val="009A2EBA"/>
    <w:rsid w:val="009A3055"/>
    <w:rsid w:val="009A322C"/>
    <w:rsid w:val="009A326E"/>
    <w:rsid w:val="009A38C4"/>
    <w:rsid w:val="009A3DB5"/>
    <w:rsid w:val="009A4049"/>
    <w:rsid w:val="009A463B"/>
    <w:rsid w:val="009A4741"/>
    <w:rsid w:val="009A484B"/>
    <w:rsid w:val="009A497C"/>
    <w:rsid w:val="009A4F43"/>
    <w:rsid w:val="009A5096"/>
    <w:rsid w:val="009A5771"/>
    <w:rsid w:val="009A57E7"/>
    <w:rsid w:val="009A5BAE"/>
    <w:rsid w:val="009A62F1"/>
    <w:rsid w:val="009A6568"/>
    <w:rsid w:val="009A7307"/>
    <w:rsid w:val="009A779E"/>
    <w:rsid w:val="009A7CC8"/>
    <w:rsid w:val="009B0338"/>
    <w:rsid w:val="009B06EA"/>
    <w:rsid w:val="009B0C83"/>
    <w:rsid w:val="009B0DA8"/>
    <w:rsid w:val="009B0F2E"/>
    <w:rsid w:val="009B0F2F"/>
    <w:rsid w:val="009B10A4"/>
    <w:rsid w:val="009B15B0"/>
    <w:rsid w:val="009B1779"/>
    <w:rsid w:val="009B1B25"/>
    <w:rsid w:val="009B1D7D"/>
    <w:rsid w:val="009B2496"/>
    <w:rsid w:val="009B2739"/>
    <w:rsid w:val="009B282E"/>
    <w:rsid w:val="009B2ABC"/>
    <w:rsid w:val="009B2E3E"/>
    <w:rsid w:val="009B2EF8"/>
    <w:rsid w:val="009B3155"/>
    <w:rsid w:val="009B3F68"/>
    <w:rsid w:val="009B433F"/>
    <w:rsid w:val="009B448A"/>
    <w:rsid w:val="009B4544"/>
    <w:rsid w:val="009B4745"/>
    <w:rsid w:val="009B4BC1"/>
    <w:rsid w:val="009B4CE5"/>
    <w:rsid w:val="009B4D11"/>
    <w:rsid w:val="009B4E23"/>
    <w:rsid w:val="009B52B7"/>
    <w:rsid w:val="009B55CD"/>
    <w:rsid w:val="009B59DC"/>
    <w:rsid w:val="009B5DC0"/>
    <w:rsid w:val="009B5EFC"/>
    <w:rsid w:val="009B5FE5"/>
    <w:rsid w:val="009B67C9"/>
    <w:rsid w:val="009B6891"/>
    <w:rsid w:val="009B68C4"/>
    <w:rsid w:val="009B6A2F"/>
    <w:rsid w:val="009B6A8B"/>
    <w:rsid w:val="009B70E7"/>
    <w:rsid w:val="009B75B4"/>
    <w:rsid w:val="009B7637"/>
    <w:rsid w:val="009B76C0"/>
    <w:rsid w:val="009B7AF2"/>
    <w:rsid w:val="009C00C3"/>
    <w:rsid w:val="009C04E1"/>
    <w:rsid w:val="009C05CA"/>
    <w:rsid w:val="009C0F72"/>
    <w:rsid w:val="009C16D0"/>
    <w:rsid w:val="009C176F"/>
    <w:rsid w:val="009C1B0A"/>
    <w:rsid w:val="009C1C06"/>
    <w:rsid w:val="009C204F"/>
    <w:rsid w:val="009C2201"/>
    <w:rsid w:val="009C23FB"/>
    <w:rsid w:val="009C2587"/>
    <w:rsid w:val="009C2D7E"/>
    <w:rsid w:val="009C3121"/>
    <w:rsid w:val="009C3847"/>
    <w:rsid w:val="009C3926"/>
    <w:rsid w:val="009C3E52"/>
    <w:rsid w:val="009C4033"/>
    <w:rsid w:val="009C430C"/>
    <w:rsid w:val="009C4365"/>
    <w:rsid w:val="009C44EB"/>
    <w:rsid w:val="009C454C"/>
    <w:rsid w:val="009C4620"/>
    <w:rsid w:val="009C47EC"/>
    <w:rsid w:val="009C4B3C"/>
    <w:rsid w:val="009C4B8D"/>
    <w:rsid w:val="009C4E0D"/>
    <w:rsid w:val="009C52F8"/>
    <w:rsid w:val="009C549B"/>
    <w:rsid w:val="009C54FC"/>
    <w:rsid w:val="009C566A"/>
    <w:rsid w:val="009C56C0"/>
    <w:rsid w:val="009C5EB0"/>
    <w:rsid w:val="009C6121"/>
    <w:rsid w:val="009C63BF"/>
    <w:rsid w:val="009C64CE"/>
    <w:rsid w:val="009C6712"/>
    <w:rsid w:val="009C694C"/>
    <w:rsid w:val="009C6B82"/>
    <w:rsid w:val="009C6F28"/>
    <w:rsid w:val="009C7002"/>
    <w:rsid w:val="009C7074"/>
    <w:rsid w:val="009C760B"/>
    <w:rsid w:val="009C7AF6"/>
    <w:rsid w:val="009C7B6C"/>
    <w:rsid w:val="009C7C03"/>
    <w:rsid w:val="009C7C53"/>
    <w:rsid w:val="009D0791"/>
    <w:rsid w:val="009D0D7F"/>
    <w:rsid w:val="009D0EF2"/>
    <w:rsid w:val="009D1341"/>
    <w:rsid w:val="009D136C"/>
    <w:rsid w:val="009D1A22"/>
    <w:rsid w:val="009D1A6F"/>
    <w:rsid w:val="009D1AA8"/>
    <w:rsid w:val="009D1BA2"/>
    <w:rsid w:val="009D1CFE"/>
    <w:rsid w:val="009D1E90"/>
    <w:rsid w:val="009D2273"/>
    <w:rsid w:val="009D2699"/>
    <w:rsid w:val="009D2AF1"/>
    <w:rsid w:val="009D2B8C"/>
    <w:rsid w:val="009D2C8F"/>
    <w:rsid w:val="009D2D6D"/>
    <w:rsid w:val="009D3126"/>
    <w:rsid w:val="009D39E7"/>
    <w:rsid w:val="009D3A82"/>
    <w:rsid w:val="009D3D77"/>
    <w:rsid w:val="009D3F61"/>
    <w:rsid w:val="009D447A"/>
    <w:rsid w:val="009D4527"/>
    <w:rsid w:val="009D46C2"/>
    <w:rsid w:val="009D4992"/>
    <w:rsid w:val="009D4ABF"/>
    <w:rsid w:val="009D4FA5"/>
    <w:rsid w:val="009D507F"/>
    <w:rsid w:val="009D5115"/>
    <w:rsid w:val="009D54AB"/>
    <w:rsid w:val="009D54AC"/>
    <w:rsid w:val="009D5C02"/>
    <w:rsid w:val="009D62F6"/>
    <w:rsid w:val="009D6498"/>
    <w:rsid w:val="009D6A57"/>
    <w:rsid w:val="009D6C82"/>
    <w:rsid w:val="009D72A5"/>
    <w:rsid w:val="009D72CD"/>
    <w:rsid w:val="009D773F"/>
    <w:rsid w:val="009D786E"/>
    <w:rsid w:val="009D7D13"/>
    <w:rsid w:val="009D7FFE"/>
    <w:rsid w:val="009E08E3"/>
    <w:rsid w:val="009E0D4E"/>
    <w:rsid w:val="009E1075"/>
    <w:rsid w:val="009E1275"/>
    <w:rsid w:val="009E1A1A"/>
    <w:rsid w:val="009E1AE8"/>
    <w:rsid w:val="009E1C94"/>
    <w:rsid w:val="009E1EA5"/>
    <w:rsid w:val="009E20A2"/>
    <w:rsid w:val="009E24A2"/>
    <w:rsid w:val="009E24E3"/>
    <w:rsid w:val="009E24F3"/>
    <w:rsid w:val="009E251F"/>
    <w:rsid w:val="009E253F"/>
    <w:rsid w:val="009E35FC"/>
    <w:rsid w:val="009E363A"/>
    <w:rsid w:val="009E3FAE"/>
    <w:rsid w:val="009E4549"/>
    <w:rsid w:val="009E4674"/>
    <w:rsid w:val="009E4961"/>
    <w:rsid w:val="009E5114"/>
    <w:rsid w:val="009E51AE"/>
    <w:rsid w:val="009E5562"/>
    <w:rsid w:val="009E5F15"/>
    <w:rsid w:val="009E600A"/>
    <w:rsid w:val="009E6016"/>
    <w:rsid w:val="009E63DF"/>
    <w:rsid w:val="009E6840"/>
    <w:rsid w:val="009E6874"/>
    <w:rsid w:val="009E6B8E"/>
    <w:rsid w:val="009E6F6D"/>
    <w:rsid w:val="009E7308"/>
    <w:rsid w:val="009F003F"/>
    <w:rsid w:val="009F0372"/>
    <w:rsid w:val="009F0400"/>
    <w:rsid w:val="009F070C"/>
    <w:rsid w:val="009F0740"/>
    <w:rsid w:val="009F0797"/>
    <w:rsid w:val="009F0D71"/>
    <w:rsid w:val="009F1172"/>
    <w:rsid w:val="009F11B6"/>
    <w:rsid w:val="009F129F"/>
    <w:rsid w:val="009F174C"/>
    <w:rsid w:val="009F1959"/>
    <w:rsid w:val="009F1E42"/>
    <w:rsid w:val="009F22D7"/>
    <w:rsid w:val="009F26A1"/>
    <w:rsid w:val="009F26C6"/>
    <w:rsid w:val="009F28AA"/>
    <w:rsid w:val="009F2D3D"/>
    <w:rsid w:val="009F2E0B"/>
    <w:rsid w:val="009F2E99"/>
    <w:rsid w:val="009F2F61"/>
    <w:rsid w:val="009F3141"/>
    <w:rsid w:val="009F319F"/>
    <w:rsid w:val="009F3301"/>
    <w:rsid w:val="009F35F0"/>
    <w:rsid w:val="009F4507"/>
    <w:rsid w:val="009F452B"/>
    <w:rsid w:val="009F4733"/>
    <w:rsid w:val="009F4F0C"/>
    <w:rsid w:val="009F5260"/>
    <w:rsid w:val="009F546B"/>
    <w:rsid w:val="009F5534"/>
    <w:rsid w:val="009F5F6E"/>
    <w:rsid w:val="009F638E"/>
    <w:rsid w:val="009F664B"/>
    <w:rsid w:val="009F6D9E"/>
    <w:rsid w:val="009F73F6"/>
    <w:rsid w:val="009F76BE"/>
    <w:rsid w:val="009F772C"/>
    <w:rsid w:val="009F79A8"/>
    <w:rsid w:val="00A00951"/>
    <w:rsid w:val="00A00A2C"/>
    <w:rsid w:val="00A00B69"/>
    <w:rsid w:val="00A00C86"/>
    <w:rsid w:val="00A00CC3"/>
    <w:rsid w:val="00A00DF5"/>
    <w:rsid w:val="00A010CE"/>
    <w:rsid w:val="00A011F5"/>
    <w:rsid w:val="00A01214"/>
    <w:rsid w:val="00A0126D"/>
    <w:rsid w:val="00A018F0"/>
    <w:rsid w:val="00A0195E"/>
    <w:rsid w:val="00A01B4C"/>
    <w:rsid w:val="00A01E48"/>
    <w:rsid w:val="00A01E84"/>
    <w:rsid w:val="00A01FFF"/>
    <w:rsid w:val="00A02E9C"/>
    <w:rsid w:val="00A02F16"/>
    <w:rsid w:val="00A03044"/>
    <w:rsid w:val="00A0335B"/>
    <w:rsid w:val="00A03F75"/>
    <w:rsid w:val="00A0411F"/>
    <w:rsid w:val="00A044D4"/>
    <w:rsid w:val="00A04965"/>
    <w:rsid w:val="00A04D32"/>
    <w:rsid w:val="00A04D5B"/>
    <w:rsid w:val="00A054B7"/>
    <w:rsid w:val="00A05501"/>
    <w:rsid w:val="00A05967"/>
    <w:rsid w:val="00A05BEA"/>
    <w:rsid w:val="00A05C62"/>
    <w:rsid w:val="00A06271"/>
    <w:rsid w:val="00A06C32"/>
    <w:rsid w:val="00A06D31"/>
    <w:rsid w:val="00A06E08"/>
    <w:rsid w:val="00A07273"/>
    <w:rsid w:val="00A07A7B"/>
    <w:rsid w:val="00A07DE0"/>
    <w:rsid w:val="00A1028A"/>
    <w:rsid w:val="00A10356"/>
    <w:rsid w:val="00A10620"/>
    <w:rsid w:val="00A106E3"/>
    <w:rsid w:val="00A10EB1"/>
    <w:rsid w:val="00A10F1E"/>
    <w:rsid w:val="00A11191"/>
    <w:rsid w:val="00A111DB"/>
    <w:rsid w:val="00A112E4"/>
    <w:rsid w:val="00A11320"/>
    <w:rsid w:val="00A122F4"/>
    <w:rsid w:val="00A1258E"/>
    <w:rsid w:val="00A12EB0"/>
    <w:rsid w:val="00A13712"/>
    <w:rsid w:val="00A1371A"/>
    <w:rsid w:val="00A13B17"/>
    <w:rsid w:val="00A13E62"/>
    <w:rsid w:val="00A13FA0"/>
    <w:rsid w:val="00A14200"/>
    <w:rsid w:val="00A14514"/>
    <w:rsid w:val="00A14B6C"/>
    <w:rsid w:val="00A14C27"/>
    <w:rsid w:val="00A14D14"/>
    <w:rsid w:val="00A1597A"/>
    <w:rsid w:val="00A15A5E"/>
    <w:rsid w:val="00A16143"/>
    <w:rsid w:val="00A162C9"/>
    <w:rsid w:val="00A166B8"/>
    <w:rsid w:val="00A168C9"/>
    <w:rsid w:val="00A17000"/>
    <w:rsid w:val="00A17747"/>
    <w:rsid w:val="00A17A8B"/>
    <w:rsid w:val="00A17B97"/>
    <w:rsid w:val="00A17C7E"/>
    <w:rsid w:val="00A17C96"/>
    <w:rsid w:val="00A17CC3"/>
    <w:rsid w:val="00A17E07"/>
    <w:rsid w:val="00A17E10"/>
    <w:rsid w:val="00A17EFE"/>
    <w:rsid w:val="00A20286"/>
    <w:rsid w:val="00A20ECE"/>
    <w:rsid w:val="00A20F78"/>
    <w:rsid w:val="00A21576"/>
    <w:rsid w:val="00A21682"/>
    <w:rsid w:val="00A21762"/>
    <w:rsid w:val="00A217B9"/>
    <w:rsid w:val="00A219DA"/>
    <w:rsid w:val="00A21FE9"/>
    <w:rsid w:val="00A2274E"/>
    <w:rsid w:val="00A2283F"/>
    <w:rsid w:val="00A22BC5"/>
    <w:rsid w:val="00A233E3"/>
    <w:rsid w:val="00A235D7"/>
    <w:rsid w:val="00A23AB9"/>
    <w:rsid w:val="00A23B98"/>
    <w:rsid w:val="00A23D1B"/>
    <w:rsid w:val="00A2453C"/>
    <w:rsid w:val="00A24EB8"/>
    <w:rsid w:val="00A253AE"/>
    <w:rsid w:val="00A255F7"/>
    <w:rsid w:val="00A25B9F"/>
    <w:rsid w:val="00A25D33"/>
    <w:rsid w:val="00A2625D"/>
    <w:rsid w:val="00A26656"/>
    <w:rsid w:val="00A2676F"/>
    <w:rsid w:val="00A26A11"/>
    <w:rsid w:val="00A26DB2"/>
    <w:rsid w:val="00A272B9"/>
    <w:rsid w:val="00A2768C"/>
    <w:rsid w:val="00A27A2B"/>
    <w:rsid w:val="00A303B5"/>
    <w:rsid w:val="00A30910"/>
    <w:rsid w:val="00A311AE"/>
    <w:rsid w:val="00A313F6"/>
    <w:rsid w:val="00A31934"/>
    <w:rsid w:val="00A31FA8"/>
    <w:rsid w:val="00A31FC0"/>
    <w:rsid w:val="00A320F9"/>
    <w:rsid w:val="00A325C8"/>
    <w:rsid w:val="00A328A4"/>
    <w:rsid w:val="00A32CEC"/>
    <w:rsid w:val="00A33564"/>
    <w:rsid w:val="00A336B0"/>
    <w:rsid w:val="00A341D4"/>
    <w:rsid w:val="00A34673"/>
    <w:rsid w:val="00A34BC9"/>
    <w:rsid w:val="00A352E2"/>
    <w:rsid w:val="00A35625"/>
    <w:rsid w:val="00A35658"/>
    <w:rsid w:val="00A35AA5"/>
    <w:rsid w:val="00A35C0D"/>
    <w:rsid w:val="00A35EA3"/>
    <w:rsid w:val="00A362BC"/>
    <w:rsid w:val="00A3696F"/>
    <w:rsid w:val="00A36AF8"/>
    <w:rsid w:val="00A36CC1"/>
    <w:rsid w:val="00A36E9E"/>
    <w:rsid w:val="00A371A7"/>
    <w:rsid w:val="00A372F1"/>
    <w:rsid w:val="00A37B3C"/>
    <w:rsid w:val="00A37E51"/>
    <w:rsid w:val="00A4031F"/>
    <w:rsid w:val="00A404CB"/>
    <w:rsid w:val="00A4073B"/>
    <w:rsid w:val="00A40898"/>
    <w:rsid w:val="00A40A68"/>
    <w:rsid w:val="00A40F72"/>
    <w:rsid w:val="00A41032"/>
    <w:rsid w:val="00A41067"/>
    <w:rsid w:val="00A41AB1"/>
    <w:rsid w:val="00A42052"/>
    <w:rsid w:val="00A4261A"/>
    <w:rsid w:val="00A42EEB"/>
    <w:rsid w:val="00A42F9E"/>
    <w:rsid w:val="00A43110"/>
    <w:rsid w:val="00A43A02"/>
    <w:rsid w:val="00A43C78"/>
    <w:rsid w:val="00A43D91"/>
    <w:rsid w:val="00A43E57"/>
    <w:rsid w:val="00A442BA"/>
    <w:rsid w:val="00A4487A"/>
    <w:rsid w:val="00A4498D"/>
    <w:rsid w:val="00A44B65"/>
    <w:rsid w:val="00A4501A"/>
    <w:rsid w:val="00A452E5"/>
    <w:rsid w:val="00A456BA"/>
    <w:rsid w:val="00A45732"/>
    <w:rsid w:val="00A46159"/>
    <w:rsid w:val="00A46477"/>
    <w:rsid w:val="00A464E7"/>
    <w:rsid w:val="00A4673F"/>
    <w:rsid w:val="00A46F3A"/>
    <w:rsid w:val="00A471D8"/>
    <w:rsid w:val="00A471E2"/>
    <w:rsid w:val="00A476F0"/>
    <w:rsid w:val="00A50989"/>
    <w:rsid w:val="00A5245B"/>
    <w:rsid w:val="00A528E4"/>
    <w:rsid w:val="00A52AC0"/>
    <w:rsid w:val="00A52B60"/>
    <w:rsid w:val="00A52B87"/>
    <w:rsid w:val="00A53159"/>
    <w:rsid w:val="00A534A7"/>
    <w:rsid w:val="00A536EA"/>
    <w:rsid w:val="00A53F63"/>
    <w:rsid w:val="00A53FE0"/>
    <w:rsid w:val="00A54019"/>
    <w:rsid w:val="00A54031"/>
    <w:rsid w:val="00A544D9"/>
    <w:rsid w:val="00A5459D"/>
    <w:rsid w:val="00A54707"/>
    <w:rsid w:val="00A547C3"/>
    <w:rsid w:val="00A54E72"/>
    <w:rsid w:val="00A558DC"/>
    <w:rsid w:val="00A55AC7"/>
    <w:rsid w:val="00A55B6F"/>
    <w:rsid w:val="00A55D31"/>
    <w:rsid w:val="00A55D5F"/>
    <w:rsid w:val="00A55F71"/>
    <w:rsid w:val="00A562FF"/>
    <w:rsid w:val="00A563DA"/>
    <w:rsid w:val="00A564D7"/>
    <w:rsid w:val="00A5656F"/>
    <w:rsid w:val="00A56A45"/>
    <w:rsid w:val="00A56AFE"/>
    <w:rsid w:val="00A56B30"/>
    <w:rsid w:val="00A573EC"/>
    <w:rsid w:val="00A574D2"/>
    <w:rsid w:val="00A57514"/>
    <w:rsid w:val="00A575A7"/>
    <w:rsid w:val="00A5786F"/>
    <w:rsid w:val="00A579D5"/>
    <w:rsid w:val="00A57CB7"/>
    <w:rsid w:val="00A57E01"/>
    <w:rsid w:val="00A57E0C"/>
    <w:rsid w:val="00A608E7"/>
    <w:rsid w:val="00A60AE5"/>
    <w:rsid w:val="00A60DC3"/>
    <w:rsid w:val="00A60FB6"/>
    <w:rsid w:val="00A6104A"/>
    <w:rsid w:val="00A6130A"/>
    <w:rsid w:val="00A616BB"/>
    <w:rsid w:val="00A6184A"/>
    <w:rsid w:val="00A61C2A"/>
    <w:rsid w:val="00A61FFB"/>
    <w:rsid w:val="00A62217"/>
    <w:rsid w:val="00A62930"/>
    <w:rsid w:val="00A62B87"/>
    <w:rsid w:val="00A62E83"/>
    <w:rsid w:val="00A6319A"/>
    <w:rsid w:val="00A635A9"/>
    <w:rsid w:val="00A63F50"/>
    <w:rsid w:val="00A647B5"/>
    <w:rsid w:val="00A64800"/>
    <w:rsid w:val="00A64D03"/>
    <w:rsid w:val="00A64E17"/>
    <w:rsid w:val="00A6538B"/>
    <w:rsid w:val="00A65E83"/>
    <w:rsid w:val="00A6612A"/>
    <w:rsid w:val="00A66488"/>
    <w:rsid w:val="00A66EFA"/>
    <w:rsid w:val="00A6789E"/>
    <w:rsid w:val="00A67CA1"/>
    <w:rsid w:val="00A67D3E"/>
    <w:rsid w:val="00A67F17"/>
    <w:rsid w:val="00A67F1D"/>
    <w:rsid w:val="00A70381"/>
    <w:rsid w:val="00A70623"/>
    <w:rsid w:val="00A70A94"/>
    <w:rsid w:val="00A71289"/>
    <w:rsid w:val="00A71AD7"/>
    <w:rsid w:val="00A71C67"/>
    <w:rsid w:val="00A71D23"/>
    <w:rsid w:val="00A7234B"/>
    <w:rsid w:val="00A7272B"/>
    <w:rsid w:val="00A72A48"/>
    <w:rsid w:val="00A72FFB"/>
    <w:rsid w:val="00A73271"/>
    <w:rsid w:val="00A737D3"/>
    <w:rsid w:val="00A74891"/>
    <w:rsid w:val="00A74955"/>
    <w:rsid w:val="00A74E34"/>
    <w:rsid w:val="00A75242"/>
    <w:rsid w:val="00A75407"/>
    <w:rsid w:val="00A75BAE"/>
    <w:rsid w:val="00A76A26"/>
    <w:rsid w:val="00A76D7A"/>
    <w:rsid w:val="00A775BA"/>
    <w:rsid w:val="00A776D7"/>
    <w:rsid w:val="00A777AA"/>
    <w:rsid w:val="00A778DD"/>
    <w:rsid w:val="00A77AC7"/>
    <w:rsid w:val="00A77AE4"/>
    <w:rsid w:val="00A800C8"/>
    <w:rsid w:val="00A80509"/>
    <w:rsid w:val="00A805CE"/>
    <w:rsid w:val="00A806E9"/>
    <w:rsid w:val="00A807F5"/>
    <w:rsid w:val="00A809AD"/>
    <w:rsid w:val="00A80D47"/>
    <w:rsid w:val="00A80DDB"/>
    <w:rsid w:val="00A80DDF"/>
    <w:rsid w:val="00A80E23"/>
    <w:rsid w:val="00A80F3E"/>
    <w:rsid w:val="00A80FA2"/>
    <w:rsid w:val="00A8112E"/>
    <w:rsid w:val="00A8154E"/>
    <w:rsid w:val="00A818A2"/>
    <w:rsid w:val="00A822F4"/>
    <w:rsid w:val="00A824D0"/>
    <w:rsid w:val="00A8265A"/>
    <w:rsid w:val="00A82A42"/>
    <w:rsid w:val="00A82D5C"/>
    <w:rsid w:val="00A832D5"/>
    <w:rsid w:val="00A835C6"/>
    <w:rsid w:val="00A8365E"/>
    <w:rsid w:val="00A836E4"/>
    <w:rsid w:val="00A846CD"/>
    <w:rsid w:val="00A84AD7"/>
    <w:rsid w:val="00A84BE4"/>
    <w:rsid w:val="00A856BA"/>
    <w:rsid w:val="00A8613B"/>
    <w:rsid w:val="00A863B5"/>
    <w:rsid w:val="00A86A09"/>
    <w:rsid w:val="00A86C48"/>
    <w:rsid w:val="00A86D2D"/>
    <w:rsid w:val="00A872F9"/>
    <w:rsid w:val="00A875A0"/>
    <w:rsid w:val="00A90246"/>
    <w:rsid w:val="00A9096A"/>
    <w:rsid w:val="00A90ACE"/>
    <w:rsid w:val="00A910F2"/>
    <w:rsid w:val="00A916B9"/>
    <w:rsid w:val="00A924E7"/>
    <w:rsid w:val="00A927CF"/>
    <w:rsid w:val="00A929A2"/>
    <w:rsid w:val="00A929F1"/>
    <w:rsid w:val="00A9315F"/>
    <w:rsid w:val="00A932B3"/>
    <w:rsid w:val="00A93357"/>
    <w:rsid w:val="00A9335F"/>
    <w:rsid w:val="00A93362"/>
    <w:rsid w:val="00A938B5"/>
    <w:rsid w:val="00A93A3E"/>
    <w:rsid w:val="00A93B30"/>
    <w:rsid w:val="00A93CBC"/>
    <w:rsid w:val="00A93D0A"/>
    <w:rsid w:val="00A9403C"/>
    <w:rsid w:val="00A9441B"/>
    <w:rsid w:val="00A94639"/>
    <w:rsid w:val="00A947B4"/>
    <w:rsid w:val="00A94E88"/>
    <w:rsid w:val="00A95804"/>
    <w:rsid w:val="00A95935"/>
    <w:rsid w:val="00A961C8"/>
    <w:rsid w:val="00A964CE"/>
    <w:rsid w:val="00A96B4A"/>
    <w:rsid w:val="00A96B80"/>
    <w:rsid w:val="00A96C77"/>
    <w:rsid w:val="00A96D8E"/>
    <w:rsid w:val="00A97432"/>
    <w:rsid w:val="00A97488"/>
    <w:rsid w:val="00A97A37"/>
    <w:rsid w:val="00A97C81"/>
    <w:rsid w:val="00A97EA1"/>
    <w:rsid w:val="00AA020F"/>
    <w:rsid w:val="00AA091F"/>
    <w:rsid w:val="00AA0AE2"/>
    <w:rsid w:val="00AA0D6C"/>
    <w:rsid w:val="00AA0DF0"/>
    <w:rsid w:val="00AA1079"/>
    <w:rsid w:val="00AA10CE"/>
    <w:rsid w:val="00AA1693"/>
    <w:rsid w:val="00AA171D"/>
    <w:rsid w:val="00AA1B23"/>
    <w:rsid w:val="00AA22C0"/>
    <w:rsid w:val="00AA23DE"/>
    <w:rsid w:val="00AA24DF"/>
    <w:rsid w:val="00AA2616"/>
    <w:rsid w:val="00AA2A09"/>
    <w:rsid w:val="00AA2B44"/>
    <w:rsid w:val="00AA2D03"/>
    <w:rsid w:val="00AA2DFB"/>
    <w:rsid w:val="00AA306C"/>
    <w:rsid w:val="00AA31AD"/>
    <w:rsid w:val="00AA3515"/>
    <w:rsid w:val="00AA381C"/>
    <w:rsid w:val="00AA3852"/>
    <w:rsid w:val="00AA4315"/>
    <w:rsid w:val="00AA4522"/>
    <w:rsid w:val="00AA476A"/>
    <w:rsid w:val="00AA48E0"/>
    <w:rsid w:val="00AA48F6"/>
    <w:rsid w:val="00AA4BD7"/>
    <w:rsid w:val="00AA4C3B"/>
    <w:rsid w:val="00AA4F07"/>
    <w:rsid w:val="00AA53AD"/>
    <w:rsid w:val="00AA5521"/>
    <w:rsid w:val="00AA5ED6"/>
    <w:rsid w:val="00AA60B3"/>
    <w:rsid w:val="00AA61E4"/>
    <w:rsid w:val="00AA6B7E"/>
    <w:rsid w:val="00AA7183"/>
    <w:rsid w:val="00AA75A6"/>
    <w:rsid w:val="00AA791C"/>
    <w:rsid w:val="00AA7976"/>
    <w:rsid w:val="00AA7A16"/>
    <w:rsid w:val="00AB0173"/>
    <w:rsid w:val="00AB0182"/>
    <w:rsid w:val="00AB0413"/>
    <w:rsid w:val="00AB0777"/>
    <w:rsid w:val="00AB0A02"/>
    <w:rsid w:val="00AB0CE2"/>
    <w:rsid w:val="00AB0ED9"/>
    <w:rsid w:val="00AB1161"/>
    <w:rsid w:val="00AB119E"/>
    <w:rsid w:val="00AB1470"/>
    <w:rsid w:val="00AB1541"/>
    <w:rsid w:val="00AB1877"/>
    <w:rsid w:val="00AB1A7F"/>
    <w:rsid w:val="00AB2269"/>
    <w:rsid w:val="00AB246E"/>
    <w:rsid w:val="00AB2753"/>
    <w:rsid w:val="00AB2B73"/>
    <w:rsid w:val="00AB2C57"/>
    <w:rsid w:val="00AB2D0B"/>
    <w:rsid w:val="00AB316F"/>
    <w:rsid w:val="00AB39EB"/>
    <w:rsid w:val="00AB4285"/>
    <w:rsid w:val="00AB4401"/>
    <w:rsid w:val="00AB4456"/>
    <w:rsid w:val="00AB4598"/>
    <w:rsid w:val="00AB4B82"/>
    <w:rsid w:val="00AB5189"/>
    <w:rsid w:val="00AB54AB"/>
    <w:rsid w:val="00AB622B"/>
    <w:rsid w:val="00AB62AC"/>
    <w:rsid w:val="00AB7108"/>
    <w:rsid w:val="00AB7428"/>
    <w:rsid w:val="00AB74E3"/>
    <w:rsid w:val="00AB74F3"/>
    <w:rsid w:val="00AB7A27"/>
    <w:rsid w:val="00AB7BE6"/>
    <w:rsid w:val="00AB7E87"/>
    <w:rsid w:val="00AC002F"/>
    <w:rsid w:val="00AC0040"/>
    <w:rsid w:val="00AC0284"/>
    <w:rsid w:val="00AC083C"/>
    <w:rsid w:val="00AC0BB1"/>
    <w:rsid w:val="00AC0CB0"/>
    <w:rsid w:val="00AC113F"/>
    <w:rsid w:val="00AC17D6"/>
    <w:rsid w:val="00AC1C2A"/>
    <w:rsid w:val="00AC1D8C"/>
    <w:rsid w:val="00AC2B7D"/>
    <w:rsid w:val="00AC2B84"/>
    <w:rsid w:val="00AC2BC0"/>
    <w:rsid w:val="00AC2CF1"/>
    <w:rsid w:val="00AC2D04"/>
    <w:rsid w:val="00AC2FC4"/>
    <w:rsid w:val="00AC31C3"/>
    <w:rsid w:val="00AC32A6"/>
    <w:rsid w:val="00AC34BF"/>
    <w:rsid w:val="00AC372E"/>
    <w:rsid w:val="00AC3831"/>
    <w:rsid w:val="00AC3BB2"/>
    <w:rsid w:val="00AC3C97"/>
    <w:rsid w:val="00AC3E33"/>
    <w:rsid w:val="00AC3E78"/>
    <w:rsid w:val="00AC3F37"/>
    <w:rsid w:val="00AC3F8F"/>
    <w:rsid w:val="00AC4084"/>
    <w:rsid w:val="00AC41C3"/>
    <w:rsid w:val="00AC4446"/>
    <w:rsid w:val="00AC45B5"/>
    <w:rsid w:val="00AC46F4"/>
    <w:rsid w:val="00AC5457"/>
    <w:rsid w:val="00AC560B"/>
    <w:rsid w:val="00AC5765"/>
    <w:rsid w:val="00AC5D6C"/>
    <w:rsid w:val="00AC62AA"/>
    <w:rsid w:val="00AC63E0"/>
    <w:rsid w:val="00AC6D97"/>
    <w:rsid w:val="00AC7578"/>
    <w:rsid w:val="00AC7683"/>
    <w:rsid w:val="00AC76B4"/>
    <w:rsid w:val="00AC794C"/>
    <w:rsid w:val="00AC7A0F"/>
    <w:rsid w:val="00AC7D5C"/>
    <w:rsid w:val="00AC7FEB"/>
    <w:rsid w:val="00AD02C7"/>
    <w:rsid w:val="00AD08BC"/>
    <w:rsid w:val="00AD090A"/>
    <w:rsid w:val="00AD0E47"/>
    <w:rsid w:val="00AD0E9D"/>
    <w:rsid w:val="00AD10A8"/>
    <w:rsid w:val="00AD193C"/>
    <w:rsid w:val="00AD1E75"/>
    <w:rsid w:val="00AD1F39"/>
    <w:rsid w:val="00AD26B1"/>
    <w:rsid w:val="00AD2958"/>
    <w:rsid w:val="00AD2986"/>
    <w:rsid w:val="00AD2D01"/>
    <w:rsid w:val="00AD3050"/>
    <w:rsid w:val="00AD3228"/>
    <w:rsid w:val="00AD3229"/>
    <w:rsid w:val="00AD339E"/>
    <w:rsid w:val="00AD341A"/>
    <w:rsid w:val="00AD3817"/>
    <w:rsid w:val="00AD39C1"/>
    <w:rsid w:val="00AD3A67"/>
    <w:rsid w:val="00AD3BF8"/>
    <w:rsid w:val="00AD45A4"/>
    <w:rsid w:val="00AD517C"/>
    <w:rsid w:val="00AD530C"/>
    <w:rsid w:val="00AD582B"/>
    <w:rsid w:val="00AD5855"/>
    <w:rsid w:val="00AD59A9"/>
    <w:rsid w:val="00AD5D22"/>
    <w:rsid w:val="00AD65D9"/>
    <w:rsid w:val="00AD68D3"/>
    <w:rsid w:val="00AD6C93"/>
    <w:rsid w:val="00AD7347"/>
    <w:rsid w:val="00AD7460"/>
    <w:rsid w:val="00AD75F7"/>
    <w:rsid w:val="00AD7749"/>
    <w:rsid w:val="00AD79DC"/>
    <w:rsid w:val="00AE04A4"/>
    <w:rsid w:val="00AE054E"/>
    <w:rsid w:val="00AE0B40"/>
    <w:rsid w:val="00AE11FD"/>
    <w:rsid w:val="00AE178F"/>
    <w:rsid w:val="00AE1BAB"/>
    <w:rsid w:val="00AE22EB"/>
    <w:rsid w:val="00AE22F8"/>
    <w:rsid w:val="00AE245F"/>
    <w:rsid w:val="00AE289E"/>
    <w:rsid w:val="00AE2984"/>
    <w:rsid w:val="00AE2C61"/>
    <w:rsid w:val="00AE2D1C"/>
    <w:rsid w:val="00AE2F1D"/>
    <w:rsid w:val="00AE2F53"/>
    <w:rsid w:val="00AE31BE"/>
    <w:rsid w:val="00AE32C4"/>
    <w:rsid w:val="00AE360A"/>
    <w:rsid w:val="00AE39CE"/>
    <w:rsid w:val="00AE4798"/>
    <w:rsid w:val="00AE492D"/>
    <w:rsid w:val="00AE55B5"/>
    <w:rsid w:val="00AE5B1E"/>
    <w:rsid w:val="00AE5BFB"/>
    <w:rsid w:val="00AE61F0"/>
    <w:rsid w:val="00AE63E0"/>
    <w:rsid w:val="00AE66EB"/>
    <w:rsid w:val="00AE688B"/>
    <w:rsid w:val="00AE6A7D"/>
    <w:rsid w:val="00AE6C21"/>
    <w:rsid w:val="00AE6D6C"/>
    <w:rsid w:val="00AE705F"/>
    <w:rsid w:val="00AE70C2"/>
    <w:rsid w:val="00AE764E"/>
    <w:rsid w:val="00AE78D9"/>
    <w:rsid w:val="00AE7B1A"/>
    <w:rsid w:val="00AE7CC5"/>
    <w:rsid w:val="00AF04DF"/>
    <w:rsid w:val="00AF0CA2"/>
    <w:rsid w:val="00AF0D22"/>
    <w:rsid w:val="00AF0F85"/>
    <w:rsid w:val="00AF1513"/>
    <w:rsid w:val="00AF15E1"/>
    <w:rsid w:val="00AF1AEA"/>
    <w:rsid w:val="00AF2878"/>
    <w:rsid w:val="00AF2ED2"/>
    <w:rsid w:val="00AF3634"/>
    <w:rsid w:val="00AF38E2"/>
    <w:rsid w:val="00AF38FB"/>
    <w:rsid w:val="00AF3CB0"/>
    <w:rsid w:val="00AF43FC"/>
    <w:rsid w:val="00AF4501"/>
    <w:rsid w:val="00AF4586"/>
    <w:rsid w:val="00AF45EE"/>
    <w:rsid w:val="00AF4781"/>
    <w:rsid w:val="00AF48E2"/>
    <w:rsid w:val="00AF4E92"/>
    <w:rsid w:val="00AF502E"/>
    <w:rsid w:val="00AF50AE"/>
    <w:rsid w:val="00AF52CC"/>
    <w:rsid w:val="00AF5F20"/>
    <w:rsid w:val="00AF6017"/>
    <w:rsid w:val="00AF672C"/>
    <w:rsid w:val="00AF7915"/>
    <w:rsid w:val="00B001E5"/>
    <w:rsid w:val="00B00243"/>
    <w:rsid w:val="00B004BF"/>
    <w:rsid w:val="00B00D0C"/>
    <w:rsid w:val="00B0111C"/>
    <w:rsid w:val="00B01665"/>
    <w:rsid w:val="00B01674"/>
    <w:rsid w:val="00B0169F"/>
    <w:rsid w:val="00B0195B"/>
    <w:rsid w:val="00B019D3"/>
    <w:rsid w:val="00B01D62"/>
    <w:rsid w:val="00B02107"/>
    <w:rsid w:val="00B0230E"/>
    <w:rsid w:val="00B02548"/>
    <w:rsid w:val="00B02621"/>
    <w:rsid w:val="00B02AE5"/>
    <w:rsid w:val="00B0367F"/>
    <w:rsid w:val="00B04A58"/>
    <w:rsid w:val="00B052D5"/>
    <w:rsid w:val="00B052E9"/>
    <w:rsid w:val="00B05460"/>
    <w:rsid w:val="00B05DDB"/>
    <w:rsid w:val="00B0626D"/>
    <w:rsid w:val="00B0670E"/>
    <w:rsid w:val="00B06827"/>
    <w:rsid w:val="00B06C10"/>
    <w:rsid w:val="00B06CAD"/>
    <w:rsid w:val="00B07C84"/>
    <w:rsid w:val="00B07F2A"/>
    <w:rsid w:val="00B07F74"/>
    <w:rsid w:val="00B10444"/>
    <w:rsid w:val="00B104DA"/>
    <w:rsid w:val="00B1076A"/>
    <w:rsid w:val="00B10922"/>
    <w:rsid w:val="00B111A5"/>
    <w:rsid w:val="00B11399"/>
    <w:rsid w:val="00B11530"/>
    <w:rsid w:val="00B11581"/>
    <w:rsid w:val="00B117A6"/>
    <w:rsid w:val="00B11834"/>
    <w:rsid w:val="00B11C43"/>
    <w:rsid w:val="00B128FD"/>
    <w:rsid w:val="00B12A33"/>
    <w:rsid w:val="00B12CCD"/>
    <w:rsid w:val="00B12E2D"/>
    <w:rsid w:val="00B138E2"/>
    <w:rsid w:val="00B13A6B"/>
    <w:rsid w:val="00B13CD9"/>
    <w:rsid w:val="00B13D0E"/>
    <w:rsid w:val="00B13DC5"/>
    <w:rsid w:val="00B13EDE"/>
    <w:rsid w:val="00B13FBE"/>
    <w:rsid w:val="00B14006"/>
    <w:rsid w:val="00B1437F"/>
    <w:rsid w:val="00B14597"/>
    <w:rsid w:val="00B147A5"/>
    <w:rsid w:val="00B14BA6"/>
    <w:rsid w:val="00B14C8E"/>
    <w:rsid w:val="00B14E4B"/>
    <w:rsid w:val="00B14E67"/>
    <w:rsid w:val="00B151F4"/>
    <w:rsid w:val="00B15350"/>
    <w:rsid w:val="00B154D5"/>
    <w:rsid w:val="00B15601"/>
    <w:rsid w:val="00B158AE"/>
    <w:rsid w:val="00B15D12"/>
    <w:rsid w:val="00B15FEC"/>
    <w:rsid w:val="00B1601E"/>
    <w:rsid w:val="00B1605B"/>
    <w:rsid w:val="00B16127"/>
    <w:rsid w:val="00B16EAF"/>
    <w:rsid w:val="00B178B7"/>
    <w:rsid w:val="00B17F70"/>
    <w:rsid w:val="00B2004C"/>
    <w:rsid w:val="00B20238"/>
    <w:rsid w:val="00B20493"/>
    <w:rsid w:val="00B207AB"/>
    <w:rsid w:val="00B208DF"/>
    <w:rsid w:val="00B2111F"/>
    <w:rsid w:val="00B212A4"/>
    <w:rsid w:val="00B214AD"/>
    <w:rsid w:val="00B2153B"/>
    <w:rsid w:val="00B2155E"/>
    <w:rsid w:val="00B216E2"/>
    <w:rsid w:val="00B21BD7"/>
    <w:rsid w:val="00B21C13"/>
    <w:rsid w:val="00B21C2E"/>
    <w:rsid w:val="00B21D7B"/>
    <w:rsid w:val="00B222CD"/>
    <w:rsid w:val="00B2290B"/>
    <w:rsid w:val="00B22991"/>
    <w:rsid w:val="00B22B6F"/>
    <w:rsid w:val="00B22EC6"/>
    <w:rsid w:val="00B23025"/>
    <w:rsid w:val="00B230C7"/>
    <w:rsid w:val="00B23548"/>
    <w:rsid w:val="00B2398C"/>
    <w:rsid w:val="00B2497C"/>
    <w:rsid w:val="00B250C4"/>
    <w:rsid w:val="00B257F8"/>
    <w:rsid w:val="00B25806"/>
    <w:rsid w:val="00B25A0E"/>
    <w:rsid w:val="00B262AC"/>
    <w:rsid w:val="00B265BA"/>
    <w:rsid w:val="00B267E8"/>
    <w:rsid w:val="00B26C4E"/>
    <w:rsid w:val="00B26CEB"/>
    <w:rsid w:val="00B273D9"/>
    <w:rsid w:val="00B27400"/>
    <w:rsid w:val="00B278EF"/>
    <w:rsid w:val="00B27DD6"/>
    <w:rsid w:val="00B27F3C"/>
    <w:rsid w:val="00B30780"/>
    <w:rsid w:val="00B30AD7"/>
    <w:rsid w:val="00B30DB2"/>
    <w:rsid w:val="00B313CB"/>
    <w:rsid w:val="00B3150E"/>
    <w:rsid w:val="00B315D4"/>
    <w:rsid w:val="00B31622"/>
    <w:rsid w:val="00B31AE1"/>
    <w:rsid w:val="00B31C82"/>
    <w:rsid w:val="00B31D90"/>
    <w:rsid w:val="00B31E00"/>
    <w:rsid w:val="00B32104"/>
    <w:rsid w:val="00B32346"/>
    <w:rsid w:val="00B32690"/>
    <w:rsid w:val="00B326DE"/>
    <w:rsid w:val="00B32973"/>
    <w:rsid w:val="00B32DAC"/>
    <w:rsid w:val="00B32ED2"/>
    <w:rsid w:val="00B330EC"/>
    <w:rsid w:val="00B33262"/>
    <w:rsid w:val="00B332FF"/>
    <w:rsid w:val="00B33C27"/>
    <w:rsid w:val="00B33E44"/>
    <w:rsid w:val="00B345B0"/>
    <w:rsid w:val="00B34838"/>
    <w:rsid w:val="00B35044"/>
    <w:rsid w:val="00B351E8"/>
    <w:rsid w:val="00B3521B"/>
    <w:rsid w:val="00B353BF"/>
    <w:rsid w:val="00B35482"/>
    <w:rsid w:val="00B355A1"/>
    <w:rsid w:val="00B35704"/>
    <w:rsid w:val="00B35741"/>
    <w:rsid w:val="00B363A6"/>
    <w:rsid w:val="00B364A7"/>
    <w:rsid w:val="00B3663E"/>
    <w:rsid w:val="00B36656"/>
    <w:rsid w:val="00B36A49"/>
    <w:rsid w:val="00B36C53"/>
    <w:rsid w:val="00B37081"/>
    <w:rsid w:val="00B3718D"/>
    <w:rsid w:val="00B37351"/>
    <w:rsid w:val="00B374F1"/>
    <w:rsid w:val="00B378C6"/>
    <w:rsid w:val="00B4016B"/>
    <w:rsid w:val="00B4028D"/>
    <w:rsid w:val="00B40413"/>
    <w:rsid w:val="00B4059C"/>
    <w:rsid w:val="00B4109A"/>
    <w:rsid w:val="00B41AFE"/>
    <w:rsid w:val="00B41D9B"/>
    <w:rsid w:val="00B42153"/>
    <w:rsid w:val="00B42491"/>
    <w:rsid w:val="00B4249F"/>
    <w:rsid w:val="00B42551"/>
    <w:rsid w:val="00B427D9"/>
    <w:rsid w:val="00B4290C"/>
    <w:rsid w:val="00B42AA2"/>
    <w:rsid w:val="00B42DFD"/>
    <w:rsid w:val="00B430C8"/>
    <w:rsid w:val="00B431D3"/>
    <w:rsid w:val="00B4331C"/>
    <w:rsid w:val="00B4387D"/>
    <w:rsid w:val="00B43A25"/>
    <w:rsid w:val="00B43DF6"/>
    <w:rsid w:val="00B43E6C"/>
    <w:rsid w:val="00B441CE"/>
    <w:rsid w:val="00B44267"/>
    <w:rsid w:val="00B44416"/>
    <w:rsid w:val="00B4480A"/>
    <w:rsid w:val="00B449E5"/>
    <w:rsid w:val="00B44A52"/>
    <w:rsid w:val="00B44CA7"/>
    <w:rsid w:val="00B450DB"/>
    <w:rsid w:val="00B4516D"/>
    <w:rsid w:val="00B45374"/>
    <w:rsid w:val="00B45974"/>
    <w:rsid w:val="00B459DD"/>
    <w:rsid w:val="00B45AE0"/>
    <w:rsid w:val="00B4619D"/>
    <w:rsid w:val="00B463C2"/>
    <w:rsid w:val="00B463D2"/>
    <w:rsid w:val="00B4657C"/>
    <w:rsid w:val="00B468B7"/>
    <w:rsid w:val="00B46A47"/>
    <w:rsid w:val="00B46D9A"/>
    <w:rsid w:val="00B46E16"/>
    <w:rsid w:val="00B47000"/>
    <w:rsid w:val="00B47002"/>
    <w:rsid w:val="00B47067"/>
    <w:rsid w:val="00B47A27"/>
    <w:rsid w:val="00B47A3B"/>
    <w:rsid w:val="00B5008B"/>
    <w:rsid w:val="00B5090B"/>
    <w:rsid w:val="00B50C24"/>
    <w:rsid w:val="00B50CB1"/>
    <w:rsid w:val="00B50EF2"/>
    <w:rsid w:val="00B5106D"/>
    <w:rsid w:val="00B515CF"/>
    <w:rsid w:val="00B516AB"/>
    <w:rsid w:val="00B51E9D"/>
    <w:rsid w:val="00B5210A"/>
    <w:rsid w:val="00B5225E"/>
    <w:rsid w:val="00B5234F"/>
    <w:rsid w:val="00B52363"/>
    <w:rsid w:val="00B526DC"/>
    <w:rsid w:val="00B533E1"/>
    <w:rsid w:val="00B534FB"/>
    <w:rsid w:val="00B536ED"/>
    <w:rsid w:val="00B539AE"/>
    <w:rsid w:val="00B53F32"/>
    <w:rsid w:val="00B54088"/>
    <w:rsid w:val="00B540E6"/>
    <w:rsid w:val="00B54937"/>
    <w:rsid w:val="00B549CA"/>
    <w:rsid w:val="00B550CB"/>
    <w:rsid w:val="00B5586D"/>
    <w:rsid w:val="00B55A79"/>
    <w:rsid w:val="00B561D1"/>
    <w:rsid w:val="00B563FE"/>
    <w:rsid w:val="00B56694"/>
    <w:rsid w:val="00B56B60"/>
    <w:rsid w:val="00B573EE"/>
    <w:rsid w:val="00B574B9"/>
    <w:rsid w:val="00B577FA"/>
    <w:rsid w:val="00B579CD"/>
    <w:rsid w:val="00B57B13"/>
    <w:rsid w:val="00B57D98"/>
    <w:rsid w:val="00B603EA"/>
    <w:rsid w:val="00B604A7"/>
    <w:rsid w:val="00B605E1"/>
    <w:rsid w:val="00B60A6F"/>
    <w:rsid w:val="00B60EAD"/>
    <w:rsid w:val="00B613EF"/>
    <w:rsid w:val="00B61A82"/>
    <w:rsid w:val="00B62331"/>
    <w:rsid w:val="00B6243B"/>
    <w:rsid w:val="00B62697"/>
    <w:rsid w:val="00B62700"/>
    <w:rsid w:val="00B62712"/>
    <w:rsid w:val="00B629EF"/>
    <w:rsid w:val="00B62FE9"/>
    <w:rsid w:val="00B6310C"/>
    <w:rsid w:val="00B6327A"/>
    <w:rsid w:val="00B636B0"/>
    <w:rsid w:val="00B63A4C"/>
    <w:rsid w:val="00B63C5E"/>
    <w:rsid w:val="00B64658"/>
    <w:rsid w:val="00B64A78"/>
    <w:rsid w:val="00B64B35"/>
    <w:rsid w:val="00B64BCA"/>
    <w:rsid w:val="00B64CFC"/>
    <w:rsid w:val="00B655B3"/>
    <w:rsid w:val="00B65B55"/>
    <w:rsid w:val="00B65CEA"/>
    <w:rsid w:val="00B65E85"/>
    <w:rsid w:val="00B66036"/>
    <w:rsid w:val="00B66249"/>
    <w:rsid w:val="00B665DF"/>
    <w:rsid w:val="00B66B6F"/>
    <w:rsid w:val="00B66C3B"/>
    <w:rsid w:val="00B66E77"/>
    <w:rsid w:val="00B67115"/>
    <w:rsid w:val="00B6762D"/>
    <w:rsid w:val="00B67817"/>
    <w:rsid w:val="00B70442"/>
    <w:rsid w:val="00B70506"/>
    <w:rsid w:val="00B70881"/>
    <w:rsid w:val="00B70900"/>
    <w:rsid w:val="00B71139"/>
    <w:rsid w:val="00B71322"/>
    <w:rsid w:val="00B71494"/>
    <w:rsid w:val="00B71573"/>
    <w:rsid w:val="00B7179D"/>
    <w:rsid w:val="00B718FB"/>
    <w:rsid w:val="00B71937"/>
    <w:rsid w:val="00B71D7F"/>
    <w:rsid w:val="00B71EFC"/>
    <w:rsid w:val="00B72247"/>
    <w:rsid w:val="00B726A8"/>
    <w:rsid w:val="00B72831"/>
    <w:rsid w:val="00B72F56"/>
    <w:rsid w:val="00B7355B"/>
    <w:rsid w:val="00B73787"/>
    <w:rsid w:val="00B73837"/>
    <w:rsid w:val="00B73C31"/>
    <w:rsid w:val="00B73C32"/>
    <w:rsid w:val="00B742A7"/>
    <w:rsid w:val="00B7438A"/>
    <w:rsid w:val="00B743B8"/>
    <w:rsid w:val="00B7444D"/>
    <w:rsid w:val="00B74486"/>
    <w:rsid w:val="00B74492"/>
    <w:rsid w:val="00B746D4"/>
    <w:rsid w:val="00B748BE"/>
    <w:rsid w:val="00B74A7C"/>
    <w:rsid w:val="00B74C23"/>
    <w:rsid w:val="00B751CF"/>
    <w:rsid w:val="00B754AF"/>
    <w:rsid w:val="00B75758"/>
    <w:rsid w:val="00B76202"/>
    <w:rsid w:val="00B762C3"/>
    <w:rsid w:val="00B766C6"/>
    <w:rsid w:val="00B76F3E"/>
    <w:rsid w:val="00B77038"/>
    <w:rsid w:val="00B77048"/>
    <w:rsid w:val="00B77127"/>
    <w:rsid w:val="00B774BF"/>
    <w:rsid w:val="00B777AD"/>
    <w:rsid w:val="00B779EF"/>
    <w:rsid w:val="00B77F37"/>
    <w:rsid w:val="00B77F3F"/>
    <w:rsid w:val="00B80169"/>
    <w:rsid w:val="00B805D8"/>
    <w:rsid w:val="00B80BEB"/>
    <w:rsid w:val="00B81561"/>
    <w:rsid w:val="00B81C3B"/>
    <w:rsid w:val="00B81CFB"/>
    <w:rsid w:val="00B81DFE"/>
    <w:rsid w:val="00B82285"/>
    <w:rsid w:val="00B822FB"/>
    <w:rsid w:val="00B82B05"/>
    <w:rsid w:val="00B82BB4"/>
    <w:rsid w:val="00B82EDD"/>
    <w:rsid w:val="00B82F19"/>
    <w:rsid w:val="00B82F9C"/>
    <w:rsid w:val="00B8303C"/>
    <w:rsid w:val="00B83123"/>
    <w:rsid w:val="00B831BA"/>
    <w:rsid w:val="00B835D7"/>
    <w:rsid w:val="00B837AB"/>
    <w:rsid w:val="00B8382E"/>
    <w:rsid w:val="00B83C81"/>
    <w:rsid w:val="00B83DA4"/>
    <w:rsid w:val="00B83E57"/>
    <w:rsid w:val="00B84389"/>
    <w:rsid w:val="00B843C4"/>
    <w:rsid w:val="00B84712"/>
    <w:rsid w:val="00B84A24"/>
    <w:rsid w:val="00B84CF7"/>
    <w:rsid w:val="00B84D20"/>
    <w:rsid w:val="00B851E0"/>
    <w:rsid w:val="00B852AE"/>
    <w:rsid w:val="00B854BE"/>
    <w:rsid w:val="00B85D10"/>
    <w:rsid w:val="00B86847"/>
    <w:rsid w:val="00B86E74"/>
    <w:rsid w:val="00B87C35"/>
    <w:rsid w:val="00B90091"/>
    <w:rsid w:val="00B9044B"/>
    <w:rsid w:val="00B905DD"/>
    <w:rsid w:val="00B90629"/>
    <w:rsid w:val="00B906DC"/>
    <w:rsid w:val="00B9090C"/>
    <w:rsid w:val="00B90EE3"/>
    <w:rsid w:val="00B9125E"/>
    <w:rsid w:val="00B91B66"/>
    <w:rsid w:val="00B91BDF"/>
    <w:rsid w:val="00B91BF1"/>
    <w:rsid w:val="00B91E85"/>
    <w:rsid w:val="00B92457"/>
    <w:rsid w:val="00B925E3"/>
    <w:rsid w:val="00B9331B"/>
    <w:rsid w:val="00B934D0"/>
    <w:rsid w:val="00B93A58"/>
    <w:rsid w:val="00B93E8E"/>
    <w:rsid w:val="00B941C9"/>
    <w:rsid w:val="00B94433"/>
    <w:rsid w:val="00B94444"/>
    <w:rsid w:val="00B94564"/>
    <w:rsid w:val="00B94963"/>
    <w:rsid w:val="00B94C87"/>
    <w:rsid w:val="00B950F7"/>
    <w:rsid w:val="00B95262"/>
    <w:rsid w:val="00B95996"/>
    <w:rsid w:val="00B95B93"/>
    <w:rsid w:val="00B95CD0"/>
    <w:rsid w:val="00B96345"/>
    <w:rsid w:val="00B964BF"/>
    <w:rsid w:val="00B96648"/>
    <w:rsid w:val="00B96BEF"/>
    <w:rsid w:val="00B96CCA"/>
    <w:rsid w:val="00B96D9C"/>
    <w:rsid w:val="00B975AB"/>
    <w:rsid w:val="00B975B0"/>
    <w:rsid w:val="00B97A89"/>
    <w:rsid w:val="00B97BB2"/>
    <w:rsid w:val="00BA015D"/>
    <w:rsid w:val="00BA01FF"/>
    <w:rsid w:val="00BA02AE"/>
    <w:rsid w:val="00BA0518"/>
    <w:rsid w:val="00BA0C95"/>
    <w:rsid w:val="00BA0CC0"/>
    <w:rsid w:val="00BA0FFC"/>
    <w:rsid w:val="00BA119D"/>
    <w:rsid w:val="00BA1267"/>
    <w:rsid w:val="00BA160D"/>
    <w:rsid w:val="00BA20E8"/>
    <w:rsid w:val="00BA270B"/>
    <w:rsid w:val="00BA2800"/>
    <w:rsid w:val="00BA28A4"/>
    <w:rsid w:val="00BA28CE"/>
    <w:rsid w:val="00BA2CC6"/>
    <w:rsid w:val="00BA2DB2"/>
    <w:rsid w:val="00BA2F6B"/>
    <w:rsid w:val="00BA3AA5"/>
    <w:rsid w:val="00BA3B84"/>
    <w:rsid w:val="00BA3B91"/>
    <w:rsid w:val="00BA4028"/>
    <w:rsid w:val="00BA4706"/>
    <w:rsid w:val="00BA4C51"/>
    <w:rsid w:val="00BA4D4E"/>
    <w:rsid w:val="00BA5973"/>
    <w:rsid w:val="00BA5A72"/>
    <w:rsid w:val="00BA5DDB"/>
    <w:rsid w:val="00BA65AB"/>
    <w:rsid w:val="00BA6658"/>
    <w:rsid w:val="00BA6685"/>
    <w:rsid w:val="00BA66E4"/>
    <w:rsid w:val="00BA6753"/>
    <w:rsid w:val="00BA6B72"/>
    <w:rsid w:val="00BA7002"/>
    <w:rsid w:val="00BA78A6"/>
    <w:rsid w:val="00BA796D"/>
    <w:rsid w:val="00BB044D"/>
    <w:rsid w:val="00BB0611"/>
    <w:rsid w:val="00BB07C8"/>
    <w:rsid w:val="00BB0821"/>
    <w:rsid w:val="00BB11E3"/>
    <w:rsid w:val="00BB1466"/>
    <w:rsid w:val="00BB1729"/>
    <w:rsid w:val="00BB17D5"/>
    <w:rsid w:val="00BB1DCD"/>
    <w:rsid w:val="00BB2300"/>
    <w:rsid w:val="00BB233F"/>
    <w:rsid w:val="00BB2AB4"/>
    <w:rsid w:val="00BB2AEA"/>
    <w:rsid w:val="00BB31B1"/>
    <w:rsid w:val="00BB3787"/>
    <w:rsid w:val="00BB381D"/>
    <w:rsid w:val="00BB3E8D"/>
    <w:rsid w:val="00BB40D1"/>
    <w:rsid w:val="00BB42BE"/>
    <w:rsid w:val="00BB4587"/>
    <w:rsid w:val="00BB4679"/>
    <w:rsid w:val="00BB4786"/>
    <w:rsid w:val="00BB481D"/>
    <w:rsid w:val="00BB4A71"/>
    <w:rsid w:val="00BB4E79"/>
    <w:rsid w:val="00BB542F"/>
    <w:rsid w:val="00BB5C73"/>
    <w:rsid w:val="00BB5DD7"/>
    <w:rsid w:val="00BB5ED4"/>
    <w:rsid w:val="00BB60C8"/>
    <w:rsid w:val="00BB639B"/>
    <w:rsid w:val="00BB6547"/>
    <w:rsid w:val="00BB67D0"/>
    <w:rsid w:val="00BB6A98"/>
    <w:rsid w:val="00BB6D48"/>
    <w:rsid w:val="00BB6F4A"/>
    <w:rsid w:val="00BB7175"/>
    <w:rsid w:val="00BB7799"/>
    <w:rsid w:val="00BB78B7"/>
    <w:rsid w:val="00BB7A44"/>
    <w:rsid w:val="00BB7BD2"/>
    <w:rsid w:val="00BB7D1D"/>
    <w:rsid w:val="00BB7F71"/>
    <w:rsid w:val="00BC0D47"/>
    <w:rsid w:val="00BC11FC"/>
    <w:rsid w:val="00BC1604"/>
    <w:rsid w:val="00BC1DDA"/>
    <w:rsid w:val="00BC20C8"/>
    <w:rsid w:val="00BC2362"/>
    <w:rsid w:val="00BC2525"/>
    <w:rsid w:val="00BC2D8C"/>
    <w:rsid w:val="00BC31DB"/>
    <w:rsid w:val="00BC327B"/>
    <w:rsid w:val="00BC340A"/>
    <w:rsid w:val="00BC3521"/>
    <w:rsid w:val="00BC3777"/>
    <w:rsid w:val="00BC3AC7"/>
    <w:rsid w:val="00BC3D9D"/>
    <w:rsid w:val="00BC42C1"/>
    <w:rsid w:val="00BC4447"/>
    <w:rsid w:val="00BC4943"/>
    <w:rsid w:val="00BC4DA9"/>
    <w:rsid w:val="00BC4E4C"/>
    <w:rsid w:val="00BC4EE9"/>
    <w:rsid w:val="00BC53EF"/>
    <w:rsid w:val="00BC582E"/>
    <w:rsid w:val="00BC5FC4"/>
    <w:rsid w:val="00BC602A"/>
    <w:rsid w:val="00BC6405"/>
    <w:rsid w:val="00BC650B"/>
    <w:rsid w:val="00BC6B66"/>
    <w:rsid w:val="00BC709C"/>
    <w:rsid w:val="00BC758F"/>
    <w:rsid w:val="00BC7640"/>
    <w:rsid w:val="00BC77D6"/>
    <w:rsid w:val="00BC79E8"/>
    <w:rsid w:val="00BC7B28"/>
    <w:rsid w:val="00BC7F49"/>
    <w:rsid w:val="00BD0891"/>
    <w:rsid w:val="00BD0AF4"/>
    <w:rsid w:val="00BD0D50"/>
    <w:rsid w:val="00BD16A2"/>
    <w:rsid w:val="00BD174F"/>
    <w:rsid w:val="00BD1D72"/>
    <w:rsid w:val="00BD21BE"/>
    <w:rsid w:val="00BD2571"/>
    <w:rsid w:val="00BD2803"/>
    <w:rsid w:val="00BD28A5"/>
    <w:rsid w:val="00BD2CE1"/>
    <w:rsid w:val="00BD3011"/>
    <w:rsid w:val="00BD322D"/>
    <w:rsid w:val="00BD3857"/>
    <w:rsid w:val="00BD3C8F"/>
    <w:rsid w:val="00BD4345"/>
    <w:rsid w:val="00BD446E"/>
    <w:rsid w:val="00BD4BA1"/>
    <w:rsid w:val="00BD539C"/>
    <w:rsid w:val="00BD5738"/>
    <w:rsid w:val="00BD57AF"/>
    <w:rsid w:val="00BD5824"/>
    <w:rsid w:val="00BD5B2A"/>
    <w:rsid w:val="00BD5DDC"/>
    <w:rsid w:val="00BD610C"/>
    <w:rsid w:val="00BD63D0"/>
    <w:rsid w:val="00BD65E4"/>
    <w:rsid w:val="00BD6BFE"/>
    <w:rsid w:val="00BD6C34"/>
    <w:rsid w:val="00BD6CE7"/>
    <w:rsid w:val="00BD6D19"/>
    <w:rsid w:val="00BD71B0"/>
    <w:rsid w:val="00BD72ED"/>
    <w:rsid w:val="00BD7395"/>
    <w:rsid w:val="00BD751B"/>
    <w:rsid w:val="00BD75AB"/>
    <w:rsid w:val="00BD7952"/>
    <w:rsid w:val="00BD7D39"/>
    <w:rsid w:val="00BE04B6"/>
    <w:rsid w:val="00BE127B"/>
    <w:rsid w:val="00BE139D"/>
    <w:rsid w:val="00BE1C78"/>
    <w:rsid w:val="00BE1E18"/>
    <w:rsid w:val="00BE1FC4"/>
    <w:rsid w:val="00BE201E"/>
    <w:rsid w:val="00BE2377"/>
    <w:rsid w:val="00BE2447"/>
    <w:rsid w:val="00BE29DD"/>
    <w:rsid w:val="00BE2CFE"/>
    <w:rsid w:val="00BE2DFF"/>
    <w:rsid w:val="00BE2EC1"/>
    <w:rsid w:val="00BE2F87"/>
    <w:rsid w:val="00BE2FF7"/>
    <w:rsid w:val="00BE3129"/>
    <w:rsid w:val="00BE36FA"/>
    <w:rsid w:val="00BE38D7"/>
    <w:rsid w:val="00BE3B7F"/>
    <w:rsid w:val="00BE3BE6"/>
    <w:rsid w:val="00BE3ED2"/>
    <w:rsid w:val="00BE401B"/>
    <w:rsid w:val="00BE40EF"/>
    <w:rsid w:val="00BE4380"/>
    <w:rsid w:val="00BE48DF"/>
    <w:rsid w:val="00BE48F0"/>
    <w:rsid w:val="00BE497C"/>
    <w:rsid w:val="00BE49C6"/>
    <w:rsid w:val="00BE4A66"/>
    <w:rsid w:val="00BE4A9E"/>
    <w:rsid w:val="00BE4D5F"/>
    <w:rsid w:val="00BE4F22"/>
    <w:rsid w:val="00BE5503"/>
    <w:rsid w:val="00BE5C49"/>
    <w:rsid w:val="00BE5CA1"/>
    <w:rsid w:val="00BE5DA2"/>
    <w:rsid w:val="00BE5E7E"/>
    <w:rsid w:val="00BE5FFE"/>
    <w:rsid w:val="00BE633D"/>
    <w:rsid w:val="00BE6479"/>
    <w:rsid w:val="00BE6B19"/>
    <w:rsid w:val="00BE6B5F"/>
    <w:rsid w:val="00BE6E56"/>
    <w:rsid w:val="00BE71A0"/>
    <w:rsid w:val="00BE72E2"/>
    <w:rsid w:val="00BE7611"/>
    <w:rsid w:val="00BE7705"/>
    <w:rsid w:val="00BE7A2B"/>
    <w:rsid w:val="00BE7EC8"/>
    <w:rsid w:val="00BF017E"/>
    <w:rsid w:val="00BF0CCC"/>
    <w:rsid w:val="00BF0D27"/>
    <w:rsid w:val="00BF0DD1"/>
    <w:rsid w:val="00BF12AE"/>
    <w:rsid w:val="00BF14C6"/>
    <w:rsid w:val="00BF1620"/>
    <w:rsid w:val="00BF17D2"/>
    <w:rsid w:val="00BF1B64"/>
    <w:rsid w:val="00BF1E6B"/>
    <w:rsid w:val="00BF24B6"/>
    <w:rsid w:val="00BF25BE"/>
    <w:rsid w:val="00BF2AAD"/>
    <w:rsid w:val="00BF3341"/>
    <w:rsid w:val="00BF3E21"/>
    <w:rsid w:val="00BF45D1"/>
    <w:rsid w:val="00BF4AE0"/>
    <w:rsid w:val="00BF4BC8"/>
    <w:rsid w:val="00BF4C54"/>
    <w:rsid w:val="00BF528B"/>
    <w:rsid w:val="00BF5359"/>
    <w:rsid w:val="00BF5362"/>
    <w:rsid w:val="00BF53F3"/>
    <w:rsid w:val="00BF5A67"/>
    <w:rsid w:val="00BF631E"/>
    <w:rsid w:val="00BF64C6"/>
    <w:rsid w:val="00BF6EBA"/>
    <w:rsid w:val="00BF7920"/>
    <w:rsid w:val="00BF7A6F"/>
    <w:rsid w:val="00BF7A73"/>
    <w:rsid w:val="00BF7BF4"/>
    <w:rsid w:val="00BF7D77"/>
    <w:rsid w:val="00BF7E54"/>
    <w:rsid w:val="00C003AD"/>
    <w:rsid w:val="00C003E4"/>
    <w:rsid w:val="00C007E8"/>
    <w:rsid w:val="00C00D3E"/>
    <w:rsid w:val="00C00F44"/>
    <w:rsid w:val="00C00FA6"/>
    <w:rsid w:val="00C014F1"/>
    <w:rsid w:val="00C01B9B"/>
    <w:rsid w:val="00C01D19"/>
    <w:rsid w:val="00C02307"/>
    <w:rsid w:val="00C0258F"/>
    <w:rsid w:val="00C02D1F"/>
    <w:rsid w:val="00C03358"/>
    <w:rsid w:val="00C03646"/>
    <w:rsid w:val="00C03819"/>
    <w:rsid w:val="00C03885"/>
    <w:rsid w:val="00C03C4B"/>
    <w:rsid w:val="00C03C7C"/>
    <w:rsid w:val="00C03E86"/>
    <w:rsid w:val="00C03FF8"/>
    <w:rsid w:val="00C04128"/>
    <w:rsid w:val="00C04540"/>
    <w:rsid w:val="00C047D7"/>
    <w:rsid w:val="00C04A35"/>
    <w:rsid w:val="00C04B93"/>
    <w:rsid w:val="00C04BD6"/>
    <w:rsid w:val="00C051AC"/>
    <w:rsid w:val="00C0579C"/>
    <w:rsid w:val="00C05B8A"/>
    <w:rsid w:val="00C05F08"/>
    <w:rsid w:val="00C065F0"/>
    <w:rsid w:val="00C068F0"/>
    <w:rsid w:val="00C06913"/>
    <w:rsid w:val="00C06A08"/>
    <w:rsid w:val="00C06D1B"/>
    <w:rsid w:val="00C07243"/>
    <w:rsid w:val="00C07474"/>
    <w:rsid w:val="00C07631"/>
    <w:rsid w:val="00C076DB"/>
    <w:rsid w:val="00C07FCE"/>
    <w:rsid w:val="00C105EE"/>
    <w:rsid w:val="00C1070F"/>
    <w:rsid w:val="00C10BC3"/>
    <w:rsid w:val="00C116B6"/>
    <w:rsid w:val="00C11727"/>
    <w:rsid w:val="00C1193F"/>
    <w:rsid w:val="00C11A8E"/>
    <w:rsid w:val="00C11C39"/>
    <w:rsid w:val="00C121D1"/>
    <w:rsid w:val="00C12E34"/>
    <w:rsid w:val="00C12F7D"/>
    <w:rsid w:val="00C12F93"/>
    <w:rsid w:val="00C13106"/>
    <w:rsid w:val="00C1322A"/>
    <w:rsid w:val="00C13241"/>
    <w:rsid w:val="00C13666"/>
    <w:rsid w:val="00C13D29"/>
    <w:rsid w:val="00C13D9A"/>
    <w:rsid w:val="00C1421F"/>
    <w:rsid w:val="00C142AA"/>
    <w:rsid w:val="00C14318"/>
    <w:rsid w:val="00C1435C"/>
    <w:rsid w:val="00C14522"/>
    <w:rsid w:val="00C1454E"/>
    <w:rsid w:val="00C14767"/>
    <w:rsid w:val="00C14811"/>
    <w:rsid w:val="00C14B13"/>
    <w:rsid w:val="00C14E2D"/>
    <w:rsid w:val="00C152CB"/>
    <w:rsid w:val="00C15860"/>
    <w:rsid w:val="00C15A77"/>
    <w:rsid w:val="00C15AE8"/>
    <w:rsid w:val="00C15B22"/>
    <w:rsid w:val="00C15C2A"/>
    <w:rsid w:val="00C15CF0"/>
    <w:rsid w:val="00C16721"/>
    <w:rsid w:val="00C167C3"/>
    <w:rsid w:val="00C16A53"/>
    <w:rsid w:val="00C16D68"/>
    <w:rsid w:val="00C16FEA"/>
    <w:rsid w:val="00C173AD"/>
    <w:rsid w:val="00C175FD"/>
    <w:rsid w:val="00C178CE"/>
    <w:rsid w:val="00C17925"/>
    <w:rsid w:val="00C17B96"/>
    <w:rsid w:val="00C17BEF"/>
    <w:rsid w:val="00C17DCA"/>
    <w:rsid w:val="00C17EEA"/>
    <w:rsid w:val="00C20048"/>
    <w:rsid w:val="00C2032D"/>
    <w:rsid w:val="00C20829"/>
    <w:rsid w:val="00C20A58"/>
    <w:rsid w:val="00C20D71"/>
    <w:rsid w:val="00C20ED6"/>
    <w:rsid w:val="00C210E1"/>
    <w:rsid w:val="00C2124F"/>
    <w:rsid w:val="00C2160E"/>
    <w:rsid w:val="00C217B0"/>
    <w:rsid w:val="00C21A86"/>
    <w:rsid w:val="00C21C42"/>
    <w:rsid w:val="00C22143"/>
    <w:rsid w:val="00C223A9"/>
    <w:rsid w:val="00C22646"/>
    <w:rsid w:val="00C232C2"/>
    <w:rsid w:val="00C233FB"/>
    <w:rsid w:val="00C2350A"/>
    <w:rsid w:val="00C23909"/>
    <w:rsid w:val="00C23927"/>
    <w:rsid w:val="00C23A4A"/>
    <w:rsid w:val="00C23B51"/>
    <w:rsid w:val="00C23F39"/>
    <w:rsid w:val="00C2412E"/>
    <w:rsid w:val="00C24867"/>
    <w:rsid w:val="00C24980"/>
    <w:rsid w:val="00C24A82"/>
    <w:rsid w:val="00C24C74"/>
    <w:rsid w:val="00C24E04"/>
    <w:rsid w:val="00C250F4"/>
    <w:rsid w:val="00C251D5"/>
    <w:rsid w:val="00C2570E"/>
    <w:rsid w:val="00C25D32"/>
    <w:rsid w:val="00C25E4F"/>
    <w:rsid w:val="00C2695E"/>
    <w:rsid w:val="00C26DD5"/>
    <w:rsid w:val="00C273D4"/>
    <w:rsid w:val="00C27550"/>
    <w:rsid w:val="00C2763F"/>
    <w:rsid w:val="00C27E1B"/>
    <w:rsid w:val="00C27FFE"/>
    <w:rsid w:val="00C300AF"/>
    <w:rsid w:val="00C301ED"/>
    <w:rsid w:val="00C30474"/>
    <w:rsid w:val="00C30520"/>
    <w:rsid w:val="00C307CD"/>
    <w:rsid w:val="00C30E7A"/>
    <w:rsid w:val="00C30E80"/>
    <w:rsid w:val="00C3111C"/>
    <w:rsid w:val="00C31345"/>
    <w:rsid w:val="00C3166F"/>
    <w:rsid w:val="00C3194C"/>
    <w:rsid w:val="00C31D81"/>
    <w:rsid w:val="00C32047"/>
    <w:rsid w:val="00C320B7"/>
    <w:rsid w:val="00C32210"/>
    <w:rsid w:val="00C322EA"/>
    <w:rsid w:val="00C329F8"/>
    <w:rsid w:val="00C33041"/>
    <w:rsid w:val="00C3305F"/>
    <w:rsid w:val="00C332FD"/>
    <w:rsid w:val="00C33434"/>
    <w:rsid w:val="00C334A6"/>
    <w:rsid w:val="00C33531"/>
    <w:rsid w:val="00C33A5C"/>
    <w:rsid w:val="00C33E1A"/>
    <w:rsid w:val="00C34543"/>
    <w:rsid w:val="00C34593"/>
    <w:rsid w:val="00C34C99"/>
    <w:rsid w:val="00C34F91"/>
    <w:rsid w:val="00C34FC6"/>
    <w:rsid w:val="00C35046"/>
    <w:rsid w:val="00C350C0"/>
    <w:rsid w:val="00C35427"/>
    <w:rsid w:val="00C3566C"/>
    <w:rsid w:val="00C35F58"/>
    <w:rsid w:val="00C36247"/>
    <w:rsid w:val="00C36CC4"/>
    <w:rsid w:val="00C36EFD"/>
    <w:rsid w:val="00C36FD3"/>
    <w:rsid w:val="00C377C3"/>
    <w:rsid w:val="00C37AD7"/>
    <w:rsid w:val="00C37BC4"/>
    <w:rsid w:val="00C37DB6"/>
    <w:rsid w:val="00C37F89"/>
    <w:rsid w:val="00C40732"/>
    <w:rsid w:val="00C40D33"/>
    <w:rsid w:val="00C40DF1"/>
    <w:rsid w:val="00C413A2"/>
    <w:rsid w:val="00C415AB"/>
    <w:rsid w:val="00C415E4"/>
    <w:rsid w:val="00C41A3E"/>
    <w:rsid w:val="00C42177"/>
    <w:rsid w:val="00C423C7"/>
    <w:rsid w:val="00C42408"/>
    <w:rsid w:val="00C42491"/>
    <w:rsid w:val="00C4256C"/>
    <w:rsid w:val="00C42858"/>
    <w:rsid w:val="00C4298D"/>
    <w:rsid w:val="00C42B84"/>
    <w:rsid w:val="00C42C0F"/>
    <w:rsid w:val="00C42FCB"/>
    <w:rsid w:val="00C43021"/>
    <w:rsid w:val="00C43103"/>
    <w:rsid w:val="00C43272"/>
    <w:rsid w:val="00C434BE"/>
    <w:rsid w:val="00C43A5E"/>
    <w:rsid w:val="00C43AE0"/>
    <w:rsid w:val="00C43B72"/>
    <w:rsid w:val="00C43F27"/>
    <w:rsid w:val="00C44276"/>
    <w:rsid w:val="00C44465"/>
    <w:rsid w:val="00C445B0"/>
    <w:rsid w:val="00C448C8"/>
    <w:rsid w:val="00C456B9"/>
    <w:rsid w:val="00C45871"/>
    <w:rsid w:val="00C45BB2"/>
    <w:rsid w:val="00C45C3C"/>
    <w:rsid w:val="00C45FF4"/>
    <w:rsid w:val="00C46144"/>
    <w:rsid w:val="00C4649B"/>
    <w:rsid w:val="00C46580"/>
    <w:rsid w:val="00C46870"/>
    <w:rsid w:val="00C46C57"/>
    <w:rsid w:val="00C47237"/>
    <w:rsid w:val="00C476F8"/>
    <w:rsid w:val="00C47F97"/>
    <w:rsid w:val="00C47FF5"/>
    <w:rsid w:val="00C5045B"/>
    <w:rsid w:val="00C50959"/>
    <w:rsid w:val="00C50CD2"/>
    <w:rsid w:val="00C50E5A"/>
    <w:rsid w:val="00C5148C"/>
    <w:rsid w:val="00C51543"/>
    <w:rsid w:val="00C515A7"/>
    <w:rsid w:val="00C51627"/>
    <w:rsid w:val="00C516D4"/>
    <w:rsid w:val="00C51A3A"/>
    <w:rsid w:val="00C51C1D"/>
    <w:rsid w:val="00C51E63"/>
    <w:rsid w:val="00C51F19"/>
    <w:rsid w:val="00C521F8"/>
    <w:rsid w:val="00C521FC"/>
    <w:rsid w:val="00C52710"/>
    <w:rsid w:val="00C52C1B"/>
    <w:rsid w:val="00C52DAD"/>
    <w:rsid w:val="00C5319E"/>
    <w:rsid w:val="00C534A4"/>
    <w:rsid w:val="00C536F1"/>
    <w:rsid w:val="00C54099"/>
    <w:rsid w:val="00C5462A"/>
    <w:rsid w:val="00C54DD2"/>
    <w:rsid w:val="00C54DFF"/>
    <w:rsid w:val="00C556B2"/>
    <w:rsid w:val="00C557DB"/>
    <w:rsid w:val="00C55879"/>
    <w:rsid w:val="00C55C05"/>
    <w:rsid w:val="00C55F35"/>
    <w:rsid w:val="00C562A7"/>
    <w:rsid w:val="00C563DD"/>
    <w:rsid w:val="00C5659A"/>
    <w:rsid w:val="00C569A0"/>
    <w:rsid w:val="00C56AFE"/>
    <w:rsid w:val="00C56F38"/>
    <w:rsid w:val="00C56FA7"/>
    <w:rsid w:val="00C5741F"/>
    <w:rsid w:val="00C577D3"/>
    <w:rsid w:val="00C6028C"/>
    <w:rsid w:val="00C60392"/>
    <w:rsid w:val="00C60768"/>
    <w:rsid w:val="00C6077A"/>
    <w:rsid w:val="00C60878"/>
    <w:rsid w:val="00C6089F"/>
    <w:rsid w:val="00C60B5E"/>
    <w:rsid w:val="00C60D5B"/>
    <w:rsid w:val="00C60FB4"/>
    <w:rsid w:val="00C61153"/>
    <w:rsid w:val="00C612A6"/>
    <w:rsid w:val="00C6147C"/>
    <w:rsid w:val="00C617EB"/>
    <w:rsid w:val="00C6180A"/>
    <w:rsid w:val="00C618DA"/>
    <w:rsid w:val="00C61AC3"/>
    <w:rsid w:val="00C61BAF"/>
    <w:rsid w:val="00C61CC0"/>
    <w:rsid w:val="00C61D97"/>
    <w:rsid w:val="00C61DC9"/>
    <w:rsid w:val="00C6222D"/>
    <w:rsid w:val="00C62BC2"/>
    <w:rsid w:val="00C6328D"/>
    <w:rsid w:val="00C63828"/>
    <w:rsid w:val="00C63A79"/>
    <w:rsid w:val="00C63B60"/>
    <w:rsid w:val="00C63C5B"/>
    <w:rsid w:val="00C641A5"/>
    <w:rsid w:val="00C64343"/>
    <w:rsid w:val="00C644A6"/>
    <w:rsid w:val="00C645E0"/>
    <w:rsid w:val="00C64ECF"/>
    <w:rsid w:val="00C6565D"/>
    <w:rsid w:val="00C65881"/>
    <w:rsid w:val="00C65EC0"/>
    <w:rsid w:val="00C66000"/>
    <w:rsid w:val="00C66282"/>
    <w:rsid w:val="00C662E9"/>
    <w:rsid w:val="00C66389"/>
    <w:rsid w:val="00C66A0A"/>
    <w:rsid w:val="00C66A20"/>
    <w:rsid w:val="00C66ECB"/>
    <w:rsid w:val="00C66FD4"/>
    <w:rsid w:val="00C67407"/>
    <w:rsid w:val="00C676A0"/>
    <w:rsid w:val="00C67856"/>
    <w:rsid w:val="00C67C07"/>
    <w:rsid w:val="00C700D7"/>
    <w:rsid w:val="00C70328"/>
    <w:rsid w:val="00C7073E"/>
    <w:rsid w:val="00C70B69"/>
    <w:rsid w:val="00C70E08"/>
    <w:rsid w:val="00C7105C"/>
    <w:rsid w:val="00C7168F"/>
    <w:rsid w:val="00C71C31"/>
    <w:rsid w:val="00C72146"/>
    <w:rsid w:val="00C72177"/>
    <w:rsid w:val="00C7270C"/>
    <w:rsid w:val="00C72824"/>
    <w:rsid w:val="00C731C8"/>
    <w:rsid w:val="00C731E4"/>
    <w:rsid w:val="00C73736"/>
    <w:rsid w:val="00C73B0F"/>
    <w:rsid w:val="00C74662"/>
    <w:rsid w:val="00C74712"/>
    <w:rsid w:val="00C748E5"/>
    <w:rsid w:val="00C74F1A"/>
    <w:rsid w:val="00C7513E"/>
    <w:rsid w:val="00C7590A"/>
    <w:rsid w:val="00C75E12"/>
    <w:rsid w:val="00C75F94"/>
    <w:rsid w:val="00C76681"/>
    <w:rsid w:val="00C767F9"/>
    <w:rsid w:val="00C768D1"/>
    <w:rsid w:val="00C76906"/>
    <w:rsid w:val="00C76ADE"/>
    <w:rsid w:val="00C76D71"/>
    <w:rsid w:val="00C770AF"/>
    <w:rsid w:val="00C77438"/>
    <w:rsid w:val="00C775F0"/>
    <w:rsid w:val="00C776CB"/>
    <w:rsid w:val="00C77D51"/>
    <w:rsid w:val="00C77DC0"/>
    <w:rsid w:val="00C77EC4"/>
    <w:rsid w:val="00C77EF2"/>
    <w:rsid w:val="00C77F12"/>
    <w:rsid w:val="00C80254"/>
    <w:rsid w:val="00C809F3"/>
    <w:rsid w:val="00C80D43"/>
    <w:rsid w:val="00C80EAC"/>
    <w:rsid w:val="00C80EC5"/>
    <w:rsid w:val="00C8126D"/>
    <w:rsid w:val="00C81892"/>
    <w:rsid w:val="00C81E77"/>
    <w:rsid w:val="00C82633"/>
    <w:rsid w:val="00C82669"/>
    <w:rsid w:val="00C82900"/>
    <w:rsid w:val="00C82A10"/>
    <w:rsid w:val="00C836A1"/>
    <w:rsid w:val="00C83776"/>
    <w:rsid w:val="00C83A89"/>
    <w:rsid w:val="00C83E9B"/>
    <w:rsid w:val="00C83F48"/>
    <w:rsid w:val="00C83FCD"/>
    <w:rsid w:val="00C8421B"/>
    <w:rsid w:val="00C84C13"/>
    <w:rsid w:val="00C84CBF"/>
    <w:rsid w:val="00C84E96"/>
    <w:rsid w:val="00C85089"/>
    <w:rsid w:val="00C854AE"/>
    <w:rsid w:val="00C854FA"/>
    <w:rsid w:val="00C85B91"/>
    <w:rsid w:val="00C85CB9"/>
    <w:rsid w:val="00C85CCC"/>
    <w:rsid w:val="00C85E8D"/>
    <w:rsid w:val="00C85F39"/>
    <w:rsid w:val="00C860FB"/>
    <w:rsid w:val="00C8667B"/>
    <w:rsid w:val="00C86703"/>
    <w:rsid w:val="00C8674C"/>
    <w:rsid w:val="00C86965"/>
    <w:rsid w:val="00C8699F"/>
    <w:rsid w:val="00C86A37"/>
    <w:rsid w:val="00C86B1C"/>
    <w:rsid w:val="00C87284"/>
    <w:rsid w:val="00C874BE"/>
    <w:rsid w:val="00C877C3"/>
    <w:rsid w:val="00C879B9"/>
    <w:rsid w:val="00C87A2E"/>
    <w:rsid w:val="00C90225"/>
    <w:rsid w:val="00C902F4"/>
    <w:rsid w:val="00C90319"/>
    <w:rsid w:val="00C9081B"/>
    <w:rsid w:val="00C908A9"/>
    <w:rsid w:val="00C90AE3"/>
    <w:rsid w:val="00C90D91"/>
    <w:rsid w:val="00C9112B"/>
    <w:rsid w:val="00C91584"/>
    <w:rsid w:val="00C91C7F"/>
    <w:rsid w:val="00C91FDA"/>
    <w:rsid w:val="00C9245E"/>
    <w:rsid w:val="00C9293D"/>
    <w:rsid w:val="00C92A42"/>
    <w:rsid w:val="00C92ACD"/>
    <w:rsid w:val="00C92B52"/>
    <w:rsid w:val="00C93051"/>
    <w:rsid w:val="00C93450"/>
    <w:rsid w:val="00C938B2"/>
    <w:rsid w:val="00C9394D"/>
    <w:rsid w:val="00C93BB0"/>
    <w:rsid w:val="00C942A2"/>
    <w:rsid w:val="00C94EB1"/>
    <w:rsid w:val="00C9527E"/>
    <w:rsid w:val="00C952C6"/>
    <w:rsid w:val="00C9533E"/>
    <w:rsid w:val="00C95913"/>
    <w:rsid w:val="00C95B09"/>
    <w:rsid w:val="00C95B82"/>
    <w:rsid w:val="00C95D5D"/>
    <w:rsid w:val="00C95E31"/>
    <w:rsid w:val="00C9616F"/>
    <w:rsid w:val="00C96347"/>
    <w:rsid w:val="00C96458"/>
    <w:rsid w:val="00C964F1"/>
    <w:rsid w:val="00C965A7"/>
    <w:rsid w:val="00C96810"/>
    <w:rsid w:val="00C96830"/>
    <w:rsid w:val="00C96852"/>
    <w:rsid w:val="00C96F3F"/>
    <w:rsid w:val="00C96F84"/>
    <w:rsid w:val="00C97093"/>
    <w:rsid w:val="00C974E4"/>
    <w:rsid w:val="00C97833"/>
    <w:rsid w:val="00C97A1E"/>
    <w:rsid w:val="00C97F6C"/>
    <w:rsid w:val="00CA0238"/>
    <w:rsid w:val="00CA023B"/>
    <w:rsid w:val="00CA0367"/>
    <w:rsid w:val="00CA09D8"/>
    <w:rsid w:val="00CA0A09"/>
    <w:rsid w:val="00CA0A1A"/>
    <w:rsid w:val="00CA0A1C"/>
    <w:rsid w:val="00CA0D5D"/>
    <w:rsid w:val="00CA13AD"/>
    <w:rsid w:val="00CA1C3E"/>
    <w:rsid w:val="00CA2234"/>
    <w:rsid w:val="00CA2334"/>
    <w:rsid w:val="00CA275F"/>
    <w:rsid w:val="00CA28F3"/>
    <w:rsid w:val="00CA2919"/>
    <w:rsid w:val="00CA2ED7"/>
    <w:rsid w:val="00CA3007"/>
    <w:rsid w:val="00CA303F"/>
    <w:rsid w:val="00CA3190"/>
    <w:rsid w:val="00CA35F1"/>
    <w:rsid w:val="00CA3738"/>
    <w:rsid w:val="00CA3CAB"/>
    <w:rsid w:val="00CA3F31"/>
    <w:rsid w:val="00CA437C"/>
    <w:rsid w:val="00CA457E"/>
    <w:rsid w:val="00CA461A"/>
    <w:rsid w:val="00CA4FC3"/>
    <w:rsid w:val="00CA550F"/>
    <w:rsid w:val="00CA561A"/>
    <w:rsid w:val="00CA5FE7"/>
    <w:rsid w:val="00CA6192"/>
    <w:rsid w:val="00CA61C3"/>
    <w:rsid w:val="00CA627A"/>
    <w:rsid w:val="00CA6B55"/>
    <w:rsid w:val="00CA722C"/>
    <w:rsid w:val="00CA73D5"/>
    <w:rsid w:val="00CA746A"/>
    <w:rsid w:val="00CA75EB"/>
    <w:rsid w:val="00CA780E"/>
    <w:rsid w:val="00CA7B8D"/>
    <w:rsid w:val="00CB0000"/>
    <w:rsid w:val="00CB0404"/>
    <w:rsid w:val="00CB0A00"/>
    <w:rsid w:val="00CB108C"/>
    <w:rsid w:val="00CB133E"/>
    <w:rsid w:val="00CB13CF"/>
    <w:rsid w:val="00CB1605"/>
    <w:rsid w:val="00CB1929"/>
    <w:rsid w:val="00CB1F07"/>
    <w:rsid w:val="00CB1F82"/>
    <w:rsid w:val="00CB1FBE"/>
    <w:rsid w:val="00CB2161"/>
    <w:rsid w:val="00CB21E8"/>
    <w:rsid w:val="00CB2250"/>
    <w:rsid w:val="00CB24C8"/>
    <w:rsid w:val="00CB2518"/>
    <w:rsid w:val="00CB2647"/>
    <w:rsid w:val="00CB2A88"/>
    <w:rsid w:val="00CB2C35"/>
    <w:rsid w:val="00CB2D35"/>
    <w:rsid w:val="00CB2F37"/>
    <w:rsid w:val="00CB3872"/>
    <w:rsid w:val="00CB3962"/>
    <w:rsid w:val="00CB3A33"/>
    <w:rsid w:val="00CB3BC0"/>
    <w:rsid w:val="00CB3C81"/>
    <w:rsid w:val="00CB404F"/>
    <w:rsid w:val="00CB4180"/>
    <w:rsid w:val="00CB4706"/>
    <w:rsid w:val="00CB4DCC"/>
    <w:rsid w:val="00CB57DE"/>
    <w:rsid w:val="00CB5B25"/>
    <w:rsid w:val="00CB5D56"/>
    <w:rsid w:val="00CB5F9A"/>
    <w:rsid w:val="00CB646E"/>
    <w:rsid w:val="00CB6536"/>
    <w:rsid w:val="00CB67C5"/>
    <w:rsid w:val="00CB6817"/>
    <w:rsid w:val="00CB6892"/>
    <w:rsid w:val="00CB6ABE"/>
    <w:rsid w:val="00CB6D59"/>
    <w:rsid w:val="00CB710A"/>
    <w:rsid w:val="00CB7153"/>
    <w:rsid w:val="00CB73C8"/>
    <w:rsid w:val="00CB7524"/>
    <w:rsid w:val="00CB75A6"/>
    <w:rsid w:val="00CB7BD0"/>
    <w:rsid w:val="00CB7D66"/>
    <w:rsid w:val="00CC0061"/>
    <w:rsid w:val="00CC06BB"/>
    <w:rsid w:val="00CC0A95"/>
    <w:rsid w:val="00CC0D83"/>
    <w:rsid w:val="00CC1016"/>
    <w:rsid w:val="00CC1720"/>
    <w:rsid w:val="00CC1DC6"/>
    <w:rsid w:val="00CC1EFD"/>
    <w:rsid w:val="00CC1F28"/>
    <w:rsid w:val="00CC22E8"/>
    <w:rsid w:val="00CC2BAB"/>
    <w:rsid w:val="00CC2F4A"/>
    <w:rsid w:val="00CC305C"/>
    <w:rsid w:val="00CC33E7"/>
    <w:rsid w:val="00CC3563"/>
    <w:rsid w:val="00CC35C2"/>
    <w:rsid w:val="00CC39F9"/>
    <w:rsid w:val="00CC4A9F"/>
    <w:rsid w:val="00CC520F"/>
    <w:rsid w:val="00CC5711"/>
    <w:rsid w:val="00CC5BC3"/>
    <w:rsid w:val="00CC6688"/>
    <w:rsid w:val="00CC680D"/>
    <w:rsid w:val="00CC6917"/>
    <w:rsid w:val="00CC69CC"/>
    <w:rsid w:val="00CC6B49"/>
    <w:rsid w:val="00CC6F7C"/>
    <w:rsid w:val="00CC7284"/>
    <w:rsid w:val="00CC7731"/>
    <w:rsid w:val="00CC7763"/>
    <w:rsid w:val="00CC79B4"/>
    <w:rsid w:val="00CD0255"/>
    <w:rsid w:val="00CD05AC"/>
    <w:rsid w:val="00CD05E9"/>
    <w:rsid w:val="00CD0725"/>
    <w:rsid w:val="00CD0ADD"/>
    <w:rsid w:val="00CD0F09"/>
    <w:rsid w:val="00CD0FF1"/>
    <w:rsid w:val="00CD1294"/>
    <w:rsid w:val="00CD139A"/>
    <w:rsid w:val="00CD13F7"/>
    <w:rsid w:val="00CD14EA"/>
    <w:rsid w:val="00CD205D"/>
    <w:rsid w:val="00CD20FF"/>
    <w:rsid w:val="00CD2AC1"/>
    <w:rsid w:val="00CD3072"/>
    <w:rsid w:val="00CD3357"/>
    <w:rsid w:val="00CD346A"/>
    <w:rsid w:val="00CD4246"/>
    <w:rsid w:val="00CD4635"/>
    <w:rsid w:val="00CD4CD1"/>
    <w:rsid w:val="00CD4DEC"/>
    <w:rsid w:val="00CD546F"/>
    <w:rsid w:val="00CD5499"/>
    <w:rsid w:val="00CD5535"/>
    <w:rsid w:val="00CD5848"/>
    <w:rsid w:val="00CD591E"/>
    <w:rsid w:val="00CD5EFF"/>
    <w:rsid w:val="00CD63F7"/>
    <w:rsid w:val="00CD642C"/>
    <w:rsid w:val="00CD644F"/>
    <w:rsid w:val="00CD6853"/>
    <w:rsid w:val="00CD6ABF"/>
    <w:rsid w:val="00CD6B62"/>
    <w:rsid w:val="00CD6C1D"/>
    <w:rsid w:val="00CD6CEC"/>
    <w:rsid w:val="00CD6DB6"/>
    <w:rsid w:val="00CD6EF6"/>
    <w:rsid w:val="00CD6F9A"/>
    <w:rsid w:val="00CD7254"/>
    <w:rsid w:val="00CD7358"/>
    <w:rsid w:val="00CD763F"/>
    <w:rsid w:val="00CD768D"/>
    <w:rsid w:val="00CD78DE"/>
    <w:rsid w:val="00CD7BF7"/>
    <w:rsid w:val="00CD7E45"/>
    <w:rsid w:val="00CE01EE"/>
    <w:rsid w:val="00CE0A6E"/>
    <w:rsid w:val="00CE0E2E"/>
    <w:rsid w:val="00CE1952"/>
    <w:rsid w:val="00CE1DDF"/>
    <w:rsid w:val="00CE1E80"/>
    <w:rsid w:val="00CE1EED"/>
    <w:rsid w:val="00CE2037"/>
    <w:rsid w:val="00CE2495"/>
    <w:rsid w:val="00CE2B6B"/>
    <w:rsid w:val="00CE2C4B"/>
    <w:rsid w:val="00CE2DCB"/>
    <w:rsid w:val="00CE2FA0"/>
    <w:rsid w:val="00CE2FA2"/>
    <w:rsid w:val="00CE33F7"/>
    <w:rsid w:val="00CE380C"/>
    <w:rsid w:val="00CE3956"/>
    <w:rsid w:val="00CE3E6C"/>
    <w:rsid w:val="00CE41A6"/>
    <w:rsid w:val="00CE48ED"/>
    <w:rsid w:val="00CE4A3D"/>
    <w:rsid w:val="00CE4BF0"/>
    <w:rsid w:val="00CE4E3A"/>
    <w:rsid w:val="00CE52DB"/>
    <w:rsid w:val="00CE572B"/>
    <w:rsid w:val="00CE5A60"/>
    <w:rsid w:val="00CE5A61"/>
    <w:rsid w:val="00CE5ABC"/>
    <w:rsid w:val="00CE5B15"/>
    <w:rsid w:val="00CE5B26"/>
    <w:rsid w:val="00CE5C9F"/>
    <w:rsid w:val="00CE5E63"/>
    <w:rsid w:val="00CE6674"/>
    <w:rsid w:val="00CE67C3"/>
    <w:rsid w:val="00CE68AC"/>
    <w:rsid w:val="00CE726D"/>
    <w:rsid w:val="00CE745A"/>
    <w:rsid w:val="00CE750E"/>
    <w:rsid w:val="00CE7CD1"/>
    <w:rsid w:val="00CE7EC1"/>
    <w:rsid w:val="00CF000C"/>
    <w:rsid w:val="00CF05AC"/>
    <w:rsid w:val="00CF05DF"/>
    <w:rsid w:val="00CF06D7"/>
    <w:rsid w:val="00CF0BEA"/>
    <w:rsid w:val="00CF1755"/>
    <w:rsid w:val="00CF1B73"/>
    <w:rsid w:val="00CF1D64"/>
    <w:rsid w:val="00CF2019"/>
    <w:rsid w:val="00CF282D"/>
    <w:rsid w:val="00CF2947"/>
    <w:rsid w:val="00CF297A"/>
    <w:rsid w:val="00CF2C1C"/>
    <w:rsid w:val="00CF2FCC"/>
    <w:rsid w:val="00CF362F"/>
    <w:rsid w:val="00CF3820"/>
    <w:rsid w:val="00CF3EE3"/>
    <w:rsid w:val="00CF3F70"/>
    <w:rsid w:val="00CF403D"/>
    <w:rsid w:val="00CF4064"/>
    <w:rsid w:val="00CF456B"/>
    <w:rsid w:val="00CF481D"/>
    <w:rsid w:val="00CF49E9"/>
    <w:rsid w:val="00CF4AAF"/>
    <w:rsid w:val="00CF51B2"/>
    <w:rsid w:val="00CF53FC"/>
    <w:rsid w:val="00CF56CB"/>
    <w:rsid w:val="00CF595C"/>
    <w:rsid w:val="00CF5AE9"/>
    <w:rsid w:val="00CF5F27"/>
    <w:rsid w:val="00CF6009"/>
    <w:rsid w:val="00CF6757"/>
    <w:rsid w:val="00CF6B68"/>
    <w:rsid w:val="00CF6C93"/>
    <w:rsid w:val="00CF6D7E"/>
    <w:rsid w:val="00CF71B4"/>
    <w:rsid w:val="00CF77F8"/>
    <w:rsid w:val="00CF7B2A"/>
    <w:rsid w:val="00CF7E36"/>
    <w:rsid w:val="00CF7FF4"/>
    <w:rsid w:val="00D0025A"/>
    <w:rsid w:val="00D00365"/>
    <w:rsid w:val="00D00450"/>
    <w:rsid w:val="00D005FD"/>
    <w:rsid w:val="00D00816"/>
    <w:rsid w:val="00D009C9"/>
    <w:rsid w:val="00D013B3"/>
    <w:rsid w:val="00D0164A"/>
    <w:rsid w:val="00D01765"/>
    <w:rsid w:val="00D022D5"/>
    <w:rsid w:val="00D026D2"/>
    <w:rsid w:val="00D02772"/>
    <w:rsid w:val="00D0289A"/>
    <w:rsid w:val="00D02A58"/>
    <w:rsid w:val="00D02DE4"/>
    <w:rsid w:val="00D02E68"/>
    <w:rsid w:val="00D0335D"/>
    <w:rsid w:val="00D034CB"/>
    <w:rsid w:val="00D0351D"/>
    <w:rsid w:val="00D037E3"/>
    <w:rsid w:val="00D03DAC"/>
    <w:rsid w:val="00D03F45"/>
    <w:rsid w:val="00D04EA9"/>
    <w:rsid w:val="00D0507C"/>
    <w:rsid w:val="00D050E2"/>
    <w:rsid w:val="00D05237"/>
    <w:rsid w:val="00D0527F"/>
    <w:rsid w:val="00D052B1"/>
    <w:rsid w:val="00D0599B"/>
    <w:rsid w:val="00D05B98"/>
    <w:rsid w:val="00D05E85"/>
    <w:rsid w:val="00D06325"/>
    <w:rsid w:val="00D063E6"/>
    <w:rsid w:val="00D0647F"/>
    <w:rsid w:val="00D068E9"/>
    <w:rsid w:val="00D06A83"/>
    <w:rsid w:val="00D06BB9"/>
    <w:rsid w:val="00D06FA1"/>
    <w:rsid w:val="00D071E2"/>
    <w:rsid w:val="00D072FD"/>
    <w:rsid w:val="00D074E3"/>
    <w:rsid w:val="00D07B4A"/>
    <w:rsid w:val="00D07DAE"/>
    <w:rsid w:val="00D07FB0"/>
    <w:rsid w:val="00D1005F"/>
    <w:rsid w:val="00D1025C"/>
    <w:rsid w:val="00D107A0"/>
    <w:rsid w:val="00D10DBD"/>
    <w:rsid w:val="00D112CD"/>
    <w:rsid w:val="00D11685"/>
    <w:rsid w:val="00D11D75"/>
    <w:rsid w:val="00D11F83"/>
    <w:rsid w:val="00D121E1"/>
    <w:rsid w:val="00D124AE"/>
    <w:rsid w:val="00D129C0"/>
    <w:rsid w:val="00D129F6"/>
    <w:rsid w:val="00D12B35"/>
    <w:rsid w:val="00D12FBA"/>
    <w:rsid w:val="00D134D5"/>
    <w:rsid w:val="00D13727"/>
    <w:rsid w:val="00D13B63"/>
    <w:rsid w:val="00D140B1"/>
    <w:rsid w:val="00D14485"/>
    <w:rsid w:val="00D14553"/>
    <w:rsid w:val="00D153A8"/>
    <w:rsid w:val="00D15FB0"/>
    <w:rsid w:val="00D16090"/>
    <w:rsid w:val="00D16522"/>
    <w:rsid w:val="00D166C5"/>
    <w:rsid w:val="00D16AA4"/>
    <w:rsid w:val="00D16EB6"/>
    <w:rsid w:val="00D1713F"/>
    <w:rsid w:val="00D17234"/>
    <w:rsid w:val="00D174A8"/>
    <w:rsid w:val="00D176B8"/>
    <w:rsid w:val="00D17876"/>
    <w:rsid w:val="00D17B29"/>
    <w:rsid w:val="00D17D5F"/>
    <w:rsid w:val="00D20116"/>
    <w:rsid w:val="00D2025E"/>
    <w:rsid w:val="00D20B58"/>
    <w:rsid w:val="00D20C4E"/>
    <w:rsid w:val="00D21683"/>
    <w:rsid w:val="00D216E8"/>
    <w:rsid w:val="00D2186C"/>
    <w:rsid w:val="00D21876"/>
    <w:rsid w:val="00D21B7A"/>
    <w:rsid w:val="00D21F5B"/>
    <w:rsid w:val="00D21FA8"/>
    <w:rsid w:val="00D22E1A"/>
    <w:rsid w:val="00D23009"/>
    <w:rsid w:val="00D2337D"/>
    <w:rsid w:val="00D23CBD"/>
    <w:rsid w:val="00D23EE9"/>
    <w:rsid w:val="00D23FE0"/>
    <w:rsid w:val="00D241EE"/>
    <w:rsid w:val="00D24331"/>
    <w:rsid w:val="00D24C60"/>
    <w:rsid w:val="00D24DF0"/>
    <w:rsid w:val="00D24F9E"/>
    <w:rsid w:val="00D2516C"/>
    <w:rsid w:val="00D25CF5"/>
    <w:rsid w:val="00D25E74"/>
    <w:rsid w:val="00D262BF"/>
    <w:rsid w:val="00D264AD"/>
    <w:rsid w:val="00D26668"/>
    <w:rsid w:val="00D266E7"/>
    <w:rsid w:val="00D268A8"/>
    <w:rsid w:val="00D26EA4"/>
    <w:rsid w:val="00D279E3"/>
    <w:rsid w:val="00D27E6F"/>
    <w:rsid w:val="00D3007A"/>
    <w:rsid w:val="00D307F3"/>
    <w:rsid w:val="00D30B07"/>
    <w:rsid w:val="00D30FD5"/>
    <w:rsid w:val="00D31275"/>
    <w:rsid w:val="00D3128B"/>
    <w:rsid w:val="00D319CF"/>
    <w:rsid w:val="00D31F92"/>
    <w:rsid w:val="00D3242E"/>
    <w:rsid w:val="00D325AD"/>
    <w:rsid w:val="00D3266B"/>
    <w:rsid w:val="00D326C8"/>
    <w:rsid w:val="00D3278A"/>
    <w:rsid w:val="00D32A48"/>
    <w:rsid w:val="00D32BC0"/>
    <w:rsid w:val="00D32FE3"/>
    <w:rsid w:val="00D330A3"/>
    <w:rsid w:val="00D3328E"/>
    <w:rsid w:val="00D3354F"/>
    <w:rsid w:val="00D33957"/>
    <w:rsid w:val="00D33B62"/>
    <w:rsid w:val="00D33EAA"/>
    <w:rsid w:val="00D33F32"/>
    <w:rsid w:val="00D340B5"/>
    <w:rsid w:val="00D3426B"/>
    <w:rsid w:val="00D34285"/>
    <w:rsid w:val="00D343C7"/>
    <w:rsid w:val="00D3440A"/>
    <w:rsid w:val="00D347CC"/>
    <w:rsid w:val="00D34893"/>
    <w:rsid w:val="00D349EF"/>
    <w:rsid w:val="00D34BB6"/>
    <w:rsid w:val="00D34E32"/>
    <w:rsid w:val="00D3514B"/>
    <w:rsid w:val="00D35250"/>
    <w:rsid w:val="00D3555B"/>
    <w:rsid w:val="00D35E87"/>
    <w:rsid w:val="00D35F6E"/>
    <w:rsid w:val="00D35F8C"/>
    <w:rsid w:val="00D362D7"/>
    <w:rsid w:val="00D36912"/>
    <w:rsid w:val="00D36947"/>
    <w:rsid w:val="00D36F76"/>
    <w:rsid w:val="00D3712E"/>
    <w:rsid w:val="00D3717A"/>
    <w:rsid w:val="00D373B4"/>
    <w:rsid w:val="00D3744E"/>
    <w:rsid w:val="00D374B9"/>
    <w:rsid w:val="00D376F6"/>
    <w:rsid w:val="00D37AA9"/>
    <w:rsid w:val="00D40408"/>
    <w:rsid w:val="00D405F8"/>
    <w:rsid w:val="00D40816"/>
    <w:rsid w:val="00D40B20"/>
    <w:rsid w:val="00D40E9B"/>
    <w:rsid w:val="00D410B7"/>
    <w:rsid w:val="00D4124C"/>
    <w:rsid w:val="00D41700"/>
    <w:rsid w:val="00D41DB4"/>
    <w:rsid w:val="00D41EC6"/>
    <w:rsid w:val="00D4216B"/>
    <w:rsid w:val="00D42171"/>
    <w:rsid w:val="00D42790"/>
    <w:rsid w:val="00D42B8A"/>
    <w:rsid w:val="00D43190"/>
    <w:rsid w:val="00D4343C"/>
    <w:rsid w:val="00D438B2"/>
    <w:rsid w:val="00D43CFB"/>
    <w:rsid w:val="00D43E28"/>
    <w:rsid w:val="00D43FDE"/>
    <w:rsid w:val="00D44051"/>
    <w:rsid w:val="00D44099"/>
    <w:rsid w:val="00D442FF"/>
    <w:rsid w:val="00D44765"/>
    <w:rsid w:val="00D44921"/>
    <w:rsid w:val="00D44A10"/>
    <w:rsid w:val="00D44D07"/>
    <w:rsid w:val="00D44FF3"/>
    <w:rsid w:val="00D45387"/>
    <w:rsid w:val="00D45851"/>
    <w:rsid w:val="00D458E4"/>
    <w:rsid w:val="00D45C45"/>
    <w:rsid w:val="00D45F90"/>
    <w:rsid w:val="00D46020"/>
    <w:rsid w:val="00D4607A"/>
    <w:rsid w:val="00D464EE"/>
    <w:rsid w:val="00D46783"/>
    <w:rsid w:val="00D46844"/>
    <w:rsid w:val="00D46BFE"/>
    <w:rsid w:val="00D46C7C"/>
    <w:rsid w:val="00D46FFF"/>
    <w:rsid w:val="00D47D7E"/>
    <w:rsid w:val="00D50005"/>
    <w:rsid w:val="00D5076B"/>
    <w:rsid w:val="00D50794"/>
    <w:rsid w:val="00D50925"/>
    <w:rsid w:val="00D50FAA"/>
    <w:rsid w:val="00D50FB4"/>
    <w:rsid w:val="00D50FC8"/>
    <w:rsid w:val="00D511EF"/>
    <w:rsid w:val="00D51389"/>
    <w:rsid w:val="00D5140E"/>
    <w:rsid w:val="00D51635"/>
    <w:rsid w:val="00D517BB"/>
    <w:rsid w:val="00D51AB9"/>
    <w:rsid w:val="00D51B3C"/>
    <w:rsid w:val="00D51E31"/>
    <w:rsid w:val="00D521DD"/>
    <w:rsid w:val="00D52D31"/>
    <w:rsid w:val="00D53038"/>
    <w:rsid w:val="00D5319E"/>
    <w:rsid w:val="00D531BE"/>
    <w:rsid w:val="00D5360B"/>
    <w:rsid w:val="00D536EC"/>
    <w:rsid w:val="00D541A5"/>
    <w:rsid w:val="00D54259"/>
    <w:rsid w:val="00D544F6"/>
    <w:rsid w:val="00D547BA"/>
    <w:rsid w:val="00D54B26"/>
    <w:rsid w:val="00D55036"/>
    <w:rsid w:val="00D551CD"/>
    <w:rsid w:val="00D553BE"/>
    <w:rsid w:val="00D55426"/>
    <w:rsid w:val="00D55537"/>
    <w:rsid w:val="00D555A6"/>
    <w:rsid w:val="00D555D6"/>
    <w:rsid w:val="00D55652"/>
    <w:rsid w:val="00D55AF5"/>
    <w:rsid w:val="00D5648F"/>
    <w:rsid w:val="00D565A4"/>
    <w:rsid w:val="00D56AEC"/>
    <w:rsid w:val="00D56E7C"/>
    <w:rsid w:val="00D5704F"/>
    <w:rsid w:val="00D575E0"/>
    <w:rsid w:val="00D57770"/>
    <w:rsid w:val="00D579A3"/>
    <w:rsid w:val="00D57A21"/>
    <w:rsid w:val="00D57BC7"/>
    <w:rsid w:val="00D6003C"/>
    <w:rsid w:val="00D6063E"/>
    <w:rsid w:val="00D60698"/>
    <w:rsid w:val="00D607D2"/>
    <w:rsid w:val="00D60804"/>
    <w:rsid w:val="00D6092A"/>
    <w:rsid w:val="00D60A5B"/>
    <w:rsid w:val="00D60B51"/>
    <w:rsid w:val="00D60CE6"/>
    <w:rsid w:val="00D60DDE"/>
    <w:rsid w:val="00D60E18"/>
    <w:rsid w:val="00D60F45"/>
    <w:rsid w:val="00D60F9F"/>
    <w:rsid w:val="00D60FF0"/>
    <w:rsid w:val="00D61717"/>
    <w:rsid w:val="00D61848"/>
    <w:rsid w:val="00D61862"/>
    <w:rsid w:val="00D61BB5"/>
    <w:rsid w:val="00D61F44"/>
    <w:rsid w:val="00D62823"/>
    <w:rsid w:val="00D62CCB"/>
    <w:rsid w:val="00D630FA"/>
    <w:rsid w:val="00D63122"/>
    <w:rsid w:val="00D631F3"/>
    <w:rsid w:val="00D632A4"/>
    <w:rsid w:val="00D632F4"/>
    <w:rsid w:val="00D6330C"/>
    <w:rsid w:val="00D63DE2"/>
    <w:rsid w:val="00D64095"/>
    <w:rsid w:val="00D641EB"/>
    <w:rsid w:val="00D64683"/>
    <w:rsid w:val="00D6489F"/>
    <w:rsid w:val="00D64D98"/>
    <w:rsid w:val="00D6513C"/>
    <w:rsid w:val="00D6522B"/>
    <w:rsid w:val="00D657B4"/>
    <w:rsid w:val="00D65922"/>
    <w:rsid w:val="00D659F5"/>
    <w:rsid w:val="00D65B83"/>
    <w:rsid w:val="00D65E8B"/>
    <w:rsid w:val="00D663F1"/>
    <w:rsid w:val="00D66489"/>
    <w:rsid w:val="00D668CA"/>
    <w:rsid w:val="00D66906"/>
    <w:rsid w:val="00D66B42"/>
    <w:rsid w:val="00D6719D"/>
    <w:rsid w:val="00D67254"/>
    <w:rsid w:val="00D67394"/>
    <w:rsid w:val="00D67E17"/>
    <w:rsid w:val="00D71202"/>
    <w:rsid w:val="00D715BF"/>
    <w:rsid w:val="00D7185E"/>
    <w:rsid w:val="00D71A14"/>
    <w:rsid w:val="00D71C5C"/>
    <w:rsid w:val="00D71D4D"/>
    <w:rsid w:val="00D71E72"/>
    <w:rsid w:val="00D72034"/>
    <w:rsid w:val="00D7206D"/>
    <w:rsid w:val="00D720EA"/>
    <w:rsid w:val="00D7267E"/>
    <w:rsid w:val="00D72741"/>
    <w:rsid w:val="00D72EDD"/>
    <w:rsid w:val="00D730C9"/>
    <w:rsid w:val="00D733FD"/>
    <w:rsid w:val="00D733FE"/>
    <w:rsid w:val="00D734AA"/>
    <w:rsid w:val="00D73556"/>
    <w:rsid w:val="00D73683"/>
    <w:rsid w:val="00D7380A"/>
    <w:rsid w:val="00D73A8B"/>
    <w:rsid w:val="00D73B09"/>
    <w:rsid w:val="00D73DBD"/>
    <w:rsid w:val="00D73F9B"/>
    <w:rsid w:val="00D744DD"/>
    <w:rsid w:val="00D74711"/>
    <w:rsid w:val="00D748D4"/>
    <w:rsid w:val="00D753AB"/>
    <w:rsid w:val="00D75406"/>
    <w:rsid w:val="00D757F5"/>
    <w:rsid w:val="00D75C42"/>
    <w:rsid w:val="00D75C5E"/>
    <w:rsid w:val="00D75E8F"/>
    <w:rsid w:val="00D7626E"/>
    <w:rsid w:val="00D762D8"/>
    <w:rsid w:val="00D769F9"/>
    <w:rsid w:val="00D76CAD"/>
    <w:rsid w:val="00D771C5"/>
    <w:rsid w:val="00D77479"/>
    <w:rsid w:val="00D7792E"/>
    <w:rsid w:val="00D779DC"/>
    <w:rsid w:val="00D77A7B"/>
    <w:rsid w:val="00D77AE3"/>
    <w:rsid w:val="00D80114"/>
    <w:rsid w:val="00D80293"/>
    <w:rsid w:val="00D80347"/>
    <w:rsid w:val="00D80793"/>
    <w:rsid w:val="00D80849"/>
    <w:rsid w:val="00D80CCB"/>
    <w:rsid w:val="00D80D08"/>
    <w:rsid w:val="00D810EB"/>
    <w:rsid w:val="00D81491"/>
    <w:rsid w:val="00D81C20"/>
    <w:rsid w:val="00D81FE2"/>
    <w:rsid w:val="00D82888"/>
    <w:rsid w:val="00D82893"/>
    <w:rsid w:val="00D828C2"/>
    <w:rsid w:val="00D8294D"/>
    <w:rsid w:val="00D82C66"/>
    <w:rsid w:val="00D82C8E"/>
    <w:rsid w:val="00D82D16"/>
    <w:rsid w:val="00D8304F"/>
    <w:rsid w:val="00D83950"/>
    <w:rsid w:val="00D839D0"/>
    <w:rsid w:val="00D83B90"/>
    <w:rsid w:val="00D83D9A"/>
    <w:rsid w:val="00D840FB"/>
    <w:rsid w:val="00D84147"/>
    <w:rsid w:val="00D84158"/>
    <w:rsid w:val="00D84225"/>
    <w:rsid w:val="00D847CA"/>
    <w:rsid w:val="00D84CA8"/>
    <w:rsid w:val="00D85335"/>
    <w:rsid w:val="00D85E9B"/>
    <w:rsid w:val="00D866DC"/>
    <w:rsid w:val="00D868FB"/>
    <w:rsid w:val="00D87149"/>
    <w:rsid w:val="00D8771F"/>
    <w:rsid w:val="00D87760"/>
    <w:rsid w:val="00D878C7"/>
    <w:rsid w:val="00D87CF3"/>
    <w:rsid w:val="00D87D5A"/>
    <w:rsid w:val="00D87E3B"/>
    <w:rsid w:val="00D90AB8"/>
    <w:rsid w:val="00D9102F"/>
    <w:rsid w:val="00D91AF8"/>
    <w:rsid w:val="00D91C22"/>
    <w:rsid w:val="00D91CAE"/>
    <w:rsid w:val="00D92388"/>
    <w:rsid w:val="00D9245F"/>
    <w:rsid w:val="00D929DE"/>
    <w:rsid w:val="00D92B1D"/>
    <w:rsid w:val="00D932E7"/>
    <w:rsid w:val="00D933C2"/>
    <w:rsid w:val="00D93656"/>
    <w:rsid w:val="00D93675"/>
    <w:rsid w:val="00D937FE"/>
    <w:rsid w:val="00D9395F"/>
    <w:rsid w:val="00D9402F"/>
    <w:rsid w:val="00D9416E"/>
    <w:rsid w:val="00D949F1"/>
    <w:rsid w:val="00D94BD0"/>
    <w:rsid w:val="00D94F7A"/>
    <w:rsid w:val="00D951AB"/>
    <w:rsid w:val="00D9574A"/>
    <w:rsid w:val="00D9641D"/>
    <w:rsid w:val="00D973AF"/>
    <w:rsid w:val="00D973D1"/>
    <w:rsid w:val="00D9757E"/>
    <w:rsid w:val="00D977AB"/>
    <w:rsid w:val="00D97AF8"/>
    <w:rsid w:val="00D97B46"/>
    <w:rsid w:val="00D97BB6"/>
    <w:rsid w:val="00D97DFB"/>
    <w:rsid w:val="00D97E92"/>
    <w:rsid w:val="00DA0109"/>
    <w:rsid w:val="00DA069E"/>
    <w:rsid w:val="00DA0875"/>
    <w:rsid w:val="00DA0937"/>
    <w:rsid w:val="00DA1460"/>
    <w:rsid w:val="00DA15B8"/>
    <w:rsid w:val="00DA16F3"/>
    <w:rsid w:val="00DA22D9"/>
    <w:rsid w:val="00DA2431"/>
    <w:rsid w:val="00DA2EF9"/>
    <w:rsid w:val="00DA3062"/>
    <w:rsid w:val="00DA31EC"/>
    <w:rsid w:val="00DA383E"/>
    <w:rsid w:val="00DA3934"/>
    <w:rsid w:val="00DA40FC"/>
    <w:rsid w:val="00DA45BD"/>
    <w:rsid w:val="00DA490F"/>
    <w:rsid w:val="00DA4BC4"/>
    <w:rsid w:val="00DA4C2B"/>
    <w:rsid w:val="00DA4FE0"/>
    <w:rsid w:val="00DA56D7"/>
    <w:rsid w:val="00DA5947"/>
    <w:rsid w:val="00DA6F64"/>
    <w:rsid w:val="00DA71CE"/>
    <w:rsid w:val="00DA74E6"/>
    <w:rsid w:val="00DA7CD1"/>
    <w:rsid w:val="00DA7D7E"/>
    <w:rsid w:val="00DB00D4"/>
    <w:rsid w:val="00DB016A"/>
    <w:rsid w:val="00DB031D"/>
    <w:rsid w:val="00DB04C2"/>
    <w:rsid w:val="00DB0586"/>
    <w:rsid w:val="00DB069A"/>
    <w:rsid w:val="00DB06DA"/>
    <w:rsid w:val="00DB0EBB"/>
    <w:rsid w:val="00DB1092"/>
    <w:rsid w:val="00DB12BE"/>
    <w:rsid w:val="00DB18C3"/>
    <w:rsid w:val="00DB2345"/>
    <w:rsid w:val="00DB25C2"/>
    <w:rsid w:val="00DB2738"/>
    <w:rsid w:val="00DB275E"/>
    <w:rsid w:val="00DB2838"/>
    <w:rsid w:val="00DB2A3D"/>
    <w:rsid w:val="00DB2F67"/>
    <w:rsid w:val="00DB3113"/>
    <w:rsid w:val="00DB320E"/>
    <w:rsid w:val="00DB334D"/>
    <w:rsid w:val="00DB3890"/>
    <w:rsid w:val="00DB4536"/>
    <w:rsid w:val="00DB45FE"/>
    <w:rsid w:val="00DB48FA"/>
    <w:rsid w:val="00DB4A1A"/>
    <w:rsid w:val="00DB4EB5"/>
    <w:rsid w:val="00DB4F22"/>
    <w:rsid w:val="00DB50C8"/>
    <w:rsid w:val="00DB54EF"/>
    <w:rsid w:val="00DB5AD9"/>
    <w:rsid w:val="00DB6287"/>
    <w:rsid w:val="00DB62C1"/>
    <w:rsid w:val="00DB67EE"/>
    <w:rsid w:val="00DB6A34"/>
    <w:rsid w:val="00DB7131"/>
    <w:rsid w:val="00DB745E"/>
    <w:rsid w:val="00DB74BD"/>
    <w:rsid w:val="00DB74D0"/>
    <w:rsid w:val="00DB7535"/>
    <w:rsid w:val="00DB7671"/>
    <w:rsid w:val="00DB7CF2"/>
    <w:rsid w:val="00DB7D26"/>
    <w:rsid w:val="00DB7F83"/>
    <w:rsid w:val="00DC01B3"/>
    <w:rsid w:val="00DC0EB6"/>
    <w:rsid w:val="00DC0F67"/>
    <w:rsid w:val="00DC2034"/>
    <w:rsid w:val="00DC2074"/>
    <w:rsid w:val="00DC2711"/>
    <w:rsid w:val="00DC2AD3"/>
    <w:rsid w:val="00DC2CB4"/>
    <w:rsid w:val="00DC2DE9"/>
    <w:rsid w:val="00DC3002"/>
    <w:rsid w:val="00DC31C9"/>
    <w:rsid w:val="00DC322A"/>
    <w:rsid w:val="00DC32C9"/>
    <w:rsid w:val="00DC33E1"/>
    <w:rsid w:val="00DC3461"/>
    <w:rsid w:val="00DC354D"/>
    <w:rsid w:val="00DC3588"/>
    <w:rsid w:val="00DC36A0"/>
    <w:rsid w:val="00DC3BD7"/>
    <w:rsid w:val="00DC3C81"/>
    <w:rsid w:val="00DC3D3F"/>
    <w:rsid w:val="00DC40CB"/>
    <w:rsid w:val="00DC47AF"/>
    <w:rsid w:val="00DC49D9"/>
    <w:rsid w:val="00DC4A37"/>
    <w:rsid w:val="00DC4CC5"/>
    <w:rsid w:val="00DC4DEC"/>
    <w:rsid w:val="00DC4E1E"/>
    <w:rsid w:val="00DC50D8"/>
    <w:rsid w:val="00DC5227"/>
    <w:rsid w:val="00DC64C5"/>
    <w:rsid w:val="00DC65DE"/>
    <w:rsid w:val="00DC6789"/>
    <w:rsid w:val="00DC71F2"/>
    <w:rsid w:val="00DC7517"/>
    <w:rsid w:val="00DC780F"/>
    <w:rsid w:val="00DC7A50"/>
    <w:rsid w:val="00DD084F"/>
    <w:rsid w:val="00DD0BBA"/>
    <w:rsid w:val="00DD0ED0"/>
    <w:rsid w:val="00DD1096"/>
    <w:rsid w:val="00DD157D"/>
    <w:rsid w:val="00DD1664"/>
    <w:rsid w:val="00DD1794"/>
    <w:rsid w:val="00DD19CF"/>
    <w:rsid w:val="00DD1C93"/>
    <w:rsid w:val="00DD2305"/>
    <w:rsid w:val="00DD23D9"/>
    <w:rsid w:val="00DD2832"/>
    <w:rsid w:val="00DD3725"/>
    <w:rsid w:val="00DD3D65"/>
    <w:rsid w:val="00DD3D6F"/>
    <w:rsid w:val="00DD3DE3"/>
    <w:rsid w:val="00DD4399"/>
    <w:rsid w:val="00DD43A3"/>
    <w:rsid w:val="00DD43AF"/>
    <w:rsid w:val="00DD43D0"/>
    <w:rsid w:val="00DD4491"/>
    <w:rsid w:val="00DD46B3"/>
    <w:rsid w:val="00DD4801"/>
    <w:rsid w:val="00DD4E54"/>
    <w:rsid w:val="00DD4F85"/>
    <w:rsid w:val="00DD56C8"/>
    <w:rsid w:val="00DD5723"/>
    <w:rsid w:val="00DD58C2"/>
    <w:rsid w:val="00DD61DE"/>
    <w:rsid w:val="00DD63F0"/>
    <w:rsid w:val="00DD6488"/>
    <w:rsid w:val="00DD6532"/>
    <w:rsid w:val="00DD7072"/>
    <w:rsid w:val="00DD73F8"/>
    <w:rsid w:val="00DD7905"/>
    <w:rsid w:val="00DD7D8C"/>
    <w:rsid w:val="00DE017D"/>
    <w:rsid w:val="00DE06F0"/>
    <w:rsid w:val="00DE0823"/>
    <w:rsid w:val="00DE083A"/>
    <w:rsid w:val="00DE0E4A"/>
    <w:rsid w:val="00DE166F"/>
    <w:rsid w:val="00DE184D"/>
    <w:rsid w:val="00DE1F34"/>
    <w:rsid w:val="00DE20A7"/>
    <w:rsid w:val="00DE25C4"/>
    <w:rsid w:val="00DE28F7"/>
    <w:rsid w:val="00DE2C4D"/>
    <w:rsid w:val="00DE2FFC"/>
    <w:rsid w:val="00DE3090"/>
    <w:rsid w:val="00DE3246"/>
    <w:rsid w:val="00DE33AC"/>
    <w:rsid w:val="00DE35AB"/>
    <w:rsid w:val="00DE36E4"/>
    <w:rsid w:val="00DE37B9"/>
    <w:rsid w:val="00DE3B62"/>
    <w:rsid w:val="00DE41A8"/>
    <w:rsid w:val="00DE4699"/>
    <w:rsid w:val="00DE4908"/>
    <w:rsid w:val="00DE4A4E"/>
    <w:rsid w:val="00DE4C2B"/>
    <w:rsid w:val="00DE4EC8"/>
    <w:rsid w:val="00DE5327"/>
    <w:rsid w:val="00DE5658"/>
    <w:rsid w:val="00DE56D1"/>
    <w:rsid w:val="00DE5724"/>
    <w:rsid w:val="00DE5928"/>
    <w:rsid w:val="00DE5BA1"/>
    <w:rsid w:val="00DE5FFC"/>
    <w:rsid w:val="00DE60FE"/>
    <w:rsid w:val="00DE6206"/>
    <w:rsid w:val="00DE6BE6"/>
    <w:rsid w:val="00DE6C00"/>
    <w:rsid w:val="00DE6C33"/>
    <w:rsid w:val="00DE6EFF"/>
    <w:rsid w:val="00DE702B"/>
    <w:rsid w:val="00DE79C2"/>
    <w:rsid w:val="00DE7A10"/>
    <w:rsid w:val="00DE7D9D"/>
    <w:rsid w:val="00DE7DA8"/>
    <w:rsid w:val="00DF04DD"/>
    <w:rsid w:val="00DF064D"/>
    <w:rsid w:val="00DF0743"/>
    <w:rsid w:val="00DF0A0A"/>
    <w:rsid w:val="00DF0ECA"/>
    <w:rsid w:val="00DF0F65"/>
    <w:rsid w:val="00DF1352"/>
    <w:rsid w:val="00DF16F2"/>
    <w:rsid w:val="00DF17CD"/>
    <w:rsid w:val="00DF1800"/>
    <w:rsid w:val="00DF1A52"/>
    <w:rsid w:val="00DF2264"/>
    <w:rsid w:val="00DF233B"/>
    <w:rsid w:val="00DF281D"/>
    <w:rsid w:val="00DF2B44"/>
    <w:rsid w:val="00DF2E8A"/>
    <w:rsid w:val="00DF378B"/>
    <w:rsid w:val="00DF39C2"/>
    <w:rsid w:val="00DF3C9F"/>
    <w:rsid w:val="00DF42AF"/>
    <w:rsid w:val="00DF4734"/>
    <w:rsid w:val="00DF48B8"/>
    <w:rsid w:val="00DF57DA"/>
    <w:rsid w:val="00DF5E8F"/>
    <w:rsid w:val="00DF5E94"/>
    <w:rsid w:val="00DF644A"/>
    <w:rsid w:val="00DF6597"/>
    <w:rsid w:val="00DF65C1"/>
    <w:rsid w:val="00DF66F3"/>
    <w:rsid w:val="00DF672F"/>
    <w:rsid w:val="00DF6A1A"/>
    <w:rsid w:val="00DF6A6C"/>
    <w:rsid w:val="00DF6F14"/>
    <w:rsid w:val="00DF6FF4"/>
    <w:rsid w:val="00DF7561"/>
    <w:rsid w:val="00DF7678"/>
    <w:rsid w:val="00DF7B0E"/>
    <w:rsid w:val="00DF7B93"/>
    <w:rsid w:val="00E0018A"/>
    <w:rsid w:val="00E0034A"/>
    <w:rsid w:val="00E003AD"/>
    <w:rsid w:val="00E00EF5"/>
    <w:rsid w:val="00E00F73"/>
    <w:rsid w:val="00E00FAA"/>
    <w:rsid w:val="00E010BB"/>
    <w:rsid w:val="00E016D4"/>
    <w:rsid w:val="00E0187E"/>
    <w:rsid w:val="00E01A02"/>
    <w:rsid w:val="00E01BA5"/>
    <w:rsid w:val="00E01C71"/>
    <w:rsid w:val="00E0239E"/>
    <w:rsid w:val="00E02901"/>
    <w:rsid w:val="00E02BB7"/>
    <w:rsid w:val="00E02D8B"/>
    <w:rsid w:val="00E0315B"/>
    <w:rsid w:val="00E03407"/>
    <w:rsid w:val="00E036E4"/>
    <w:rsid w:val="00E03710"/>
    <w:rsid w:val="00E03E6F"/>
    <w:rsid w:val="00E03F3D"/>
    <w:rsid w:val="00E03F7F"/>
    <w:rsid w:val="00E03F96"/>
    <w:rsid w:val="00E047E2"/>
    <w:rsid w:val="00E04979"/>
    <w:rsid w:val="00E04CCF"/>
    <w:rsid w:val="00E05291"/>
    <w:rsid w:val="00E052F6"/>
    <w:rsid w:val="00E05335"/>
    <w:rsid w:val="00E06276"/>
    <w:rsid w:val="00E06A67"/>
    <w:rsid w:val="00E06E1E"/>
    <w:rsid w:val="00E072C0"/>
    <w:rsid w:val="00E07435"/>
    <w:rsid w:val="00E074BC"/>
    <w:rsid w:val="00E076B7"/>
    <w:rsid w:val="00E07FC9"/>
    <w:rsid w:val="00E101E3"/>
    <w:rsid w:val="00E10C61"/>
    <w:rsid w:val="00E10D72"/>
    <w:rsid w:val="00E112E3"/>
    <w:rsid w:val="00E115F6"/>
    <w:rsid w:val="00E1167B"/>
    <w:rsid w:val="00E11A9C"/>
    <w:rsid w:val="00E11BBE"/>
    <w:rsid w:val="00E11D4B"/>
    <w:rsid w:val="00E11EC2"/>
    <w:rsid w:val="00E123A1"/>
    <w:rsid w:val="00E123A4"/>
    <w:rsid w:val="00E125B4"/>
    <w:rsid w:val="00E128A3"/>
    <w:rsid w:val="00E12E26"/>
    <w:rsid w:val="00E12E69"/>
    <w:rsid w:val="00E1366E"/>
    <w:rsid w:val="00E1386B"/>
    <w:rsid w:val="00E13C70"/>
    <w:rsid w:val="00E1408D"/>
    <w:rsid w:val="00E144E5"/>
    <w:rsid w:val="00E14576"/>
    <w:rsid w:val="00E145C1"/>
    <w:rsid w:val="00E14902"/>
    <w:rsid w:val="00E14BD1"/>
    <w:rsid w:val="00E14D44"/>
    <w:rsid w:val="00E14F90"/>
    <w:rsid w:val="00E15127"/>
    <w:rsid w:val="00E15611"/>
    <w:rsid w:val="00E15836"/>
    <w:rsid w:val="00E15AB2"/>
    <w:rsid w:val="00E15DE3"/>
    <w:rsid w:val="00E16097"/>
    <w:rsid w:val="00E1619E"/>
    <w:rsid w:val="00E16391"/>
    <w:rsid w:val="00E164CB"/>
    <w:rsid w:val="00E1668F"/>
    <w:rsid w:val="00E167B9"/>
    <w:rsid w:val="00E16FE8"/>
    <w:rsid w:val="00E17058"/>
    <w:rsid w:val="00E1733D"/>
    <w:rsid w:val="00E176B0"/>
    <w:rsid w:val="00E17735"/>
    <w:rsid w:val="00E17F1F"/>
    <w:rsid w:val="00E17FD0"/>
    <w:rsid w:val="00E2046B"/>
    <w:rsid w:val="00E207AD"/>
    <w:rsid w:val="00E2084D"/>
    <w:rsid w:val="00E2087B"/>
    <w:rsid w:val="00E20AC9"/>
    <w:rsid w:val="00E20D48"/>
    <w:rsid w:val="00E20DE3"/>
    <w:rsid w:val="00E2106E"/>
    <w:rsid w:val="00E21179"/>
    <w:rsid w:val="00E2165D"/>
    <w:rsid w:val="00E21837"/>
    <w:rsid w:val="00E21AF5"/>
    <w:rsid w:val="00E21C46"/>
    <w:rsid w:val="00E22049"/>
    <w:rsid w:val="00E22290"/>
    <w:rsid w:val="00E226DB"/>
    <w:rsid w:val="00E22A91"/>
    <w:rsid w:val="00E22D25"/>
    <w:rsid w:val="00E22F0A"/>
    <w:rsid w:val="00E2301F"/>
    <w:rsid w:val="00E2322C"/>
    <w:rsid w:val="00E234A8"/>
    <w:rsid w:val="00E235DE"/>
    <w:rsid w:val="00E23BB3"/>
    <w:rsid w:val="00E2442B"/>
    <w:rsid w:val="00E244AB"/>
    <w:rsid w:val="00E248AF"/>
    <w:rsid w:val="00E24E66"/>
    <w:rsid w:val="00E25028"/>
    <w:rsid w:val="00E25575"/>
    <w:rsid w:val="00E255AE"/>
    <w:rsid w:val="00E25CF7"/>
    <w:rsid w:val="00E25E89"/>
    <w:rsid w:val="00E25EC0"/>
    <w:rsid w:val="00E26169"/>
    <w:rsid w:val="00E26288"/>
    <w:rsid w:val="00E262F2"/>
    <w:rsid w:val="00E26889"/>
    <w:rsid w:val="00E2734C"/>
    <w:rsid w:val="00E27567"/>
    <w:rsid w:val="00E27AB8"/>
    <w:rsid w:val="00E27ED7"/>
    <w:rsid w:val="00E30056"/>
    <w:rsid w:val="00E301B1"/>
    <w:rsid w:val="00E303E5"/>
    <w:rsid w:val="00E30449"/>
    <w:rsid w:val="00E308BD"/>
    <w:rsid w:val="00E308DB"/>
    <w:rsid w:val="00E30C45"/>
    <w:rsid w:val="00E30E29"/>
    <w:rsid w:val="00E31537"/>
    <w:rsid w:val="00E3164C"/>
    <w:rsid w:val="00E31754"/>
    <w:rsid w:val="00E317D1"/>
    <w:rsid w:val="00E3189C"/>
    <w:rsid w:val="00E318E4"/>
    <w:rsid w:val="00E321B0"/>
    <w:rsid w:val="00E3230D"/>
    <w:rsid w:val="00E32616"/>
    <w:rsid w:val="00E32759"/>
    <w:rsid w:val="00E3284B"/>
    <w:rsid w:val="00E32A22"/>
    <w:rsid w:val="00E32C0F"/>
    <w:rsid w:val="00E32D61"/>
    <w:rsid w:val="00E32FBC"/>
    <w:rsid w:val="00E33223"/>
    <w:rsid w:val="00E3375F"/>
    <w:rsid w:val="00E339FB"/>
    <w:rsid w:val="00E33CA8"/>
    <w:rsid w:val="00E33EB3"/>
    <w:rsid w:val="00E33F59"/>
    <w:rsid w:val="00E3473D"/>
    <w:rsid w:val="00E34B7D"/>
    <w:rsid w:val="00E34CFE"/>
    <w:rsid w:val="00E34D4A"/>
    <w:rsid w:val="00E34FDF"/>
    <w:rsid w:val="00E351D3"/>
    <w:rsid w:val="00E352A4"/>
    <w:rsid w:val="00E35402"/>
    <w:rsid w:val="00E35AE8"/>
    <w:rsid w:val="00E36078"/>
    <w:rsid w:val="00E36466"/>
    <w:rsid w:val="00E36715"/>
    <w:rsid w:val="00E3690C"/>
    <w:rsid w:val="00E36FE3"/>
    <w:rsid w:val="00E37122"/>
    <w:rsid w:val="00E3721F"/>
    <w:rsid w:val="00E37400"/>
    <w:rsid w:val="00E37956"/>
    <w:rsid w:val="00E379D4"/>
    <w:rsid w:val="00E37AEA"/>
    <w:rsid w:val="00E37D58"/>
    <w:rsid w:val="00E37D96"/>
    <w:rsid w:val="00E37E27"/>
    <w:rsid w:val="00E40FFC"/>
    <w:rsid w:val="00E41053"/>
    <w:rsid w:val="00E41186"/>
    <w:rsid w:val="00E4134E"/>
    <w:rsid w:val="00E4142B"/>
    <w:rsid w:val="00E4144A"/>
    <w:rsid w:val="00E41733"/>
    <w:rsid w:val="00E41C44"/>
    <w:rsid w:val="00E41C97"/>
    <w:rsid w:val="00E42302"/>
    <w:rsid w:val="00E42516"/>
    <w:rsid w:val="00E42613"/>
    <w:rsid w:val="00E42828"/>
    <w:rsid w:val="00E428A8"/>
    <w:rsid w:val="00E42CAB"/>
    <w:rsid w:val="00E42E68"/>
    <w:rsid w:val="00E42EA4"/>
    <w:rsid w:val="00E43448"/>
    <w:rsid w:val="00E43520"/>
    <w:rsid w:val="00E4363B"/>
    <w:rsid w:val="00E43679"/>
    <w:rsid w:val="00E43ABE"/>
    <w:rsid w:val="00E43E50"/>
    <w:rsid w:val="00E44220"/>
    <w:rsid w:val="00E442F0"/>
    <w:rsid w:val="00E445CA"/>
    <w:rsid w:val="00E44632"/>
    <w:rsid w:val="00E44C19"/>
    <w:rsid w:val="00E44E2A"/>
    <w:rsid w:val="00E45508"/>
    <w:rsid w:val="00E45579"/>
    <w:rsid w:val="00E455AB"/>
    <w:rsid w:val="00E455DC"/>
    <w:rsid w:val="00E45680"/>
    <w:rsid w:val="00E4591B"/>
    <w:rsid w:val="00E45EBE"/>
    <w:rsid w:val="00E45F40"/>
    <w:rsid w:val="00E46072"/>
    <w:rsid w:val="00E46148"/>
    <w:rsid w:val="00E462D5"/>
    <w:rsid w:val="00E46486"/>
    <w:rsid w:val="00E464AD"/>
    <w:rsid w:val="00E4652C"/>
    <w:rsid w:val="00E465EE"/>
    <w:rsid w:val="00E467C6"/>
    <w:rsid w:val="00E4697C"/>
    <w:rsid w:val="00E46A3D"/>
    <w:rsid w:val="00E46DC8"/>
    <w:rsid w:val="00E46F92"/>
    <w:rsid w:val="00E4773C"/>
    <w:rsid w:val="00E47885"/>
    <w:rsid w:val="00E47A8F"/>
    <w:rsid w:val="00E47BB3"/>
    <w:rsid w:val="00E504C2"/>
    <w:rsid w:val="00E5057C"/>
    <w:rsid w:val="00E5171B"/>
    <w:rsid w:val="00E517DA"/>
    <w:rsid w:val="00E51C6F"/>
    <w:rsid w:val="00E51EB4"/>
    <w:rsid w:val="00E51EF2"/>
    <w:rsid w:val="00E51F1C"/>
    <w:rsid w:val="00E522AB"/>
    <w:rsid w:val="00E52447"/>
    <w:rsid w:val="00E5291D"/>
    <w:rsid w:val="00E52A36"/>
    <w:rsid w:val="00E52ED7"/>
    <w:rsid w:val="00E5334D"/>
    <w:rsid w:val="00E5347E"/>
    <w:rsid w:val="00E53642"/>
    <w:rsid w:val="00E536B3"/>
    <w:rsid w:val="00E53A33"/>
    <w:rsid w:val="00E53F02"/>
    <w:rsid w:val="00E53FAA"/>
    <w:rsid w:val="00E53FF2"/>
    <w:rsid w:val="00E54437"/>
    <w:rsid w:val="00E54526"/>
    <w:rsid w:val="00E5495C"/>
    <w:rsid w:val="00E54B61"/>
    <w:rsid w:val="00E54C72"/>
    <w:rsid w:val="00E54CA0"/>
    <w:rsid w:val="00E55873"/>
    <w:rsid w:val="00E5591A"/>
    <w:rsid w:val="00E55E7D"/>
    <w:rsid w:val="00E560DB"/>
    <w:rsid w:val="00E5630D"/>
    <w:rsid w:val="00E566D6"/>
    <w:rsid w:val="00E5696F"/>
    <w:rsid w:val="00E56BD4"/>
    <w:rsid w:val="00E573A3"/>
    <w:rsid w:val="00E5746A"/>
    <w:rsid w:val="00E574C2"/>
    <w:rsid w:val="00E575C7"/>
    <w:rsid w:val="00E57C27"/>
    <w:rsid w:val="00E57C53"/>
    <w:rsid w:val="00E57CAD"/>
    <w:rsid w:val="00E60278"/>
    <w:rsid w:val="00E60372"/>
    <w:rsid w:val="00E6056C"/>
    <w:rsid w:val="00E60949"/>
    <w:rsid w:val="00E6099C"/>
    <w:rsid w:val="00E60B05"/>
    <w:rsid w:val="00E60F0D"/>
    <w:rsid w:val="00E6101D"/>
    <w:rsid w:val="00E6141C"/>
    <w:rsid w:val="00E61AD2"/>
    <w:rsid w:val="00E61FB8"/>
    <w:rsid w:val="00E62158"/>
    <w:rsid w:val="00E622C4"/>
    <w:rsid w:val="00E62339"/>
    <w:rsid w:val="00E62512"/>
    <w:rsid w:val="00E628C0"/>
    <w:rsid w:val="00E62A00"/>
    <w:rsid w:val="00E62C53"/>
    <w:rsid w:val="00E62E73"/>
    <w:rsid w:val="00E63067"/>
    <w:rsid w:val="00E6310A"/>
    <w:rsid w:val="00E6362B"/>
    <w:rsid w:val="00E63BA5"/>
    <w:rsid w:val="00E63BCB"/>
    <w:rsid w:val="00E63D12"/>
    <w:rsid w:val="00E63FC2"/>
    <w:rsid w:val="00E64B7C"/>
    <w:rsid w:val="00E651B7"/>
    <w:rsid w:val="00E652A3"/>
    <w:rsid w:val="00E656DF"/>
    <w:rsid w:val="00E65952"/>
    <w:rsid w:val="00E6643B"/>
    <w:rsid w:val="00E66AA6"/>
    <w:rsid w:val="00E66DF2"/>
    <w:rsid w:val="00E674A2"/>
    <w:rsid w:val="00E674F3"/>
    <w:rsid w:val="00E67698"/>
    <w:rsid w:val="00E6790A"/>
    <w:rsid w:val="00E67A3A"/>
    <w:rsid w:val="00E67AC0"/>
    <w:rsid w:val="00E707F7"/>
    <w:rsid w:val="00E70879"/>
    <w:rsid w:val="00E70F76"/>
    <w:rsid w:val="00E71119"/>
    <w:rsid w:val="00E712CF"/>
    <w:rsid w:val="00E7154A"/>
    <w:rsid w:val="00E71A77"/>
    <w:rsid w:val="00E71D14"/>
    <w:rsid w:val="00E72077"/>
    <w:rsid w:val="00E732FA"/>
    <w:rsid w:val="00E733B7"/>
    <w:rsid w:val="00E7361B"/>
    <w:rsid w:val="00E73AB1"/>
    <w:rsid w:val="00E73D53"/>
    <w:rsid w:val="00E73F05"/>
    <w:rsid w:val="00E74042"/>
    <w:rsid w:val="00E74376"/>
    <w:rsid w:val="00E745AE"/>
    <w:rsid w:val="00E74663"/>
    <w:rsid w:val="00E75068"/>
    <w:rsid w:val="00E75588"/>
    <w:rsid w:val="00E75F66"/>
    <w:rsid w:val="00E760A1"/>
    <w:rsid w:val="00E76402"/>
    <w:rsid w:val="00E768C2"/>
    <w:rsid w:val="00E76995"/>
    <w:rsid w:val="00E76DEF"/>
    <w:rsid w:val="00E76E9D"/>
    <w:rsid w:val="00E77775"/>
    <w:rsid w:val="00E7783C"/>
    <w:rsid w:val="00E80247"/>
    <w:rsid w:val="00E804EE"/>
    <w:rsid w:val="00E80AAD"/>
    <w:rsid w:val="00E80B36"/>
    <w:rsid w:val="00E80D93"/>
    <w:rsid w:val="00E80E51"/>
    <w:rsid w:val="00E810BE"/>
    <w:rsid w:val="00E815FE"/>
    <w:rsid w:val="00E81789"/>
    <w:rsid w:val="00E817A2"/>
    <w:rsid w:val="00E81BAC"/>
    <w:rsid w:val="00E81BE3"/>
    <w:rsid w:val="00E8218D"/>
    <w:rsid w:val="00E82403"/>
    <w:rsid w:val="00E82653"/>
    <w:rsid w:val="00E82768"/>
    <w:rsid w:val="00E82BC7"/>
    <w:rsid w:val="00E82FF6"/>
    <w:rsid w:val="00E83210"/>
    <w:rsid w:val="00E83317"/>
    <w:rsid w:val="00E8333C"/>
    <w:rsid w:val="00E835DF"/>
    <w:rsid w:val="00E843B0"/>
    <w:rsid w:val="00E84920"/>
    <w:rsid w:val="00E849ED"/>
    <w:rsid w:val="00E84A09"/>
    <w:rsid w:val="00E84A56"/>
    <w:rsid w:val="00E84E49"/>
    <w:rsid w:val="00E85080"/>
    <w:rsid w:val="00E8508B"/>
    <w:rsid w:val="00E851A2"/>
    <w:rsid w:val="00E85511"/>
    <w:rsid w:val="00E85554"/>
    <w:rsid w:val="00E8569C"/>
    <w:rsid w:val="00E85A2E"/>
    <w:rsid w:val="00E85E7F"/>
    <w:rsid w:val="00E861F8"/>
    <w:rsid w:val="00E8694E"/>
    <w:rsid w:val="00E8701F"/>
    <w:rsid w:val="00E871B2"/>
    <w:rsid w:val="00E87570"/>
    <w:rsid w:val="00E900F8"/>
    <w:rsid w:val="00E90807"/>
    <w:rsid w:val="00E9089A"/>
    <w:rsid w:val="00E90ADE"/>
    <w:rsid w:val="00E90C4D"/>
    <w:rsid w:val="00E90CB1"/>
    <w:rsid w:val="00E90E37"/>
    <w:rsid w:val="00E913F9"/>
    <w:rsid w:val="00E91A2E"/>
    <w:rsid w:val="00E91BB5"/>
    <w:rsid w:val="00E92576"/>
    <w:rsid w:val="00E929D8"/>
    <w:rsid w:val="00E933CA"/>
    <w:rsid w:val="00E9350F"/>
    <w:rsid w:val="00E936EE"/>
    <w:rsid w:val="00E94233"/>
    <w:rsid w:val="00E94416"/>
    <w:rsid w:val="00E945A6"/>
    <w:rsid w:val="00E94A17"/>
    <w:rsid w:val="00E94D43"/>
    <w:rsid w:val="00E95451"/>
    <w:rsid w:val="00E95462"/>
    <w:rsid w:val="00E9563F"/>
    <w:rsid w:val="00E95A57"/>
    <w:rsid w:val="00E95A79"/>
    <w:rsid w:val="00E95CA3"/>
    <w:rsid w:val="00E95DFE"/>
    <w:rsid w:val="00E96474"/>
    <w:rsid w:val="00E96843"/>
    <w:rsid w:val="00E969A7"/>
    <w:rsid w:val="00E9724F"/>
    <w:rsid w:val="00E9758D"/>
    <w:rsid w:val="00E97A87"/>
    <w:rsid w:val="00E97D70"/>
    <w:rsid w:val="00E97EF1"/>
    <w:rsid w:val="00EA0191"/>
    <w:rsid w:val="00EA02D6"/>
    <w:rsid w:val="00EA07C1"/>
    <w:rsid w:val="00EA0C81"/>
    <w:rsid w:val="00EA1323"/>
    <w:rsid w:val="00EA1561"/>
    <w:rsid w:val="00EA1604"/>
    <w:rsid w:val="00EA1EF8"/>
    <w:rsid w:val="00EA2423"/>
    <w:rsid w:val="00EA2585"/>
    <w:rsid w:val="00EA2C81"/>
    <w:rsid w:val="00EA30F8"/>
    <w:rsid w:val="00EA3255"/>
    <w:rsid w:val="00EA32B8"/>
    <w:rsid w:val="00EA340D"/>
    <w:rsid w:val="00EA39AA"/>
    <w:rsid w:val="00EA4822"/>
    <w:rsid w:val="00EA4949"/>
    <w:rsid w:val="00EA4DB8"/>
    <w:rsid w:val="00EA4F81"/>
    <w:rsid w:val="00EA4F98"/>
    <w:rsid w:val="00EA5030"/>
    <w:rsid w:val="00EA58F1"/>
    <w:rsid w:val="00EA5A5B"/>
    <w:rsid w:val="00EA5BB3"/>
    <w:rsid w:val="00EA6217"/>
    <w:rsid w:val="00EA62C8"/>
    <w:rsid w:val="00EA637C"/>
    <w:rsid w:val="00EA6958"/>
    <w:rsid w:val="00EA6D85"/>
    <w:rsid w:val="00EA6F79"/>
    <w:rsid w:val="00EA704D"/>
    <w:rsid w:val="00EA7200"/>
    <w:rsid w:val="00EA7FAA"/>
    <w:rsid w:val="00EB024A"/>
    <w:rsid w:val="00EB0A5A"/>
    <w:rsid w:val="00EB1677"/>
    <w:rsid w:val="00EB1976"/>
    <w:rsid w:val="00EB23F4"/>
    <w:rsid w:val="00EB2548"/>
    <w:rsid w:val="00EB25FA"/>
    <w:rsid w:val="00EB26A6"/>
    <w:rsid w:val="00EB2B58"/>
    <w:rsid w:val="00EB2BBA"/>
    <w:rsid w:val="00EB2BDC"/>
    <w:rsid w:val="00EB2EDB"/>
    <w:rsid w:val="00EB331A"/>
    <w:rsid w:val="00EB33D7"/>
    <w:rsid w:val="00EB3BAB"/>
    <w:rsid w:val="00EB3E50"/>
    <w:rsid w:val="00EB3F92"/>
    <w:rsid w:val="00EB44DE"/>
    <w:rsid w:val="00EB46B8"/>
    <w:rsid w:val="00EB4C19"/>
    <w:rsid w:val="00EB4EF9"/>
    <w:rsid w:val="00EB5134"/>
    <w:rsid w:val="00EB513A"/>
    <w:rsid w:val="00EB5805"/>
    <w:rsid w:val="00EB5AD2"/>
    <w:rsid w:val="00EB5C36"/>
    <w:rsid w:val="00EB5D03"/>
    <w:rsid w:val="00EB5FBC"/>
    <w:rsid w:val="00EB626D"/>
    <w:rsid w:val="00EB6276"/>
    <w:rsid w:val="00EB7047"/>
    <w:rsid w:val="00EB72A4"/>
    <w:rsid w:val="00EB7461"/>
    <w:rsid w:val="00EB7636"/>
    <w:rsid w:val="00EB7907"/>
    <w:rsid w:val="00EB7A56"/>
    <w:rsid w:val="00EB7A6F"/>
    <w:rsid w:val="00EB7C71"/>
    <w:rsid w:val="00EC01E8"/>
    <w:rsid w:val="00EC0632"/>
    <w:rsid w:val="00EC09D3"/>
    <w:rsid w:val="00EC0BE3"/>
    <w:rsid w:val="00EC0CE0"/>
    <w:rsid w:val="00EC10D1"/>
    <w:rsid w:val="00EC13EF"/>
    <w:rsid w:val="00EC15B9"/>
    <w:rsid w:val="00EC1672"/>
    <w:rsid w:val="00EC1AA4"/>
    <w:rsid w:val="00EC1D1C"/>
    <w:rsid w:val="00EC1E82"/>
    <w:rsid w:val="00EC2760"/>
    <w:rsid w:val="00EC2874"/>
    <w:rsid w:val="00EC2CF3"/>
    <w:rsid w:val="00EC31E1"/>
    <w:rsid w:val="00EC3350"/>
    <w:rsid w:val="00EC3473"/>
    <w:rsid w:val="00EC3764"/>
    <w:rsid w:val="00EC3D82"/>
    <w:rsid w:val="00EC497A"/>
    <w:rsid w:val="00EC4AA1"/>
    <w:rsid w:val="00EC4C0E"/>
    <w:rsid w:val="00EC5001"/>
    <w:rsid w:val="00EC50E3"/>
    <w:rsid w:val="00EC5205"/>
    <w:rsid w:val="00EC52BE"/>
    <w:rsid w:val="00EC5488"/>
    <w:rsid w:val="00EC5607"/>
    <w:rsid w:val="00EC5CA8"/>
    <w:rsid w:val="00EC626B"/>
    <w:rsid w:val="00EC6A80"/>
    <w:rsid w:val="00EC6F3B"/>
    <w:rsid w:val="00EC7007"/>
    <w:rsid w:val="00EC7061"/>
    <w:rsid w:val="00EC70A6"/>
    <w:rsid w:val="00EC71C9"/>
    <w:rsid w:val="00EC745B"/>
    <w:rsid w:val="00EC7905"/>
    <w:rsid w:val="00EC7949"/>
    <w:rsid w:val="00EC79F2"/>
    <w:rsid w:val="00EC7B0C"/>
    <w:rsid w:val="00EC7ED2"/>
    <w:rsid w:val="00ED0242"/>
    <w:rsid w:val="00ED05F0"/>
    <w:rsid w:val="00ED0F2B"/>
    <w:rsid w:val="00ED0FE4"/>
    <w:rsid w:val="00ED10E3"/>
    <w:rsid w:val="00ED147F"/>
    <w:rsid w:val="00ED184C"/>
    <w:rsid w:val="00ED1C49"/>
    <w:rsid w:val="00ED1C7A"/>
    <w:rsid w:val="00ED1D96"/>
    <w:rsid w:val="00ED2888"/>
    <w:rsid w:val="00ED2A6F"/>
    <w:rsid w:val="00ED2D60"/>
    <w:rsid w:val="00ED2EAC"/>
    <w:rsid w:val="00ED3736"/>
    <w:rsid w:val="00ED384F"/>
    <w:rsid w:val="00ED38E2"/>
    <w:rsid w:val="00ED3AE7"/>
    <w:rsid w:val="00ED3B01"/>
    <w:rsid w:val="00ED3C51"/>
    <w:rsid w:val="00ED4B8A"/>
    <w:rsid w:val="00ED4CD8"/>
    <w:rsid w:val="00ED4EE9"/>
    <w:rsid w:val="00ED5654"/>
    <w:rsid w:val="00ED59A1"/>
    <w:rsid w:val="00ED5D37"/>
    <w:rsid w:val="00ED649A"/>
    <w:rsid w:val="00ED6536"/>
    <w:rsid w:val="00ED671B"/>
    <w:rsid w:val="00ED6775"/>
    <w:rsid w:val="00ED6B32"/>
    <w:rsid w:val="00ED709A"/>
    <w:rsid w:val="00ED70DB"/>
    <w:rsid w:val="00EE08DD"/>
    <w:rsid w:val="00EE0947"/>
    <w:rsid w:val="00EE0D2D"/>
    <w:rsid w:val="00EE0D6F"/>
    <w:rsid w:val="00EE180A"/>
    <w:rsid w:val="00EE1A34"/>
    <w:rsid w:val="00EE1ED2"/>
    <w:rsid w:val="00EE1FB0"/>
    <w:rsid w:val="00EE240F"/>
    <w:rsid w:val="00EE2A6F"/>
    <w:rsid w:val="00EE2D06"/>
    <w:rsid w:val="00EE2D56"/>
    <w:rsid w:val="00EE2EDD"/>
    <w:rsid w:val="00EE3036"/>
    <w:rsid w:val="00EE381E"/>
    <w:rsid w:val="00EE3AA5"/>
    <w:rsid w:val="00EE463C"/>
    <w:rsid w:val="00EE49A0"/>
    <w:rsid w:val="00EE4DEB"/>
    <w:rsid w:val="00EE4F39"/>
    <w:rsid w:val="00EE584B"/>
    <w:rsid w:val="00EE5901"/>
    <w:rsid w:val="00EE5D20"/>
    <w:rsid w:val="00EE6003"/>
    <w:rsid w:val="00EE620C"/>
    <w:rsid w:val="00EE66B0"/>
    <w:rsid w:val="00EE679D"/>
    <w:rsid w:val="00EE6B79"/>
    <w:rsid w:val="00EE6C1D"/>
    <w:rsid w:val="00EE6E64"/>
    <w:rsid w:val="00EE6E98"/>
    <w:rsid w:val="00EE6FB5"/>
    <w:rsid w:val="00EE7719"/>
    <w:rsid w:val="00EE7812"/>
    <w:rsid w:val="00EE7CCA"/>
    <w:rsid w:val="00EF000B"/>
    <w:rsid w:val="00EF00FE"/>
    <w:rsid w:val="00EF02BF"/>
    <w:rsid w:val="00EF051C"/>
    <w:rsid w:val="00EF06DE"/>
    <w:rsid w:val="00EF0ECD"/>
    <w:rsid w:val="00EF13A8"/>
    <w:rsid w:val="00EF1633"/>
    <w:rsid w:val="00EF1EA3"/>
    <w:rsid w:val="00EF22EC"/>
    <w:rsid w:val="00EF2426"/>
    <w:rsid w:val="00EF260E"/>
    <w:rsid w:val="00EF2642"/>
    <w:rsid w:val="00EF27D8"/>
    <w:rsid w:val="00EF2E29"/>
    <w:rsid w:val="00EF2EEF"/>
    <w:rsid w:val="00EF3056"/>
    <w:rsid w:val="00EF3FEC"/>
    <w:rsid w:val="00EF4215"/>
    <w:rsid w:val="00EF4727"/>
    <w:rsid w:val="00EF4938"/>
    <w:rsid w:val="00EF4D69"/>
    <w:rsid w:val="00EF541C"/>
    <w:rsid w:val="00EF5602"/>
    <w:rsid w:val="00EF59D1"/>
    <w:rsid w:val="00EF5C22"/>
    <w:rsid w:val="00EF5D01"/>
    <w:rsid w:val="00EF67D5"/>
    <w:rsid w:val="00EF68A5"/>
    <w:rsid w:val="00EF6E1C"/>
    <w:rsid w:val="00EF7069"/>
    <w:rsid w:val="00EF76A9"/>
    <w:rsid w:val="00EF7A04"/>
    <w:rsid w:val="00F002C9"/>
    <w:rsid w:val="00F0054C"/>
    <w:rsid w:val="00F00B23"/>
    <w:rsid w:val="00F00B2C"/>
    <w:rsid w:val="00F0143A"/>
    <w:rsid w:val="00F016DB"/>
    <w:rsid w:val="00F017BE"/>
    <w:rsid w:val="00F01958"/>
    <w:rsid w:val="00F02012"/>
    <w:rsid w:val="00F0236B"/>
    <w:rsid w:val="00F02A18"/>
    <w:rsid w:val="00F02A31"/>
    <w:rsid w:val="00F02B11"/>
    <w:rsid w:val="00F02DF2"/>
    <w:rsid w:val="00F02EC9"/>
    <w:rsid w:val="00F031FA"/>
    <w:rsid w:val="00F038AE"/>
    <w:rsid w:val="00F039B6"/>
    <w:rsid w:val="00F04640"/>
    <w:rsid w:val="00F0477C"/>
    <w:rsid w:val="00F05315"/>
    <w:rsid w:val="00F055CE"/>
    <w:rsid w:val="00F05846"/>
    <w:rsid w:val="00F06204"/>
    <w:rsid w:val="00F064D7"/>
    <w:rsid w:val="00F068B5"/>
    <w:rsid w:val="00F06967"/>
    <w:rsid w:val="00F0698F"/>
    <w:rsid w:val="00F06C06"/>
    <w:rsid w:val="00F06F80"/>
    <w:rsid w:val="00F0754B"/>
    <w:rsid w:val="00F07582"/>
    <w:rsid w:val="00F07785"/>
    <w:rsid w:val="00F07948"/>
    <w:rsid w:val="00F07B40"/>
    <w:rsid w:val="00F100F6"/>
    <w:rsid w:val="00F10428"/>
    <w:rsid w:val="00F10CF5"/>
    <w:rsid w:val="00F10EC4"/>
    <w:rsid w:val="00F10FF3"/>
    <w:rsid w:val="00F113B5"/>
    <w:rsid w:val="00F11A65"/>
    <w:rsid w:val="00F11C76"/>
    <w:rsid w:val="00F12033"/>
    <w:rsid w:val="00F12313"/>
    <w:rsid w:val="00F12A41"/>
    <w:rsid w:val="00F130DE"/>
    <w:rsid w:val="00F13287"/>
    <w:rsid w:val="00F13440"/>
    <w:rsid w:val="00F134DC"/>
    <w:rsid w:val="00F13561"/>
    <w:rsid w:val="00F139F9"/>
    <w:rsid w:val="00F13C1A"/>
    <w:rsid w:val="00F13EFD"/>
    <w:rsid w:val="00F14140"/>
    <w:rsid w:val="00F14144"/>
    <w:rsid w:val="00F141F4"/>
    <w:rsid w:val="00F14396"/>
    <w:rsid w:val="00F147A1"/>
    <w:rsid w:val="00F14840"/>
    <w:rsid w:val="00F154C0"/>
    <w:rsid w:val="00F155CB"/>
    <w:rsid w:val="00F15BB8"/>
    <w:rsid w:val="00F15C6B"/>
    <w:rsid w:val="00F15FB5"/>
    <w:rsid w:val="00F167D5"/>
    <w:rsid w:val="00F16988"/>
    <w:rsid w:val="00F16A1D"/>
    <w:rsid w:val="00F16A4B"/>
    <w:rsid w:val="00F16D8B"/>
    <w:rsid w:val="00F16E9D"/>
    <w:rsid w:val="00F171F5"/>
    <w:rsid w:val="00F172C4"/>
    <w:rsid w:val="00F1773C"/>
    <w:rsid w:val="00F17B9E"/>
    <w:rsid w:val="00F17C29"/>
    <w:rsid w:val="00F17EC9"/>
    <w:rsid w:val="00F17EF2"/>
    <w:rsid w:val="00F20C47"/>
    <w:rsid w:val="00F20CAE"/>
    <w:rsid w:val="00F2101F"/>
    <w:rsid w:val="00F21337"/>
    <w:rsid w:val="00F2190A"/>
    <w:rsid w:val="00F2198F"/>
    <w:rsid w:val="00F21A47"/>
    <w:rsid w:val="00F21DB9"/>
    <w:rsid w:val="00F21EFD"/>
    <w:rsid w:val="00F222C2"/>
    <w:rsid w:val="00F222D8"/>
    <w:rsid w:val="00F2240C"/>
    <w:rsid w:val="00F22717"/>
    <w:rsid w:val="00F22802"/>
    <w:rsid w:val="00F22B81"/>
    <w:rsid w:val="00F22C25"/>
    <w:rsid w:val="00F22DE4"/>
    <w:rsid w:val="00F22E58"/>
    <w:rsid w:val="00F23056"/>
    <w:rsid w:val="00F235D3"/>
    <w:rsid w:val="00F2373F"/>
    <w:rsid w:val="00F238D6"/>
    <w:rsid w:val="00F238F7"/>
    <w:rsid w:val="00F23A30"/>
    <w:rsid w:val="00F23E0F"/>
    <w:rsid w:val="00F23EB2"/>
    <w:rsid w:val="00F2419F"/>
    <w:rsid w:val="00F24269"/>
    <w:rsid w:val="00F247B2"/>
    <w:rsid w:val="00F24BC1"/>
    <w:rsid w:val="00F24C1F"/>
    <w:rsid w:val="00F24CCF"/>
    <w:rsid w:val="00F2587B"/>
    <w:rsid w:val="00F25DB7"/>
    <w:rsid w:val="00F25FDD"/>
    <w:rsid w:val="00F26163"/>
    <w:rsid w:val="00F2632A"/>
    <w:rsid w:val="00F2649C"/>
    <w:rsid w:val="00F26504"/>
    <w:rsid w:val="00F2681F"/>
    <w:rsid w:val="00F26A1C"/>
    <w:rsid w:val="00F26AA4"/>
    <w:rsid w:val="00F26BB3"/>
    <w:rsid w:val="00F26E9D"/>
    <w:rsid w:val="00F2774D"/>
    <w:rsid w:val="00F27756"/>
    <w:rsid w:val="00F27EC2"/>
    <w:rsid w:val="00F303C9"/>
    <w:rsid w:val="00F30649"/>
    <w:rsid w:val="00F30A72"/>
    <w:rsid w:val="00F30B40"/>
    <w:rsid w:val="00F31171"/>
    <w:rsid w:val="00F31421"/>
    <w:rsid w:val="00F31B32"/>
    <w:rsid w:val="00F31B37"/>
    <w:rsid w:val="00F31CBB"/>
    <w:rsid w:val="00F31FB8"/>
    <w:rsid w:val="00F32654"/>
    <w:rsid w:val="00F327AA"/>
    <w:rsid w:val="00F32A08"/>
    <w:rsid w:val="00F32BF9"/>
    <w:rsid w:val="00F33027"/>
    <w:rsid w:val="00F3306E"/>
    <w:rsid w:val="00F331AC"/>
    <w:rsid w:val="00F338BC"/>
    <w:rsid w:val="00F33A97"/>
    <w:rsid w:val="00F33AE3"/>
    <w:rsid w:val="00F33B30"/>
    <w:rsid w:val="00F33C3E"/>
    <w:rsid w:val="00F33F11"/>
    <w:rsid w:val="00F3410F"/>
    <w:rsid w:val="00F344C6"/>
    <w:rsid w:val="00F3453C"/>
    <w:rsid w:val="00F3481C"/>
    <w:rsid w:val="00F34BDA"/>
    <w:rsid w:val="00F34EEA"/>
    <w:rsid w:val="00F34F54"/>
    <w:rsid w:val="00F35026"/>
    <w:rsid w:val="00F35196"/>
    <w:rsid w:val="00F35210"/>
    <w:rsid w:val="00F3536B"/>
    <w:rsid w:val="00F3550A"/>
    <w:rsid w:val="00F3551C"/>
    <w:rsid w:val="00F3586F"/>
    <w:rsid w:val="00F358D8"/>
    <w:rsid w:val="00F359DF"/>
    <w:rsid w:val="00F35ED9"/>
    <w:rsid w:val="00F361B4"/>
    <w:rsid w:val="00F36519"/>
    <w:rsid w:val="00F36A4A"/>
    <w:rsid w:val="00F36BF3"/>
    <w:rsid w:val="00F36C33"/>
    <w:rsid w:val="00F36D65"/>
    <w:rsid w:val="00F36D95"/>
    <w:rsid w:val="00F37735"/>
    <w:rsid w:val="00F37A34"/>
    <w:rsid w:val="00F37AB7"/>
    <w:rsid w:val="00F37AD5"/>
    <w:rsid w:val="00F37FB3"/>
    <w:rsid w:val="00F40397"/>
    <w:rsid w:val="00F40819"/>
    <w:rsid w:val="00F4119B"/>
    <w:rsid w:val="00F418C0"/>
    <w:rsid w:val="00F419F4"/>
    <w:rsid w:val="00F41DAA"/>
    <w:rsid w:val="00F4212F"/>
    <w:rsid w:val="00F4215B"/>
    <w:rsid w:val="00F421B5"/>
    <w:rsid w:val="00F42384"/>
    <w:rsid w:val="00F4281F"/>
    <w:rsid w:val="00F42937"/>
    <w:rsid w:val="00F42AF6"/>
    <w:rsid w:val="00F42CA8"/>
    <w:rsid w:val="00F42D09"/>
    <w:rsid w:val="00F430E6"/>
    <w:rsid w:val="00F43183"/>
    <w:rsid w:val="00F43598"/>
    <w:rsid w:val="00F43C32"/>
    <w:rsid w:val="00F43D09"/>
    <w:rsid w:val="00F4421F"/>
    <w:rsid w:val="00F44545"/>
    <w:rsid w:val="00F4475B"/>
    <w:rsid w:val="00F44A0B"/>
    <w:rsid w:val="00F44A5D"/>
    <w:rsid w:val="00F44B24"/>
    <w:rsid w:val="00F44CC8"/>
    <w:rsid w:val="00F44F11"/>
    <w:rsid w:val="00F451DA"/>
    <w:rsid w:val="00F45261"/>
    <w:rsid w:val="00F455CC"/>
    <w:rsid w:val="00F45DD3"/>
    <w:rsid w:val="00F46F7D"/>
    <w:rsid w:val="00F47677"/>
    <w:rsid w:val="00F47B6A"/>
    <w:rsid w:val="00F47D9A"/>
    <w:rsid w:val="00F47E58"/>
    <w:rsid w:val="00F508AB"/>
    <w:rsid w:val="00F50AC6"/>
    <w:rsid w:val="00F50C74"/>
    <w:rsid w:val="00F517BE"/>
    <w:rsid w:val="00F51D6E"/>
    <w:rsid w:val="00F526C2"/>
    <w:rsid w:val="00F5278B"/>
    <w:rsid w:val="00F5291A"/>
    <w:rsid w:val="00F5293E"/>
    <w:rsid w:val="00F52A89"/>
    <w:rsid w:val="00F52C55"/>
    <w:rsid w:val="00F53310"/>
    <w:rsid w:val="00F533C8"/>
    <w:rsid w:val="00F537AA"/>
    <w:rsid w:val="00F53A94"/>
    <w:rsid w:val="00F53E6D"/>
    <w:rsid w:val="00F53ECB"/>
    <w:rsid w:val="00F54147"/>
    <w:rsid w:val="00F543B4"/>
    <w:rsid w:val="00F54693"/>
    <w:rsid w:val="00F54786"/>
    <w:rsid w:val="00F54C42"/>
    <w:rsid w:val="00F54FFE"/>
    <w:rsid w:val="00F555AE"/>
    <w:rsid w:val="00F55A3E"/>
    <w:rsid w:val="00F55B2D"/>
    <w:rsid w:val="00F55D0E"/>
    <w:rsid w:val="00F55DBC"/>
    <w:rsid w:val="00F56069"/>
    <w:rsid w:val="00F5658F"/>
    <w:rsid w:val="00F565A0"/>
    <w:rsid w:val="00F5677C"/>
    <w:rsid w:val="00F56B7F"/>
    <w:rsid w:val="00F5769C"/>
    <w:rsid w:val="00F57C3F"/>
    <w:rsid w:val="00F57CEC"/>
    <w:rsid w:val="00F57F61"/>
    <w:rsid w:val="00F57F9A"/>
    <w:rsid w:val="00F60095"/>
    <w:rsid w:val="00F60371"/>
    <w:rsid w:val="00F60EB0"/>
    <w:rsid w:val="00F613D5"/>
    <w:rsid w:val="00F61446"/>
    <w:rsid w:val="00F61D47"/>
    <w:rsid w:val="00F61EC3"/>
    <w:rsid w:val="00F626C4"/>
    <w:rsid w:val="00F62B38"/>
    <w:rsid w:val="00F62F3F"/>
    <w:rsid w:val="00F6313D"/>
    <w:rsid w:val="00F632BF"/>
    <w:rsid w:val="00F633D1"/>
    <w:rsid w:val="00F634F5"/>
    <w:rsid w:val="00F6356B"/>
    <w:rsid w:val="00F638FF"/>
    <w:rsid w:val="00F6392D"/>
    <w:rsid w:val="00F63D86"/>
    <w:rsid w:val="00F641A8"/>
    <w:rsid w:val="00F641B8"/>
    <w:rsid w:val="00F64AB7"/>
    <w:rsid w:val="00F64B85"/>
    <w:rsid w:val="00F65203"/>
    <w:rsid w:val="00F65378"/>
    <w:rsid w:val="00F65739"/>
    <w:rsid w:val="00F65E64"/>
    <w:rsid w:val="00F65EA0"/>
    <w:rsid w:val="00F66308"/>
    <w:rsid w:val="00F66715"/>
    <w:rsid w:val="00F6681F"/>
    <w:rsid w:val="00F66904"/>
    <w:rsid w:val="00F66B6E"/>
    <w:rsid w:val="00F66BE3"/>
    <w:rsid w:val="00F66CAE"/>
    <w:rsid w:val="00F67774"/>
    <w:rsid w:val="00F67907"/>
    <w:rsid w:val="00F67C76"/>
    <w:rsid w:val="00F67DA8"/>
    <w:rsid w:val="00F704C0"/>
    <w:rsid w:val="00F7069D"/>
    <w:rsid w:val="00F707A4"/>
    <w:rsid w:val="00F709FA"/>
    <w:rsid w:val="00F70A77"/>
    <w:rsid w:val="00F70DDD"/>
    <w:rsid w:val="00F7127E"/>
    <w:rsid w:val="00F7140C"/>
    <w:rsid w:val="00F71538"/>
    <w:rsid w:val="00F717DE"/>
    <w:rsid w:val="00F71D66"/>
    <w:rsid w:val="00F72037"/>
    <w:rsid w:val="00F72057"/>
    <w:rsid w:val="00F720E6"/>
    <w:rsid w:val="00F722EF"/>
    <w:rsid w:val="00F72617"/>
    <w:rsid w:val="00F727D1"/>
    <w:rsid w:val="00F72DAB"/>
    <w:rsid w:val="00F72E3D"/>
    <w:rsid w:val="00F7300A"/>
    <w:rsid w:val="00F730FF"/>
    <w:rsid w:val="00F73707"/>
    <w:rsid w:val="00F73DB6"/>
    <w:rsid w:val="00F74068"/>
    <w:rsid w:val="00F7418D"/>
    <w:rsid w:val="00F744D1"/>
    <w:rsid w:val="00F74580"/>
    <w:rsid w:val="00F746BF"/>
    <w:rsid w:val="00F7482D"/>
    <w:rsid w:val="00F74C54"/>
    <w:rsid w:val="00F75340"/>
    <w:rsid w:val="00F756DF"/>
    <w:rsid w:val="00F758B4"/>
    <w:rsid w:val="00F75AF3"/>
    <w:rsid w:val="00F75B11"/>
    <w:rsid w:val="00F75EB3"/>
    <w:rsid w:val="00F7606D"/>
    <w:rsid w:val="00F76211"/>
    <w:rsid w:val="00F76217"/>
    <w:rsid w:val="00F7626C"/>
    <w:rsid w:val="00F76778"/>
    <w:rsid w:val="00F76BE8"/>
    <w:rsid w:val="00F76E3C"/>
    <w:rsid w:val="00F76EAA"/>
    <w:rsid w:val="00F76F6D"/>
    <w:rsid w:val="00F76FDB"/>
    <w:rsid w:val="00F7710A"/>
    <w:rsid w:val="00F77413"/>
    <w:rsid w:val="00F77476"/>
    <w:rsid w:val="00F801FD"/>
    <w:rsid w:val="00F80362"/>
    <w:rsid w:val="00F80719"/>
    <w:rsid w:val="00F8182C"/>
    <w:rsid w:val="00F81CFB"/>
    <w:rsid w:val="00F81D9D"/>
    <w:rsid w:val="00F8272E"/>
    <w:rsid w:val="00F82847"/>
    <w:rsid w:val="00F82F34"/>
    <w:rsid w:val="00F83497"/>
    <w:rsid w:val="00F8379E"/>
    <w:rsid w:val="00F8388C"/>
    <w:rsid w:val="00F838E1"/>
    <w:rsid w:val="00F83C31"/>
    <w:rsid w:val="00F8408D"/>
    <w:rsid w:val="00F841A6"/>
    <w:rsid w:val="00F842E7"/>
    <w:rsid w:val="00F8493F"/>
    <w:rsid w:val="00F85204"/>
    <w:rsid w:val="00F856C5"/>
    <w:rsid w:val="00F85A75"/>
    <w:rsid w:val="00F85B46"/>
    <w:rsid w:val="00F8646E"/>
    <w:rsid w:val="00F864A2"/>
    <w:rsid w:val="00F86657"/>
    <w:rsid w:val="00F866DC"/>
    <w:rsid w:val="00F867C0"/>
    <w:rsid w:val="00F86EB9"/>
    <w:rsid w:val="00F86F18"/>
    <w:rsid w:val="00F872D9"/>
    <w:rsid w:val="00F87443"/>
    <w:rsid w:val="00F874AC"/>
    <w:rsid w:val="00F87853"/>
    <w:rsid w:val="00F87B61"/>
    <w:rsid w:val="00F90360"/>
    <w:rsid w:val="00F903F6"/>
    <w:rsid w:val="00F905DD"/>
    <w:rsid w:val="00F90860"/>
    <w:rsid w:val="00F908D7"/>
    <w:rsid w:val="00F90FF4"/>
    <w:rsid w:val="00F91227"/>
    <w:rsid w:val="00F914EE"/>
    <w:rsid w:val="00F916D0"/>
    <w:rsid w:val="00F91739"/>
    <w:rsid w:val="00F91D21"/>
    <w:rsid w:val="00F91F8C"/>
    <w:rsid w:val="00F92340"/>
    <w:rsid w:val="00F92539"/>
    <w:rsid w:val="00F927D3"/>
    <w:rsid w:val="00F92807"/>
    <w:rsid w:val="00F9291C"/>
    <w:rsid w:val="00F92C31"/>
    <w:rsid w:val="00F9329D"/>
    <w:rsid w:val="00F93489"/>
    <w:rsid w:val="00F9400B"/>
    <w:rsid w:val="00F9410A"/>
    <w:rsid w:val="00F94140"/>
    <w:rsid w:val="00F94208"/>
    <w:rsid w:val="00F945A5"/>
    <w:rsid w:val="00F947D5"/>
    <w:rsid w:val="00F94B3C"/>
    <w:rsid w:val="00F94D12"/>
    <w:rsid w:val="00F94FAC"/>
    <w:rsid w:val="00F95691"/>
    <w:rsid w:val="00F95B29"/>
    <w:rsid w:val="00F95D60"/>
    <w:rsid w:val="00F95ECC"/>
    <w:rsid w:val="00F9682C"/>
    <w:rsid w:val="00F96AA5"/>
    <w:rsid w:val="00F96C55"/>
    <w:rsid w:val="00F97100"/>
    <w:rsid w:val="00F97186"/>
    <w:rsid w:val="00F974A8"/>
    <w:rsid w:val="00F97583"/>
    <w:rsid w:val="00F9795C"/>
    <w:rsid w:val="00F97B24"/>
    <w:rsid w:val="00F97BF0"/>
    <w:rsid w:val="00FA07D4"/>
    <w:rsid w:val="00FA0938"/>
    <w:rsid w:val="00FA09EE"/>
    <w:rsid w:val="00FA0CBE"/>
    <w:rsid w:val="00FA0DD7"/>
    <w:rsid w:val="00FA0EEC"/>
    <w:rsid w:val="00FA17DD"/>
    <w:rsid w:val="00FA198E"/>
    <w:rsid w:val="00FA1A27"/>
    <w:rsid w:val="00FA1AE5"/>
    <w:rsid w:val="00FA1F17"/>
    <w:rsid w:val="00FA26F2"/>
    <w:rsid w:val="00FA29DE"/>
    <w:rsid w:val="00FA2A03"/>
    <w:rsid w:val="00FA2B77"/>
    <w:rsid w:val="00FA2D92"/>
    <w:rsid w:val="00FA32CB"/>
    <w:rsid w:val="00FA3409"/>
    <w:rsid w:val="00FA39B4"/>
    <w:rsid w:val="00FA4804"/>
    <w:rsid w:val="00FA4963"/>
    <w:rsid w:val="00FA4C61"/>
    <w:rsid w:val="00FA4FF4"/>
    <w:rsid w:val="00FA5C27"/>
    <w:rsid w:val="00FA5D21"/>
    <w:rsid w:val="00FA5ED7"/>
    <w:rsid w:val="00FA5F11"/>
    <w:rsid w:val="00FA642F"/>
    <w:rsid w:val="00FA690C"/>
    <w:rsid w:val="00FA6A0C"/>
    <w:rsid w:val="00FA7E30"/>
    <w:rsid w:val="00FB02CE"/>
    <w:rsid w:val="00FB0361"/>
    <w:rsid w:val="00FB0635"/>
    <w:rsid w:val="00FB096D"/>
    <w:rsid w:val="00FB0C33"/>
    <w:rsid w:val="00FB0F63"/>
    <w:rsid w:val="00FB1089"/>
    <w:rsid w:val="00FB135F"/>
    <w:rsid w:val="00FB1841"/>
    <w:rsid w:val="00FB1A0D"/>
    <w:rsid w:val="00FB1AD8"/>
    <w:rsid w:val="00FB236E"/>
    <w:rsid w:val="00FB286F"/>
    <w:rsid w:val="00FB2E54"/>
    <w:rsid w:val="00FB3022"/>
    <w:rsid w:val="00FB3529"/>
    <w:rsid w:val="00FB36BA"/>
    <w:rsid w:val="00FB37C5"/>
    <w:rsid w:val="00FB3A16"/>
    <w:rsid w:val="00FB3B61"/>
    <w:rsid w:val="00FB3E1D"/>
    <w:rsid w:val="00FB4061"/>
    <w:rsid w:val="00FB40E3"/>
    <w:rsid w:val="00FB435C"/>
    <w:rsid w:val="00FB48BA"/>
    <w:rsid w:val="00FB4B8E"/>
    <w:rsid w:val="00FB4BC9"/>
    <w:rsid w:val="00FB4F15"/>
    <w:rsid w:val="00FB4FE6"/>
    <w:rsid w:val="00FB561D"/>
    <w:rsid w:val="00FB5D2F"/>
    <w:rsid w:val="00FB5E36"/>
    <w:rsid w:val="00FB6EC0"/>
    <w:rsid w:val="00FB76C3"/>
    <w:rsid w:val="00FB7A49"/>
    <w:rsid w:val="00FB7CCA"/>
    <w:rsid w:val="00FB7F4A"/>
    <w:rsid w:val="00FC02C6"/>
    <w:rsid w:val="00FC0C87"/>
    <w:rsid w:val="00FC11AA"/>
    <w:rsid w:val="00FC158C"/>
    <w:rsid w:val="00FC172D"/>
    <w:rsid w:val="00FC1E5A"/>
    <w:rsid w:val="00FC2449"/>
    <w:rsid w:val="00FC28E9"/>
    <w:rsid w:val="00FC2965"/>
    <w:rsid w:val="00FC3016"/>
    <w:rsid w:val="00FC3140"/>
    <w:rsid w:val="00FC3167"/>
    <w:rsid w:val="00FC3636"/>
    <w:rsid w:val="00FC39B0"/>
    <w:rsid w:val="00FC3EB2"/>
    <w:rsid w:val="00FC40B2"/>
    <w:rsid w:val="00FC4450"/>
    <w:rsid w:val="00FC4768"/>
    <w:rsid w:val="00FC479E"/>
    <w:rsid w:val="00FC47A8"/>
    <w:rsid w:val="00FC48A1"/>
    <w:rsid w:val="00FC4EC8"/>
    <w:rsid w:val="00FC50F3"/>
    <w:rsid w:val="00FC5309"/>
    <w:rsid w:val="00FC56DD"/>
    <w:rsid w:val="00FC57DC"/>
    <w:rsid w:val="00FC5B4A"/>
    <w:rsid w:val="00FC5BCC"/>
    <w:rsid w:val="00FC6100"/>
    <w:rsid w:val="00FC6139"/>
    <w:rsid w:val="00FC6289"/>
    <w:rsid w:val="00FC632F"/>
    <w:rsid w:val="00FC649F"/>
    <w:rsid w:val="00FC65CD"/>
    <w:rsid w:val="00FC6A1B"/>
    <w:rsid w:val="00FC6B32"/>
    <w:rsid w:val="00FC6EE2"/>
    <w:rsid w:val="00FC734E"/>
    <w:rsid w:val="00FC745D"/>
    <w:rsid w:val="00FC7C7A"/>
    <w:rsid w:val="00FC7F18"/>
    <w:rsid w:val="00FC7F77"/>
    <w:rsid w:val="00FC7F7C"/>
    <w:rsid w:val="00FD001E"/>
    <w:rsid w:val="00FD0062"/>
    <w:rsid w:val="00FD03DB"/>
    <w:rsid w:val="00FD0649"/>
    <w:rsid w:val="00FD0B14"/>
    <w:rsid w:val="00FD0DAB"/>
    <w:rsid w:val="00FD0F22"/>
    <w:rsid w:val="00FD1170"/>
    <w:rsid w:val="00FD1517"/>
    <w:rsid w:val="00FD1A95"/>
    <w:rsid w:val="00FD1C59"/>
    <w:rsid w:val="00FD1E57"/>
    <w:rsid w:val="00FD23E3"/>
    <w:rsid w:val="00FD2D3C"/>
    <w:rsid w:val="00FD30A0"/>
    <w:rsid w:val="00FD3B09"/>
    <w:rsid w:val="00FD3D43"/>
    <w:rsid w:val="00FD3EC4"/>
    <w:rsid w:val="00FD4644"/>
    <w:rsid w:val="00FD47EF"/>
    <w:rsid w:val="00FD4A1B"/>
    <w:rsid w:val="00FD5119"/>
    <w:rsid w:val="00FD51CF"/>
    <w:rsid w:val="00FD54E1"/>
    <w:rsid w:val="00FD5705"/>
    <w:rsid w:val="00FD5D6B"/>
    <w:rsid w:val="00FD62E3"/>
    <w:rsid w:val="00FD6306"/>
    <w:rsid w:val="00FD68B6"/>
    <w:rsid w:val="00FD690F"/>
    <w:rsid w:val="00FD700D"/>
    <w:rsid w:val="00FD708F"/>
    <w:rsid w:val="00FD70F0"/>
    <w:rsid w:val="00FD71C7"/>
    <w:rsid w:val="00FD7699"/>
    <w:rsid w:val="00FD7D2B"/>
    <w:rsid w:val="00FD7E6D"/>
    <w:rsid w:val="00FD7FB6"/>
    <w:rsid w:val="00FE0144"/>
    <w:rsid w:val="00FE0193"/>
    <w:rsid w:val="00FE05DF"/>
    <w:rsid w:val="00FE079A"/>
    <w:rsid w:val="00FE099F"/>
    <w:rsid w:val="00FE1180"/>
    <w:rsid w:val="00FE133F"/>
    <w:rsid w:val="00FE1537"/>
    <w:rsid w:val="00FE15ED"/>
    <w:rsid w:val="00FE1B9C"/>
    <w:rsid w:val="00FE1D1D"/>
    <w:rsid w:val="00FE283D"/>
    <w:rsid w:val="00FE2B44"/>
    <w:rsid w:val="00FE2BCC"/>
    <w:rsid w:val="00FE3128"/>
    <w:rsid w:val="00FE323B"/>
    <w:rsid w:val="00FE3568"/>
    <w:rsid w:val="00FE3588"/>
    <w:rsid w:val="00FE3758"/>
    <w:rsid w:val="00FE39A3"/>
    <w:rsid w:val="00FE39D4"/>
    <w:rsid w:val="00FE3AE5"/>
    <w:rsid w:val="00FE3B6E"/>
    <w:rsid w:val="00FE428C"/>
    <w:rsid w:val="00FE4746"/>
    <w:rsid w:val="00FE49CF"/>
    <w:rsid w:val="00FE4E4A"/>
    <w:rsid w:val="00FE4FA9"/>
    <w:rsid w:val="00FE4FC0"/>
    <w:rsid w:val="00FE5049"/>
    <w:rsid w:val="00FE5613"/>
    <w:rsid w:val="00FE5823"/>
    <w:rsid w:val="00FE5B13"/>
    <w:rsid w:val="00FE5CA3"/>
    <w:rsid w:val="00FE5F3C"/>
    <w:rsid w:val="00FE5F8C"/>
    <w:rsid w:val="00FE6352"/>
    <w:rsid w:val="00FE658A"/>
    <w:rsid w:val="00FE6CBD"/>
    <w:rsid w:val="00FE6D8A"/>
    <w:rsid w:val="00FE7898"/>
    <w:rsid w:val="00FE7ABA"/>
    <w:rsid w:val="00FE7B07"/>
    <w:rsid w:val="00FE7D2A"/>
    <w:rsid w:val="00FF0780"/>
    <w:rsid w:val="00FF0B5B"/>
    <w:rsid w:val="00FF0E73"/>
    <w:rsid w:val="00FF1088"/>
    <w:rsid w:val="00FF172A"/>
    <w:rsid w:val="00FF173C"/>
    <w:rsid w:val="00FF173D"/>
    <w:rsid w:val="00FF1818"/>
    <w:rsid w:val="00FF18C7"/>
    <w:rsid w:val="00FF1A09"/>
    <w:rsid w:val="00FF1BE9"/>
    <w:rsid w:val="00FF1DEA"/>
    <w:rsid w:val="00FF1F03"/>
    <w:rsid w:val="00FF1FB2"/>
    <w:rsid w:val="00FF2041"/>
    <w:rsid w:val="00FF20A5"/>
    <w:rsid w:val="00FF231F"/>
    <w:rsid w:val="00FF2379"/>
    <w:rsid w:val="00FF279B"/>
    <w:rsid w:val="00FF2F98"/>
    <w:rsid w:val="00FF2FAC"/>
    <w:rsid w:val="00FF34F2"/>
    <w:rsid w:val="00FF35D3"/>
    <w:rsid w:val="00FF3806"/>
    <w:rsid w:val="00FF425C"/>
    <w:rsid w:val="00FF4B26"/>
    <w:rsid w:val="00FF4F6F"/>
    <w:rsid w:val="00FF5875"/>
    <w:rsid w:val="00FF5F80"/>
    <w:rsid w:val="00FF6330"/>
    <w:rsid w:val="00FF658B"/>
    <w:rsid w:val="00FF690A"/>
    <w:rsid w:val="00FF6992"/>
    <w:rsid w:val="00FF69BC"/>
    <w:rsid w:val="00FF6CBC"/>
    <w:rsid w:val="00FF6FBE"/>
    <w:rsid w:val="00FF709E"/>
    <w:rsid w:val="00FF710D"/>
    <w:rsid w:val="00FF726F"/>
    <w:rsid w:val="00FF78C0"/>
    <w:rsid w:val="00FF78F6"/>
    <w:rsid w:val="00FF7902"/>
    <w:rsid w:val="00FF7E0A"/>
    <w:rsid w:val="00FF7EF0"/>
    <w:rsid w:val="00FF7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83A381"/>
  <w15:docId w15:val="{EB0EF3C7-0873-4BB3-AD8C-CE226D44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2DA2"/>
    <w:rPr>
      <w:rFonts w:ascii="Times New Roman" w:eastAsia="Times New Roman" w:hAnsi="Times New Roman"/>
      <w:sz w:val="24"/>
      <w:szCs w:val="24"/>
    </w:rPr>
  </w:style>
  <w:style w:type="paragraph" w:styleId="Heading6">
    <w:name w:val="heading 6"/>
    <w:basedOn w:val="Normal"/>
    <w:next w:val="Normal"/>
    <w:link w:val="Heading6Char"/>
    <w:qFormat/>
    <w:rsid w:val="003025CA"/>
    <w:pPr>
      <w:keepNext/>
      <w:spacing w:after="180"/>
      <w:outlineLvl w:val="5"/>
    </w:pPr>
    <w:rPr>
      <w:rFonts w:ascii="Arial" w:hAnsi="Arial"/>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67E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aliases w:val="F5 List Paragraph,List Paragraph1,Bullet"/>
    <w:basedOn w:val="Normal"/>
    <w:link w:val="ListParagraphChar"/>
    <w:uiPriority w:val="34"/>
    <w:qFormat/>
    <w:rsid w:val="00ED147F"/>
    <w:pPr>
      <w:ind w:left="720"/>
    </w:pPr>
  </w:style>
  <w:style w:type="paragraph" w:styleId="NoSpacing">
    <w:name w:val="No Spacing"/>
    <w:uiPriority w:val="1"/>
    <w:qFormat/>
    <w:rsid w:val="007A3907"/>
    <w:rPr>
      <w:sz w:val="22"/>
      <w:szCs w:val="22"/>
      <w:lang w:eastAsia="en-US"/>
    </w:rPr>
  </w:style>
  <w:style w:type="paragraph" w:styleId="BalloonText">
    <w:name w:val="Balloon Text"/>
    <w:basedOn w:val="Normal"/>
    <w:link w:val="BalloonTextChar"/>
    <w:uiPriority w:val="99"/>
    <w:semiHidden/>
    <w:unhideWhenUsed/>
    <w:rsid w:val="004842FC"/>
    <w:rPr>
      <w:rFonts w:ascii="Tahoma" w:hAnsi="Tahoma" w:cs="Tahoma"/>
      <w:sz w:val="16"/>
      <w:szCs w:val="16"/>
    </w:rPr>
  </w:style>
  <w:style w:type="character" w:customStyle="1" w:styleId="BalloonTextChar">
    <w:name w:val="Balloon Text Char"/>
    <w:basedOn w:val="DefaultParagraphFont"/>
    <w:link w:val="BalloonText"/>
    <w:uiPriority w:val="99"/>
    <w:semiHidden/>
    <w:rsid w:val="004842FC"/>
    <w:rPr>
      <w:rFonts w:ascii="Tahoma" w:eastAsia="Times New Roman" w:hAnsi="Tahoma" w:cs="Tahoma"/>
      <w:sz w:val="16"/>
      <w:szCs w:val="16"/>
    </w:rPr>
  </w:style>
  <w:style w:type="character" w:customStyle="1" w:styleId="ListParagraphChar">
    <w:name w:val="List Paragraph Char"/>
    <w:aliases w:val="F5 List Paragraph Char,List Paragraph1 Char,Bullet Char"/>
    <w:basedOn w:val="DefaultParagraphFont"/>
    <w:link w:val="ListParagraph"/>
    <w:uiPriority w:val="34"/>
    <w:locked/>
    <w:rsid w:val="00B73C31"/>
    <w:rPr>
      <w:rFonts w:ascii="Times New Roman" w:eastAsia="Times New Roman" w:hAnsi="Times New Roman"/>
      <w:sz w:val="24"/>
      <w:szCs w:val="24"/>
      <w:lang w:val="en-GB" w:eastAsia="en-GB"/>
    </w:rPr>
  </w:style>
  <w:style w:type="character" w:styleId="Hyperlink">
    <w:name w:val="Hyperlink"/>
    <w:basedOn w:val="DefaultParagraphFont"/>
    <w:uiPriority w:val="99"/>
    <w:unhideWhenUsed/>
    <w:rsid w:val="00073A0F"/>
    <w:rPr>
      <w:color w:val="0000FF"/>
      <w:u w:val="single"/>
    </w:rPr>
  </w:style>
  <w:style w:type="paragraph" w:styleId="Header">
    <w:name w:val="header"/>
    <w:basedOn w:val="Normal"/>
    <w:link w:val="HeaderChar"/>
    <w:unhideWhenUsed/>
    <w:rsid w:val="00C942A2"/>
    <w:pPr>
      <w:tabs>
        <w:tab w:val="center" w:pos="4513"/>
        <w:tab w:val="right" w:pos="9026"/>
      </w:tabs>
    </w:pPr>
  </w:style>
  <w:style w:type="character" w:customStyle="1" w:styleId="HeaderChar">
    <w:name w:val="Header Char"/>
    <w:basedOn w:val="DefaultParagraphFont"/>
    <w:link w:val="Header"/>
    <w:rsid w:val="00C942A2"/>
    <w:rPr>
      <w:rFonts w:ascii="Times New Roman" w:eastAsia="Times New Roman" w:hAnsi="Times New Roman"/>
      <w:sz w:val="24"/>
      <w:szCs w:val="24"/>
    </w:rPr>
  </w:style>
  <w:style w:type="paragraph" w:styleId="Caption">
    <w:name w:val="caption"/>
    <w:basedOn w:val="Normal"/>
    <w:next w:val="Normal"/>
    <w:uiPriority w:val="35"/>
    <w:unhideWhenUsed/>
    <w:qFormat/>
    <w:rsid w:val="00FF6CBC"/>
    <w:rPr>
      <w:b/>
      <w:bCs/>
      <w:sz w:val="20"/>
      <w:szCs w:val="20"/>
    </w:rPr>
  </w:style>
  <w:style w:type="character" w:customStyle="1" w:styleId="st1">
    <w:name w:val="st1"/>
    <w:basedOn w:val="DefaultParagraphFont"/>
    <w:rsid w:val="00DC71F2"/>
  </w:style>
  <w:style w:type="paragraph" w:customStyle="1" w:styleId="Body1">
    <w:name w:val="Body 1"/>
    <w:rsid w:val="00F22717"/>
    <w:pPr>
      <w:outlineLvl w:val="0"/>
    </w:pPr>
    <w:rPr>
      <w:rFonts w:ascii="Times New Roman" w:eastAsia="Arial Unicode MS" w:hAnsi="Times New Roman"/>
      <w:color w:val="000000"/>
      <w:sz w:val="24"/>
      <w:u w:color="000000"/>
    </w:rPr>
  </w:style>
  <w:style w:type="character" w:styleId="CommentReference">
    <w:name w:val="annotation reference"/>
    <w:basedOn w:val="DefaultParagraphFont"/>
    <w:uiPriority w:val="99"/>
    <w:semiHidden/>
    <w:unhideWhenUsed/>
    <w:rsid w:val="000A1FFD"/>
    <w:rPr>
      <w:sz w:val="16"/>
      <w:szCs w:val="16"/>
    </w:rPr>
  </w:style>
  <w:style w:type="paragraph" w:styleId="CommentText">
    <w:name w:val="annotation text"/>
    <w:basedOn w:val="Normal"/>
    <w:link w:val="CommentTextChar"/>
    <w:uiPriority w:val="99"/>
    <w:semiHidden/>
    <w:unhideWhenUsed/>
    <w:rsid w:val="000A1FFD"/>
    <w:rPr>
      <w:sz w:val="20"/>
      <w:szCs w:val="20"/>
    </w:rPr>
  </w:style>
  <w:style w:type="character" w:customStyle="1" w:styleId="CommentTextChar">
    <w:name w:val="Comment Text Char"/>
    <w:basedOn w:val="DefaultParagraphFont"/>
    <w:link w:val="CommentText"/>
    <w:uiPriority w:val="99"/>
    <w:semiHidden/>
    <w:rsid w:val="000A1FFD"/>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A1FFD"/>
    <w:rPr>
      <w:b/>
      <w:bCs/>
    </w:rPr>
  </w:style>
  <w:style w:type="character" w:customStyle="1" w:styleId="CommentSubjectChar">
    <w:name w:val="Comment Subject Char"/>
    <w:basedOn w:val="CommentTextChar"/>
    <w:link w:val="CommentSubject"/>
    <w:uiPriority w:val="99"/>
    <w:semiHidden/>
    <w:rsid w:val="000A1FFD"/>
    <w:rPr>
      <w:rFonts w:ascii="Times New Roman" w:eastAsia="Times New Roman" w:hAnsi="Times New Roman"/>
      <w:b/>
      <w:bCs/>
    </w:rPr>
  </w:style>
  <w:style w:type="paragraph" w:styleId="PlainText">
    <w:name w:val="Plain Text"/>
    <w:basedOn w:val="Normal"/>
    <w:link w:val="PlainTextChar"/>
    <w:uiPriority w:val="99"/>
    <w:semiHidden/>
    <w:unhideWhenUsed/>
    <w:rsid w:val="00B63C5E"/>
    <w:rPr>
      <w:rFonts w:ascii="Consolas" w:eastAsia="Calibri" w:hAnsi="Consolas"/>
      <w:sz w:val="21"/>
      <w:szCs w:val="21"/>
    </w:rPr>
  </w:style>
  <w:style w:type="character" w:customStyle="1" w:styleId="PlainTextChar">
    <w:name w:val="Plain Text Char"/>
    <w:basedOn w:val="DefaultParagraphFont"/>
    <w:link w:val="PlainText"/>
    <w:uiPriority w:val="99"/>
    <w:semiHidden/>
    <w:rsid w:val="00B63C5E"/>
    <w:rPr>
      <w:rFonts w:ascii="Consolas" w:eastAsia="Calibri" w:hAnsi="Consolas"/>
      <w:sz w:val="21"/>
      <w:szCs w:val="21"/>
    </w:rPr>
  </w:style>
  <w:style w:type="paragraph" w:customStyle="1" w:styleId="Default">
    <w:name w:val="Default"/>
    <w:rsid w:val="001119A7"/>
    <w:pPr>
      <w:autoSpaceDE w:val="0"/>
      <w:autoSpaceDN w:val="0"/>
      <w:adjustRightInd w:val="0"/>
    </w:pPr>
    <w:rPr>
      <w:rFonts w:ascii="Arial" w:hAnsi="Arial" w:cs="Arial"/>
      <w:color w:val="000000"/>
      <w:sz w:val="24"/>
      <w:szCs w:val="24"/>
    </w:rPr>
  </w:style>
  <w:style w:type="paragraph" w:styleId="NormalWeb">
    <w:name w:val="Normal (Web)"/>
    <w:basedOn w:val="Normal"/>
    <w:uiPriority w:val="99"/>
    <w:unhideWhenUsed/>
    <w:rsid w:val="001E7D9B"/>
    <w:pPr>
      <w:spacing w:before="100" w:beforeAutospacing="1" w:after="100" w:afterAutospacing="1"/>
    </w:pPr>
  </w:style>
  <w:style w:type="paragraph" w:customStyle="1" w:styleId="Style1">
    <w:name w:val="Style1"/>
    <w:basedOn w:val="Normal"/>
    <w:link w:val="Style1Char"/>
    <w:qFormat/>
    <w:rsid w:val="00DA40FC"/>
    <w:pPr>
      <w:numPr>
        <w:numId w:val="1"/>
      </w:numPr>
      <w:jc w:val="both"/>
    </w:pPr>
    <w:rPr>
      <w:rFonts w:ascii="Arial" w:hAnsi="Arial" w:cs="Arial"/>
    </w:rPr>
  </w:style>
  <w:style w:type="character" w:customStyle="1" w:styleId="Style1Char">
    <w:name w:val="Style1 Char"/>
    <w:basedOn w:val="DefaultParagraphFont"/>
    <w:link w:val="Style1"/>
    <w:rsid w:val="00DA40FC"/>
    <w:rPr>
      <w:rFonts w:ascii="Arial" w:eastAsia="Times New Roman" w:hAnsi="Arial" w:cs="Arial"/>
      <w:sz w:val="24"/>
      <w:szCs w:val="24"/>
    </w:rPr>
  </w:style>
  <w:style w:type="paragraph" w:styleId="Footer">
    <w:name w:val="footer"/>
    <w:basedOn w:val="Normal"/>
    <w:link w:val="FooterChar"/>
    <w:uiPriority w:val="99"/>
    <w:unhideWhenUsed/>
    <w:rsid w:val="0045221E"/>
    <w:pPr>
      <w:tabs>
        <w:tab w:val="center" w:pos="4513"/>
        <w:tab w:val="right" w:pos="9026"/>
      </w:tabs>
    </w:pPr>
  </w:style>
  <w:style w:type="character" w:customStyle="1" w:styleId="FooterChar">
    <w:name w:val="Footer Char"/>
    <w:basedOn w:val="DefaultParagraphFont"/>
    <w:link w:val="Footer"/>
    <w:uiPriority w:val="99"/>
    <w:rsid w:val="0045221E"/>
    <w:rPr>
      <w:rFonts w:ascii="Times New Roman" w:eastAsia="Times New Roman" w:hAnsi="Times New Roman"/>
      <w:sz w:val="24"/>
      <w:szCs w:val="24"/>
    </w:rPr>
  </w:style>
  <w:style w:type="character" w:customStyle="1" w:styleId="Heading6Char">
    <w:name w:val="Heading 6 Char"/>
    <w:basedOn w:val="DefaultParagraphFont"/>
    <w:link w:val="Heading6"/>
    <w:rsid w:val="003025CA"/>
    <w:rPr>
      <w:rFonts w:ascii="Arial" w:eastAsia="Times New Roman" w:hAnsi="Arial"/>
      <w:sz w:val="28"/>
    </w:rPr>
  </w:style>
  <w:style w:type="paragraph" w:styleId="Subtitle">
    <w:name w:val="Subtitle"/>
    <w:basedOn w:val="Normal"/>
    <w:link w:val="SubtitleChar1"/>
    <w:uiPriority w:val="99"/>
    <w:qFormat/>
    <w:rsid w:val="00E84A56"/>
    <w:pPr>
      <w:jc w:val="center"/>
      <w:outlineLvl w:val="0"/>
    </w:pPr>
    <w:rPr>
      <w:b/>
      <w:bCs/>
      <w:sz w:val="22"/>
      <w:szCs w:val="22"/>
      <w:lang w:eastAsia="en-US"/>
    </w:rPr>
  </w:style>
  <w:style w:type="character" w:customStyle="1" w:styleId="SubtitleChar">
    <w:name w:val="Subtitle Char"/>
    <w:basedOn w:val="DefaultParagraphFont"/>
    <w:uiPriority w:val="11"/>
    <w:rsid w:val="00E84A56"/>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DefaultParagraphFont"/>
    <w:link w:val="Subtitle"/>
    <w:uiPriority w:val="99"/>
    <w:locked/>
    <w:rsid w:val="00E84A56"/>
    <w:rPr>
      <w:rFonts w:ascii="Times New Roman" w:eastAsia="Times New Roman" w:hAnsi="Times New Roman"/>
      <w:b/>
      <w:bCs/>
      <w:sz w:val="22"/>
      <w:szCs w:val="22"/>
      <w:lang w:eastAsia="en-US"/>
    </w:rPr>
  </w:style>
  <w:style w:type="paragraph" w:styleId="Revision">
    <w:name w:val="Revision"/>
    <w:hidden/>
    <w:uiPriority w:val="99"/>
    <w:semiHidden/>
    <w:rsid w:val="0001340F"/>
    <w:rPr>
      <w:rFonts w:ascii="Times New Roman" w:eastAsia="Times New Roman" w:hAnsi="Times New Roman"/>
      <w:sz w:val="24"/>
      <w:szCs w:val="24"/>
    </w:rPr>
  </w:style>
  <w:style w:type="paragraph" w:styleId="BodyText">
    <w:name w:val="Body Text"/>
    <w:basedOn w:val="Normal"/>
    <w:link w:val="BodyTextChar"/>
    <w:rsid w:val="006E26DF"/>
    <w:rPr>
      <w:snapToGrid w:val="0"/>
      <w:color w:val="000000"/>
      <w:sz w:val="28"/>
      <w:szCs w:val="20"/>
      <w:lang w:eastAsia="en-US"/>
    </w:rPr>
  </w:style>
  <w:style w:type="character" w:customStyle="1" w:styleId="BodyTextChar">
    <w:name w:val="Body Text Char"/>
    <w:basedOn w:val="DefaultParagraphFont"/>
    <w:link w:val="BodyText"/>
    <w:rsid w:val="006E26DF"/>
    <w:rPr>
      <w:rFonts w:ascii="Times New Roman" w:eastAsia="Times New Roman" w:hAnsi="Times New Roman"/>
      <w:snapToGrid w:val="0"/>
      <w:color w:val="000000"/>
      <w:sz w:val="28"/>
      <w:lang w:eastAsia="en-US"/>
    </w:rPr>
  </w:style>
  <w:style w:type="character" w:styleId="FollowedHyperlink">
    <w:name w:val="FollowedHyperlink"/>
    <w:basedOn w:val="DefaultParagraphFont"/>
    <w:uiPriority w:val="99"/>
    <w:semiHidden/>
    <w:unhideWhenUsed/>
    <w:rsid w:val="003757B3"/>
    <w:rPr>
      <w:color w:val="800080" w:themeColor="followedHyperlink"/>
      <w:u w:val="single"/>
    </w:rPr>
  </w:style>
  <w:style w:type="paragraph" w:customStyle="1" w:styleId="Body">
    <w:name w:val="Body"/>
    <w:rsid w:val="00C731C8"/>
    <w:pPr>
      <w:pBdr>
        <w:top w:val="nil"/>
        <w:left w:val="nil"/>
        <w:bottom w:val="nil"/>
        <w:right w:val="nil"/>
        <w:between w:val="nil"/>
        <w:bar w:val="nil"/>
      </w:pBdr>
    </w:pPr>
    <w:rPr>
      <w:rFonts w:ascii="Helvetica" w:eastAsia="Arial Unicode MS" w:hAnsi="Helvetica" w:cs="Arial Unicode MS"/>
      <w:color w:val="000000"/>
      <w:sz w:val="22"/>
      <w:szCs w:val="22"/>
      <w:bdr w:val="nil"/>
    </w:rPr>
  </w:style>
  <w:style w:type="paragraph" w:styleId="ListBullet">
    <w:name w:val="List Bullet"/>
    <w:basedOn w:val="Normal"/>
    <w:uiPriority w:val="99"/>
    <w:unhideWhenUsed/>
    <w:rsid w:val="00684876"/>
    <w:pPr>
      <w:numPr>
        <w:numId w:val="2"/>
      </w:numPr>
      <w:contextualSpacing/>
    </w:pPr>
  </w:style>
  <w:style w:type="character" w:customStyle="1" w:styleId="tgc">
    <w:name w:val="_tgc"/>
    <w:basedOn w:val="DefaultParagraphFont"/>
    <w:rsid w:val="007B6546"/>
  </w:style>
  <w:style w:type="character" w:customStyle="1" w:styleId="gzsstd">
    <w:name w:val="gzsstd"/>
    <w:basedOn w:val="DefaultParagraphFont"/>
    <w:rsid w:val="00E2734C"/>
  </w:style>
  <w:style w:type="character" w:customStyle="1" w:styleId="ilfuvd">
    <w:name w:val="ilfuvd"/>
    <w:basedOn w:val="DefaultParagraphFont"/>
    <w:rsid w:val="00EA69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6098">
      <w:bodyDiv w:val="1"/>
      <w:marLeft w:val="0"/>
      <w:marRight w:val="0"/>
      <w:marTop w:val="0"/>
      <w:marBottom w:val="0"/>
      <w:divBdr>
        <w:top w:val="none" w:sz="0" w:space="0" w:color="auto"/>
        <w:left w:val="none" w:sz="0" w:space="0" w:color="auto"/>
        <w:bottom w:val="none" w:sz="0" w:space="0" w:color="auto"/>
        <w:right w:val="none" w:sz="0" w:space="0" w:color="auto"/>
      </w:divBdr>
    </w:div>
    <w:div w:id="27682413">
      <w:bodyDiv w:val="1"/>
      <w:marLeft w:val="0"/>
      <w:marRight w:val="0"/>
      <w:marTop w:val="0"/>
      <w:marBottom w:val="0"/>
      <w:divBdr>
        <w:top w:val="none" w:sz="0" w:space="0" w:color="auto"/>
        <w:left w:val="none" w:sz="0" w:space="0" w:color="auto"/>
        <w:bottom w:val="none" w:sz="0" w:space="0" w:color="auto"/>
        <w:right w:val="none" w:sz="0" w:space="0" w:color="auto"/>
      </w:divBdr>
    </w:div>
    <w:div w:id="70809190">
      <w:bodyDiv w:val="1"/>
      <w:marLeft w:val="0"/>
      <w:marRight w:val="0"/>
      <w:marTop w:val="0"/>
      <w:marBottom w:val="0"/>
      <w:divBdr>
        <w:top w:val="none" w:sz="0" w:space="0" w:color="auto"/>
        <w:left w:val="none" w:sz="0" w:space="0" w:color="auto"/>
        <w:bottom w:val="none" w:sz="0" w:space="0" w:color="auto"/>
        <w:right w:val="none" w:sz="0" w:space="0" w:color="auto"/>
      </w:divBdr>
    </w:div>
    <w:div w:id="85660945">
      <w:bodyDiv w:val="1"/>
      <w:marLeft w:val="0"/>
      <w:marRight w:val="0"/>
      <w:marTop w:val="0"/>
      <w:marBottom w:val="0"/>
      <w:divBdr>
        <w:top w:val="none" w:sz="0" w:space="0" w:color="auto"/>
        <w:left w:val="none" w:sz="0" w:space="0" w:color="auto"/>
        <w:bottom w:val="none" w:sz="0" w:space="0" w:color="auto"/>
        <w:right w:val="none" w:sz="0" w:space="0" w:color="auto"/>
      </w:divBdr>
    </w:div>
    <w:div w:id="107894924">
      <w:bodyDiv w:val="1"/>
      <w:marLeft w:val="0"/>
      <w:marRight w:val="0"/>
      <w:marTop w:val="0"/>
      <w:marBottom w:val="0"/>
      <w:divBdr>
        <w:top w:val="none" w:sz="0" w:space="0" w:color="auto"/>
        <w:left w:val="none" w:sz="0" w:space="0" w:color="auto"/>
        <w:bottom w:val="none" w:sz="0" w:space="0" w:color="auto"/>
        <w:right w:val="none" w:sz="0" w:space="0" w:color="auto"/>
      </w:divBdr>
    </w:div>
    <w:div w:id="118887427">
      <w:bodyDiv w:val="1"/>
      <w:marLeft w:val="0"/>
      <w:marRight w:val="0"/>
      <w:marTop w:val="0"/>
      <w:marBottom w:val="0"/>
      <w:divBdr>
        <w:top w:val="none" w:sz="0" w:space="0" w:color="auto"/>
        <w:left w:val="none" w:sz="0" w:space="0" w:color="auto"/>
        <w:bottom w:val="none" w:sz="0" w:space="0" w:color="auto"/>
        <w:right w:val="none" w:sz="0" w:space="0" w:color="auto"/>
      </w:divBdr>
    </w:div>
    <w:div w:id="149056318">
      <w:bodyDiv w:val="1"/>
      <w:marLeft w:val="0"/>
      <w:marRight w:val="0"/>
      <w:marTop w:val="0"/>
      <w:marBottom w:val="0"/>
      <w:divBdr>
        <w:top w:val="none" w:sz="0" w:space="0" w:color="auto"/>
        <w:left w:val="none" w:sz="0" w:space="0" w:color="auto"/>
        <w:bottom w:val="none" w:sz="0" w:space="0" w:color="auto"/>
        <w:right w:val="none" w:sz="0" w:space="0" w:color="auto"/>
      </w:divBdr>
      <w:divsChild>
        <w:div w:id="1294293676">
          <w:marLeft w:val="0"/>
          <w:marRight w:val="0"/>
          <w:marTop w:val="0"/>
          <w:marBottom w:val="0"/>
          <w:divBdr>
            <w:top w:val="none" w:sz="0" w:space="0" w:color="auto"/>
            <w:left w:val="none" w:sz="0" w:space="0" w:color="auto"/>
            <w:bottom w:val="none" w:sz="0" w:space="0" w:color="auto"/>
            <w:right w:val="none" w:sz="0" w:space="0" w:color="auto"/>
          </w:divBdr>
          <w:divsChild>
            <w:div w:id="531696773">
              <w:marLeft w:val="0"/>
              <w:marRight w:val="0"/>
              <w:marTop w:val="0"/>
              <w:marBottom w:val="0"/>
              <w:divBdr>
                <w:top w:val="none" w:sz="0" w:space="0" w:color="auto"/>
                <w:left w:val="none" w:sz="0" w:space="0" w:color="auto"/>
                <w:bottom w:val="none" w:sz="0" w:space="0" w:color="auto"/>
                <w:right w:val="none" w:sz="0" w:space="0" w:color="auto"/>
              </w:divBdr>
              <w:divsChild>
                <w:div w:id="590507924">
                  <w:marLeft w:val="0"/>
                  <w:marRight w:val="0"/>
                  <w:marTop w:val="0"/>
                  <w:marBottom w:val="0"/>
                  <w:divBdr>
                    <w:top w:val="none" w:sz="0" w:space="0" w:color="auto"/>
                    <w:left w:val="none" w:sz="0" w:space="0" w:color="auto"/>
                    <w:bottom w:val="none" w:sz="0" w:space="0" w:color="auto"/>
                    <w:right w:val="none" w:sz="0" w:space="0" w:color="auto"/>
                  </w:divBdr>
                  <w:divsChild>
                    <w:div w:id="1925455218">
                      <w:marLeft w:val="0"/>
                      <w:marRight w:val="0"/>
                      <w:marTop w:val="0"/>
                      <w:marBottom w:val="0"/>
                      <w:divBdr>
                        <w:top w:val="none" w:sz="0" w:space="0" w:color="auto"/>
                        <w:left w:val="none" w:sz="0" w:space="0" w:color="auto"/>
                        <w:bottom w:val="none" w:sz="0" w:space="0" w:color="auto"/>
                        <w:right w:val="none" w:sz="0" w:space="0" w:color="auto"/>
                      </w:divBdr>
                      <w:divsChild>
                        <w:div w:id="1421023794">
                          <w:marLeft w:val="0"/>
                          <w:marRight w:val="0"/>
                          <w:marTop w:val="0"/>
                          <w:marBottom w:val="0"/>
                          <w:divBdr>
                            <w:top w:val="none" w:sz="0" w:space="0" w:color="auto"/>
                            <w:left w:val="none" w:sz="0" w:space="0" w:color="auto"/>
                            <w:bottom w:val="none" w:sz="0" w:space="0" w:color="auto"/>
                            <w:right w:val="none" w:sz="0" w:space="0" w:color="auto"/>
                          </w:divBdr>
                          <w:divsChild>
                            <w:div w:id="1096899479">
                              <w:marLeft w:val="0"/>
                              <w:marRight w:val="0"/>
                              <w:marTop w:val="0"/>
                              <w:marBottom w:val="0"/>
                              <w:divBdr>
                                <w:top w:val="none" w:sz="0" w:space="0" w:color="auto"/>
                                <w:left w:val="none" w:sz="0" w:space="0" w:color="auto"/>
                                <w:bottom w:val="none" w:sz="0" w:space="0" w:color="auto"/>
                                <w:right w:val="none" w:sz="0" w:space="0" w:color="auto"/>
                              </w:divBdr>
                              <w:divsChild>
                                <w:div w:id="937909269">
                                  <w:marLeft w:val="0"/>
                                  <w:marRight w:val="0"/>
                                  <w:marTop w:val="0"/>
                                  <w:marBottom w:val="0"/>
                                  <w:divBdr>
                                    <w:top w:val="none" w:sz="0" w:space="0" w:color="auto"/>
                                    <w:left w:val="none" w:sz="0" w:space="0" w:color="auto"/>
                                    <w:bottom w:val="none" w:sz="0" w:space="0" w:color="auto"/>
                                    <w:right w:val="none" w:sz="0" w:space="0" w:color="auto"/>
                                  </w:divBdr>
                                  <w:divsChild>
                                    <w:div w:id="534194000">
                                      <w:marLeft w:val="0"/>
                                      <w:marRight w:val="0"/>
                                      <w:marTop w:val="0"/>
                                      <w:marBottom w:val="0"/>
                                      <w:divBdr>
                                        <w:top w:val="none" w:sz="0" w:space="0" w:color="auto"/>
                                        <w:left w:val="none" w:sz="0" w:space="0" w:color="auto"/>
                                        <w:bottom w:val="none" w:sz="0" w:space="0" w:color="auto"/>
                                        <w:right w:val="none" w:sz="0" w:space="0" w:color="auto"/>
                                      </w:divBdr>
                                      <w:divsChild>
                                        <w:div w:id="1217936015">
                                          <w:marLeft w:val="0"/>
                                          <w:marRight w:val="0"/>
                                          <w:marTop w:val="0"/>
                                          <w:marBottom w:val="0"/>
                                          <w:divBdr>
                                            <w:top w:val="none" w:sz="0" w:space="0" w:color="auto"/>
                                            <w:left w:val="none" w:sz="0" w:space="0" w:color="auto"/>
                                            <w:bottom w:val="none" w:sz="0" w:space="0" w:color="auto"/>
                                            <w:right w:val="none" w:sz="0" w:space="0" w:color="auto"/>
                                          </w:divBdr>
                                          <w:divsChild>
                                            <w:div w:id="1377435686">
                                              <w:marLeft w:val="0"/>
                                              <w:marRight w:val="0"/>
                                              <w:marTop w:val="0"/>
                                              <w:marBottom w:val="0"/>
                                              <w:divBdr>
                                                <w:top w:val="none" w:sz="0" w:space="0" w:color="auto"/>
                                                <w:left w:val="none" w:sz="0" w:space="0" w:color="auto"/>
                                                <w:bottom w:val="none" w:sz="0" w:space="0" w:color="auto"/>
                                                <w:right w:val="none" w:sz="0" w:space="0" w:color="auto"/>
                                              </w:divBdr>
                                              <w:divsChild>
                                                <w:div w:id="1506556490">
                                                  <w:marLeft w:val="0"/>
                                                  <w:marRight w:val="0"/>
                                                  <w:marTop w:val="0"/>
                                                  <w:marBottom w:val="0"/>
                                                  <w:divBdr>
                                                    <w:top w:val="none" w:sz="0" w:space="0" w:color="auto"/>
                                                    <w:left w:val="none" w:sz="0" w:space="0" w:color="auto"/>
                                                    <w:bottom w:val="none" w:sz="0" w:space="0" w:color="auto"/>
                                                    <w:right w:val="none" w:sz="0" w:space="0" w:color="auto"/>
                                                  </w:divBdr>
                                                  <w:divsChild>
                                                    <w:div w:id="400904804">
                                                      <w:marLeft w:val="0"/>
                                                      <w:marRight w:val="0"/>
                                                      <w:marTop w:val="0"/>
                                                      <w:marBottom w:val="0"/>
                                                      <w:divBdr>
                                                        <w:top w:val="none" w:sz="0" w:space="0" w:color="auto"/>
                                                        <w:left w:val="none" w:sz="0" w:space="0" w:color="auto"/>
                                                        <w:bottom w:val="none" w:sz="0" w:space="0" w:color="auto"/>
                                                        <w:right w:val="none" w:sz="0" w:space="0" w:color="auto"/>
                                                      </w:divBdr>
                                                      <w:divsChild>
                                                        <w:div w:id="1387098781">
                                                          <w:marLeft w:val="0"/>
                                                          <w:marRight w:val="0"/>
                                                          <w:marTop w:val="0"/>
                                                          <w:marBottom w:val="0"/>
                                                          <w:divBdr>
                                                            <w:top w:val="none" w:sz="0" w:space="0" w:color="auto"/>
                                                            <w:left w:val="none" w:sz="0" w:space="0" w:color="auto"/>
                                                            <w:bottom w:val="none" w:sz="0" w:space="0" w:color="auto"/>
                                                            <w:right w:val="none" w:sz="0" w:space="0" w:color="auto"/>
                                                          </w:divBdr>
                                                          <w:divsChild>
                                                            <w:div w:id="1787887758">
                                                              <w:marLeft w:val="0"/>
                                                              <w:marRight w:val="0"/>
                                                              <w:marTop w:val="0"/>
                                                              <w:marBottom w:val="0"/>
                                                              <w:divBdr>
                                                                <w:top w:val="none" w:sz="0" w:space="0" w:color="auto"/>
                                                                <w:left w:val="none" w:sz="0" w:space="0" w:color="auto"/>
                                                                <w:bottom w:val="none" w:sz="0" w:space="0" w:color="auto"/>
                                                                <w:right w:val="none" w:sz="0" w:space="0" w:color="auto"/>
                                                              </w:divBdr>
                                                              <w:divsChild>
                                                                <w:div w:id="291328118">
                                                                  <w:marLeft w:val="0"/>
                                                                  <w:marRight w:val="0"/>
                                                                  <w:marTop w:val="0"/>
                                                                  <w:marBottom w:val="0"/>
                                                                  <w:divBdr>
                                                                    <w:top w:val="none" w:sz="0" w:space="0" w:color="auto"/>
                                                                    <w:left w:val="none" w:sz="0" w:space="0" w:color="auto"/>
                                                                    <w:bottom w:val="none" w:sz="0" w:space="0" w:color="auto"/>
                                                                    <w:right w:val="none" w:sz="0" w:space="0" w:color="auto"/>
                                                                  </w:divBdr>
                                                                  <w:divsChild>
                                                                    <w:div w:id="429862479">
                                                                      <w:marLeft w:val="0"/>
                                                                      <w:marRight w:val="0"/>
                                                                      <w:marTop w:val="0"/>
                                                                      <w:marBottom w:val="0"/>
                                                                      <w:divBdr>
                                                                        <w:top w:val="none" w:sz="0" w:space="0" w:color="auto"/>
                                                                        <w:left w:val="none" w:sz="0" w:space="0" w:color="auto"/>
                                                                        <w:bottom w:val="none" w:sz="0" w:space="0" w:color="auto"/>
                                                                        <w:right w:val="none" w:sz="0" w:space="0" w:color="auto"/>
                                                                      </w:divBdr>
                                                                      <w:divsChild>
                                                                        <w:div w:id="1976064657">
                                                                          <w:marLeft w:val="0"/>
                                                                          <w:marRight w:val="0"/>
                                                                          <w:marTop w:val="0"/>
                                                                          <w:marBottom w:val="0"/>
                                                                          <w:divBdr>
                                                                            <w:top w:val="none" w:sz="0" w:space="0" w:color="auto"/>
                                                                            <w:left w:val="none" w:sz="0" w:space="0" w:color="auto"/>
                                                                            <w:bottom w:val="none" w:sz="0" w:space="0" w:color="auto"/>
                                                                            <w:right w:val="none" w:sz="0" w:space="0" w:color="auto"/>
                                                                          </w:divBdr>
                                                                          <w:divsChild>
                                                                            <w:div w:id="646788616">
                                                                              <w:marLeft w:val="0"/>
                                                                              <w:marRight w:val="0"/>
                                                                              <w:marTop w:val="0"/>
                                                                              <w:marBottom w:val="0"/>
                                                                              <w:divBdr>
                                                                                <w:top w:val="none" w:sz="0" w:space="0" w:color="auto"/>
                                                                                <w:left w:val="none" w:sz="0" w:space="0" w:color="auto"/>
                                                                                <w:bottom w:val="none" w:sz="0" w:space="0" w:color="auto"/>
                                                                                <w:right w:val="none" w:sz="0" w:space="0" w:color="auto"/>
                                                                              </w:divBdr>
                                                                              <w:divsChild>
                                                                                <w:div w:id="1062413008">
                                                                                  <w:marLeft w:val="0"/>
                                                                                  <w:marRight w:val="0"/>
                                                                                  <w:marTop w:val="0"/>
                                                                                  <w:marBottom w:val="0"/>
                                                                                  <w:divBdr>
                                                                                    <w:top w:val="none" w:sz="0" w:space="0" w:color="auto"/>
                                                                                    <w:left w:val="none" w:sz="0" w:space="0" w:color="auto"/>
                                                                                    <w:bottom w:val="none" w:sz="0" w:space="0" w:color="auto"/>
                                                                                    <w:right w:val="none" w:sz="0" w:space="0" w:color="auto"/>
                                                                                  </w:divBdr>
                                                                                  <w:divsChild>
                                                                                    <w:div w:id="210381378">
                                                                                      <w:marLeft w:val="0"/>
                                                                                      <w:marRight w:val="0"/>
                                                                                      <w:marTop w:val="0"/>
                                                                                      <w:marBottom w:val="0"/>
                                                                                      <w:divBdr>
                                                                                        <w:top w:val="none" w:sz="0" w:space="0" w:color="auto"/>
                                                                                        <w:left w:val="none" w:sz="0" w:space="0" w:color="auto"/>
                                                                                        <w:bottom w:val="none" w:sz="0" w:space="0" w:color="auto"/>
                                                                                        <w:right w:val="none" w:sz="0" w:space="0" w:color="auto"/>
                                                                                      </w:divBdr>
                                                                                      <w:divsChild>
                                                                                        <w:div w:id="1070541113">
                                                                                          <w:marLeft w:val="0"/>
                                                                                          <w:marRight w:val="0"/>
                                                                                          <w:marTop w:val="0"/>
                                                                                          <w:marBottom w:val="0"/>
                                                                                          <w:divBdr>
                                                                                            <w:top w:val="none" w:sz="0" w:space="0" w:color="auto"/>
                                                                                            <w:left w:val="none" w:sz="0" w:space="0" w:color="auto"/>
                                                                                            <w:bottom w:val="none" w:sz="0" w:space="0" w:color="auto"/>
                                                                                            <w:right w:val="none" w:sz="0" w:space="0" w:color="auto"/>
                                                                                          </w:divBdr>
                                                                                          <w:divsChild>
                                                                                            <w:div w:id="246379690">
                                                                                              <w:marLeft w:val="0"/>
                                                                                              <w:marRight w:val="0"/>
                                                                                              <w:marTop w:val="0"/>
                                                                                              <w:marBottom w:val="0"/>
                                                                                              <w:divBdr>
                                                                                                <w:top w:val="none" w:sz="0" w:space="0" w:color="auto"/>
                                                                                                <w:left w:val="none" w:sz="0" w:space="0" w:color="auto"/>
                                                                                                <w:bottom w:val="none" w:sz="0" w:space="0" w:color="auto"/>
                                                                                                <w:right w:val="none" w:sz="0" w:space="0" w:color="auto"/>
                                                                                              </w:divBdr>
                                                                                              <w:divsChild>
                                                                                                <w:div w:id="1193374001">
                                                                                                  <w:marLeft w:val="0"/>
                                                                                                  <w:marRight w:val="0"/>
                                                                                                  <w:marTop w:val="0"/>
                                                                                                  <w:marBottom w:val="0"/>
                                                                                                  <w:divBdr>
                                                                                                    <w:top w:val="none" w:sz="0" w:space="0" w:color="auto"/>
                                                                                                    <w:left w:val="none" w:sz="0" w:space="0" w:color="auto"/>
                                                                                                    <w:bottom w:val="none" w:sz="0" w:space="0" w:color="auto"/>
                                                                                                    <w:right w:val="none" w:sz="0" w:space="0" w:color="auto"/>
                                                                                                  </w:divBdr>
                                                                                                  <w:divsChild>
                                                                                                    <w:div w:id="705064062">
                                                                                                      <w:marLeft w:val="0"/>
                                                                                                      <w:marRight w:val="0"/>
                                                                                                      <w:marTop w:val="0"/>
                                                                                                      <w:marBottom w:val="0"/>
                                                                                                      <w:divBdr>
                                                                                                        <w:top w:val="none" w:sz="0" w:space="0" w:color="auto"/>
                                                                                                        <w:left w:val="none" w:sz="0" w:space="0" w:color="auto"/>
                                                                                                        <w:bottom w:val="none" w:sz="0" w:space="0" w:color="auto"/>
                                                                                                        <w:right w:val="none" w:sz="0" w:space="0" w:color="auto"/>
                                                                                                      </w:divBdr>
                                                                                                      <w:divsChild>
                                                                                                        <w:div w:id="1252855893">
                                                                                                          <w:marLeft w:val="0"/>
                                                                                                          <w:marRight w:val="0"/>
                                                                                                          <w:marTop w:val="0"/>
                                                                                                          <w:marBottom w:val="0"/>
                                                                                                          <w:divBdr>
                                                                                                            <w:top w:val="none" w:sz="0" w:space="0" w:color="auto"/>
                                                                                                            <w:left w:val="none" w:sz="0" w:space="0" w:color="auto"/>
                                                                                                            <w:bottom w:val="none" w:sz="0" w:space="0" w:color="auto"/>
                                                                                                            <w:right w:val="none" w:sz="0" w:space="0" w:color="auto"/>
                                                                                                          </w:divBdr>
                                                                                                          <w:divsChild>
                                                                                                            <w:div w:id="1218971554">
                                                                                                              <w:marLeft w:val="0"/>
                                                                                                              <w:marRight w:val="0"/>
                                                                                                              <w:marTop w:val="0"/>
                                                                                                              <w:marBottom w:val="0"/>
                                                                                                              <w:divBdr>
                                                                                                                <w:top w:val="none" w:sz="0" w:space="0" w:color="auto"/>
                                                                                                                <w:left w:val="none" w:sz="0" w:space="0" w:color="auto"/>
                                                                                                                <w:bottom w:val="none" w:sz="0" w:space="0" w:color="auto"/>
                                                                                                                <w:right w:val="none" w:sz="0" w:space="0" w:color="auto"/>
                                                                                                              </w:divBdr>
                                                                                                              <w:divsChild>
                                                                                                                <w:div w:id="323552865">
                                                                                                                  <w:marLeft w:val="0"/>
                                                                                                                  <w:marRight w:val="0"/>
                                                                                                                  <w:marTop w:val="0"/>
                                                                                                                  <w:marBottom w:val="0"/>
                                                                                                                  <w:divBdr>
                                                                                                                    <w:top w:val="none" w:sz="0" w:space="0" w:color="auto"/>
                                                                                                                    <w:left w:val="none" w:sz="0" w:space="0" w:color="auto"/>
                                                                                                                    <w:bottom w:val="none" w:sz="0" w:space="0" w:color="auto"/>
                                                                                                                    <w:right w:val="none" w:sz="0" w:space="0" w:color="auto"/>
                                                                                                                  </w:divBdr>
                                                                                                                  <w:divsChild>
                                                                                                                    <w:div w:id="686293573">
                                                                                                                      <w:marLeft w:val="0"/>
                                                                                                                      <w:marRight w:val="0"/>
                                                                                                                      <w:marTop w:val="0"/>
                                                                                                                      <w:marBottom w:val="0"/>
                                                                                                                      <w:divBdr>
                                                                                                                        <w:top w:val="none" w:sz="0" w:space="0" w:color="auto"/>
                                                                                                                        <w:left w:val="none" w:sz="0" w:space="0" w:color="auto"/>
                                                                                                                        <w:bottom w:val="none" w:sz="0" w:space="0" w:color="auto"/>
                                                                                                                        <w:right w:val="none" w:sz="0" w:space="0" w:color="auto"/>
                                                                                                                      </w:divBdr>
                                                                                                                      <w:divsChild>
                                                                                                                        <w:div w:id="864174946">
                                                                                                                          <w:marLeft w:val="0"/>
                                                                                                                          <w:marRight w:val="0"/>
                                                                                                                          <w:marTop w:val="0"/>
                                                                                                                          <w:marBottom w:val="0"/>
                                                                                                                          <w:divBdr>
                                                                                                                            <w:top w:val="none" w:sz="0" w:space="0" w:color="auto"/>
                                                                                                                            <w:left w:val="none" w:sz="0" w:space="0" w:color="auto"/>
                                                                                                                            <w:bottom w:val="none" w:sz="0" w:space="0" w:color="auto"/>
                                                                                                                            <w:right w:val="none" w:sz="0" w:space="0" w:color="auto"/>
                                                                                                                          </w:divBdr>
                                                                                                                          <w:divsChild>
                                                                                                                            <w:div w:id="1180772276">
                                                                                                                              <w:marLeft w:val="0"/>
                                                                                                                              <w:marRight w:val="0"/>
                                                                                                                              <w:marTop w:val="0"/>
                                                                                                                              <w:marBottom w:val="0"/>
                                                                                                                              <w:divBdr>
                                                                                                                                <w:top w:val="none" w:sz="0" w:space="0" w:color="auto"/>
                                                                                                                                <w:left w:val="none" w:sz="0" w:space="0" w:color="auto"/>
                                                                                                                                <w:bottom w:val="none" w:sz="0" w:space="0" w:color="auto"/>
                                                                                                                                <w:right w:val="none" w:sz="0" w:space="0" w:color="auto"/>
                                                                                                                              </w:divBdr>
                                                                                                                              <w:divsChild>
                                                                                                                                <w:div w:id="1710571049">
                                                                                                                                  <w:marLeft w:val="0"/>
                                                                                                                                  <w:marRight w:val="0"/>
                                                                                                                                  <w:marTop w:val="0"/>
                                                                                                                                  <w:marBottom w:val="0"/>
                                                                                                                                  <w:divBdr>
                                                                                                                                    <w:top w:val="none" w:sz="0" w:space="0" w:color="auto"/>
                                                                                                                                    <w:left w:val="none" w:sz="0" w:space="0" w:color="auto"/>
                                                                                                                                    <w:bottom w:val="none" w:sz="0" w:space="0" w:color="auto"/>
                                                                                                                                    <w:right w:val="none" w:sz="0" w:space="0" w:color="auto"/>
                                                                                                                                  </w:divBdr>
                                                                                                                                  <w:divsChild>
                                                                                                                                    <w:div w:id="1037781527">
                                                                                                                                      <w:marLeft w:val="0"/>
                                                                                                                                      <w:marRight w:val="0"/>
                                                                                                                                      <w:marTop w:val="0"/>
                                                                                                                                      <w:marBottom w:val="0"/>
                                                                                                                                      <w:divBdr>
                                                                                                                                        <w:top w:val="none" w:sz="0" w:space="0" w:color="auto"/>
                                                                                                                                        <w:left w:val="none" w:sz="0" w:space="0" w:color="auto"/>
                                                                                                                                        <w:bottom w:val="none" w:sz="0" w:space="0" w:color="auto"/>
                                                                                                                                        <w:right w:val="none" w:sz="0" w:space="0" w:color="auto"/>
                                                                                                                                      </w:divBdr>
                                                                                                                                      <w:divsChild>
                                                                                                                                        <w:div w:id="1357582379">
                                                                                                                                          <w:marLeft w:val="0"/>
                                                                                                                                          <w:marRight w:val="0"/>
                                                                                                                                          <w:marTop w:val="0"/>
                                                                                                                                          <w:marBottom w:val="0"/>
                                                                                                                                          <w:divBdr>
                                                                                                                                            <w:top w:val="none" w:sz="0" w:space="0" w:color="auto"/>
                                                                                                                                            <w:left w:val="none" w:sz="0" w:space="0" w:color="auto"/>
                                                                                                                                            <w:bottom w:val="none" w:sz="0" w:space="0" w:color="auto"/>
                                                                                                                                            <w:right w:val="none" w:sz="0" w:space="0" w:color="auto"/>
                                                                                                                                          </w:divBdr>
                                                                                                                                          <w:divsChild>
                                                                                                                                            <w:div w:id="856770250">
                                                                                                                                              <w:marLeft w:val="0"/>
                                                                                                                                              <w:marRight w:val="0"/>
                                                                                                                                              <w:marTop w:val="0"/>
                                                                                                                                              <w:marBottom w:val="0"/>
                                                                                                                                              <w:divBdr>
                                                                                                                                                <w:top w:val="none" w:sz="0" w:space="0" w:color="auto"/>
                                                                                                                                                <w:left w:val="none" w:sz="0" w:space="0" w:color="auto"/>
                                                                                                                                                <w:bottom w:val="none" w:sz="0" w:space="0" w:color="auto"/>
                                                                                                                                                <w:right w:val="none" w:sz="0" w:space="0" w:color="auto"/>
                                                                                                                                              </w:divBdr>
                                                                                                                                              <w:divsChild>
                                                                                                                                                <w:div w:id="1526023144">
                                                                                                                                                  <w:marLeft w:val="0"/>
                                                                                                                                                  <w:marRight w:val="0"/>
                                                                                                                                                  <w:marTop w:val="0"/>
                                                                                                                                                  <w:marBottom w:val="0"/>
                                                                                                                                                  <w:divBdr>
                                                                                                                                                    <w:top w:val="none" w:sz="0" w:space="0" w:color="auto"/>
                                                                                                                                                    <w:left w:val="none" w:sz="0" w:space="0" w:color="auto"/>
                                                                                                                                                    <w:bottom w:val="none" w:sz="0" w:space="0" w:color="auto"/>
                                                                                                                                                    <w:right w:val="none" w:sz="0" w:space="0" w:color="auto"/>
                                                                                                                                                  </w:divBdr>
                                                                                                                                                  <w:divsChild>
                                                                                                                                                    <w:div w:id="574707203">
                                                                                                                                                      <w:marLeft w:val="0"/>
                                                                                                                                                      <w:marRight w:val="0"/>
                                                                                                                                                      <w:marTop w:val="0"/>
                                                                                                                                                      <w:marBottom w:val="0"/>
                                                                                                                                                      <w:divBdr>
                                                                                                                                                        <w:top w:val="none" w:sz="0" w:space="0" w:color="auto"/>
                                                                                                                                                        <w:left w:val="none" w:sz="0" w:space="0" w:color="auto"/>
                                                                                                                                                        <w:bottom w:val="none" w:sz="0" w:space="0" w:color="auto"/>
                                                                                                                                                        <w:right w:val="none" w:sz="0" w:space="0" w:color="auto"/>
                                                                                                                                                      </w:divBdr>
                                                                                                                                                      <w:divsChild>
                                                                                                                                                        <w:div w:id="101999620">
                                                                                                                                                          <w:marLeft w:val="0"/>
                                                                                                                                                          <w:marRight w:val="0"/>
                                                                                                                                                          <w:marTop w:val="0"/>
                                                                                                                                                          <w:marBottom w:val="0"/>
                                                                                                                                                          <w:divBdr>
                                                                                                                                                            <w:top w:val="none" w:sz="0" w:space="0" w:color="auto"/>
                                                                                                                                                            <w:left w:val="none" w:sz="0" w:space="0" w:color="auto"/>
                                                                                                                                                            <w:bottom w:val="none" w:sz="0" w:space="0" w:color="auto"/>
                                                                                                                                                            <w:right w:val="none" w:sz="0" w:space="0" w:color="auto"/>
                                                                                                                                                          </w:divBdr>
                                                                                                                                                          <w:divsChild>
                                                                                                                                                            <w:div w:id="1101147623">
                                                                                                                                                              <w:marLeft w:val="0"/>
                                                                                                                                                              <w:marRight w:val="0"/>
                                                                                                                                                              <w:marTop w:val="0"/>
                                                                                                                                                              <w:marBottom w:val="0"/>
                                                                                                                                                              <w:divBdr>
                                                                                                                                                                <w:top w:val="none" w:sz="0" w:space="0" w:color="auto"/>
                                                                                                                                                                <w:left w:val="none" w:sz="0" w:space="0" w:color="auto"/>
                                                                                                                                                                <w:bottom w:val="none" w:sz="0" w:space="0" w:color="auto"/>
                                                                                                                                                                <w:right w:val="none" w:sz="0" w:space="0" w:color="auto"/>
                                                                                                                                                              </w:divBdr>
                                                                                                                                                              <w:divsChild>
                                                                                                                                                                <w:div w:id="164781811">
                                                                                                                                                                  <w:marLeft w:val="0"/>
                                                                                                                                                                  <w:marRight w:val="0"/>
                                                                                                                                                                  <w:marTop w:val="0"/>
                                                                                                                                                                  <w:marBottom w:val="0"/>
                                                                                                                                                                  <w:divBdr>
                                                                                                                                                                    <w:top w:val="none" w:sz="0" w:space="0" w:color="auto"/>
                                                                                                                                                                    <w:left w:val="none" w:sz="0" w:space="0" w:color="auto"/>
                                                                                                                                                                    <w:bottom w:val="none" w:sz="0" w:space="0" w:color="auto"/>
                                                                                                                                                                    <w:right w:val="none" w:sz="0" w:space="0" w:color="auto"/>
                                                                                                                                                                  </w:divBdr>
                                                                                                                                                                  <w:divsChild>
                                                                                                                                                                    <w:div w:id="1616475915">
                                                                                                                                                                      <w:marLeft w:val="0"/>
                                                                                                                                                                      <w:marRight w:val="0"/>
                                                                                                                                                                      <w:marTop w:val="0"/>
                                                                                                                                                                      <w:marBottom w:val="0"/>
                                                                                                                                                                      <w:divBdr>
                                                                                                                                                                        <w:top w:val="none" w:sz="0" w:space="0" w:color="auto"/>
                                                                                                                                                                        <w:left w:val="none" w:sz="0" w:space="0" w:color="auto"/>
                                                                                                                                                                        <w:bottom w:val="none" w:sz="0" w:space="0" w:color="auto"/>
                                                                                                                                                                        <w:right w:val="none" w:sz="0" w:space="0" w:color="auto"/>
                                                                                                                                                                      </w:divBdr>
                                                                                                                                                                      <w:divsChild>
                                                                                                                                                                        <w:div w:id="1693726720">
                                                                                                                                                                          <w:marLeft w:val="0"/>
                                                                                                                                                                          <w:marRight w:val="0"/>
                                                                                                                                                                          <w:marTop w:val="0"/>
                                                                                                                                                                          <w:marBottom w:val="0"/>
                                                                                                                                                                          <w:divBdr>
                                                                                                                                                                            <w:top w:val="none" w:sz="0" w:space="0" w:color="auto"/>
                                                                                                                                                                            <w:left w:val="none" w:sz="0" w:space="0" w:color="auto"/>
                                                                                                                                                                            <w:bottom w:val="none" w:sz="0" w:space="0" w:color="auto"/>
                                                                                                                                                                            <w:right w:val="none" w:sz="0" w:space="0" w:color="auto"/>
                                                                                                                                                                          </w:divBdr>
                                                                                                                                                                          <w:divsChild>
                                                                                                                                                                            <w:div w:id="682438799">
                                                                                                                                                                              <w:marLeft w:val="0"/>
                                                                                                                                                                              <w:marRight w:val="0"/>
                                                                                                                                                                              <w:marTop w:val="0"/>
                                                                                                                                                                              <w:marBottom w:val="0"/>
                                                                                                                                                                              <w:divBdr>
                                                                                                                                                                                <w:top w:val="none" w:sz="0" w:space="0" w:color="auto"/>
                                                                                                                                                                                <w:left w:val="none" w:sz="0" w:space="0" w:color="auto"/>
                                                                                                                                                                                <w:bottom w:val="none" w:sz="0" w:space="0" w:color="auto"/>
                                                                                                                                                                                <w:right w:val="none" w:sz="0" w:space="0" w:color="auto"/>
                                                                                                                                                                              </w:divBdr>
                                                                                                                                                                              <w:divsChild>
                                                                                                                                                                                <w:div w:id="1619753553">
                                                                                                                                                                                  <w:marLeft w:val="0"/>
                                                                                                                                                                                  <w:marRight w:val="0"/>
                                                                                                                                                                                  <w:marTop w:val="0"/>
                                                                                                                                                                                  <w:marBottom w:val="0"/>
                                                                                                                                                                                  <w:divBdr>
                                                                                                                                                                                    <w:top w:val="none" w:sz="0" w:space="0" w:color="auto"/>
                                                                                                                                                                                    <w:left w:val="none" w:sz="0" w:space="0" w:color="auto"/>
                                                                                                                                                                                    <w:bottom w:val="none" w:sz="0" w:space="0" w:color="auto"/>
                                                                                                                                                                                    <w:right w:val="none" w:sz="0" w:space="0" w:color="auto"/>
                                                                                                                                                                                  </w:divBdr>
                                                                                                                                                                                  <w:divsChild>
                                                                                                                                                                                    <w:div w:id="815684020">
                                                                                                                                                                                      <w:marLeft w:val="0"/>
                                                                                                                                                                                      <w:marRight w:val="0"/>
                                                                                                                                                                                      <w:marTop w:val="0"/>
                                                                                                                                                                                      <w:marBottom w:val="0"/>
                                                                                                                                                                                      <w:divBdr>
                                                                                                                                                                                        <w:top w:val="none" w:sz="0" w:space="0" w:color="auto"/>
                                                                                                                                                                                        <w:left w:val="none" w:sz="0" w:space="0" w:color="auto"/>
                                                                                                                                                                                        <w:bottom w:val="none" w:sz="0" w:space="0" w:color="auto"/>
                                                                                                                                                                                        <w:right w:val="none" w:sz="0" w:space="0" w:color="auto"/>
                                                                                                                                                                                      </w:divBdr>
                                                                                                                                                                                      <w:divsChild>
                                                                                                                                                                                        <w:div w:id="1351029169">
                                                                                                                                                                                          <w:marLeft w:val="0"/>
                                                                                                                                                                                          <w:marRight w:val="0"/>
                                                                                                                                                                                          <w:marTop w:val="0"/>
                                                                                                                                                                                          <w:marBottom w:val="0"/>
                                                                                                                                                                                          <w:divBdr>
                                                                                                                                                                                            <w:top w:val="none" w:sz="0" w:space="0" w:color="auto"/>
                                                                                                                                                                                            <w:left w:val="none" w:sz="0" w:space="0" w:color="auto"/>
                                                                                                                                                                                            <w:bottom w:val="none" w:sz="0" w:space="0" w:color="auto"/>
                                                                                                                                                                                            <w:right w:val="none" w:sz="0" w:space="0" w:color="auto"/>
                                                                                                                                                                                          </w:divBdr>
                                                                                                                                                                                          <w:divsChild>
                                                                                                                                                                                            <w:div w:id="195850777">
                                                                                                                                                                                              <w:marLeft w:val="0"/>
                                                                                                                                                                                              <w:marRight w:val="0"/>
                                                                                                                                                                                              <w:marTop w:val="0"/>
                                                                                                                                                                                              <w:marBottom w:val="0"/>
                                                                                                                                                                                              <w:divBdr>
                                                                                                                                                                                                <w:top w:val="none" w:sz="0" w:space="0" w:color="auto"/>
                                                                                                                                                                                                <w:left w:val="none" w:sz="0" w:space="0" w:color="auto"/>
                                                                                                                                                                                                <w:bottom w:val="none" w:sz="0" w:space="0" w:color="auto"/>
                                                                                                                                                                                                <w:right w:val="none" w:sz="0" w:space="0" w:color="auto"/>
                                                                                                                                                                                              </w:divBdr>
                                                                                                                                                                                              <w:divsChild>
                                                                                                                                                                                                <w:div w:id="78450929">
                                                                                                                                                                                                  <w:marLeft w:val="0"/>
                                                                                                                                                                                                  <w:marRight w:val="0"/>
                                                                                                                                                                                                  <w:marTop w:val="0"/>
                                                                                                                                                                                                  <w:marBottom w:val="0"/>
                                                                                                                                                                                                  <w:divBdr>
                                                                                                                                                                                                    <w:top w:val="none" w:sz="0" w:space="0" w:color="auto"/>
                                                                                                                                                                                                    <w:left w:val="none" w:sz="0" w:space="0" w:color="auto"/>
                                                                                                                                                                                                    <w:bottom w:val="none" w:sz="0" w:space="0" w:color="auto"/>
                                                                                                                                                                                                    <w:right w:val="none" w:sz="0" w:space="0" w:color="auto"/>
                                                                                                                                                                                                  </w:divBdr>
                                                                                                                                                                                                  <w:divsChild>
                                                                                                                                                                                                    <w:div w:id="181207163">
                                                                                                                                                                                                      <w:marLeft w:val="0"/>
                                                                                                                                                                                                      <w:marRight w:val="0"/>
                                                                                                                                                                                                      <w:marTop w:val="0"/>
                                                                                                                                                                                                      <w:marBottom w:val="0"/>
                                                                                                                                                                                                      <w:divBdr>
                                                                                                                                                                                                        <w:top w:val="none" w:sz="0" w:space="0" w:color="auto"/>
                                                                                                                                                                                                        <w:left w:val="none" w:sz="0" w:space="0" w:color="auto"/>
                                                                                                                                                                                                        <w:bottom w:val="none" w:sz="0" w:space="0" w:color="auto"/>
                                                                                                                                                                                                        <w:right w:val="none" w:sz="0" w:space="0" w:color="auto"/>
                                                                                                                                                                                                      </w:divBdr>
                                                                                                                                                                                                      <w:divsChild>
                                                                                                                                                                                                        <w:div w:id="1933202595">
                                                                                                                                                                                                          <w:marLeft w:val="0"/>
                                                                                                                                                                                                          <w:marRight w:val="0"/>
                                                                                                                                                                                                          <w:marTop w:val="0"/>
                                                                                                                                                                                                          <w:marBottom w:val="0"/>
                                                                                                                                                                                                          <w:divBdr>
                                                                                                                                                                                                            <w:top w:val="none" w:sz="0" w:space="0" w:color="auto"/>
                                                                                                                                                                                                            <w:left w:val="none" w:sz="0" w:space="0" w:color="auto"/>
                                                                                                                                                                                                            <w:bottom w:val="none" w:sz="0" w:space="0" w:color="auto"/>
                                                                                                                                                                                                            <w:right w:val="none" w:sz="0" w:space="0" w:color="auto"/>
                                                                                                                                                                                                          </w:divBdr>
                                                                                                                                                                                                          <w:divsChild>
                                                                                                                                                                                                            <w:div w:id="1627808007">
                                                                                                                                                                                                              <w:marLeft w:val="0"/>
                                                                                                                                                                                                              <w:marRight w:val="0"/>
                                                                                                                                                                                                              <w:marTop w:val="0"/>
                                                                                                                                                                                                              <w:marBottom w:val="0"/>
                                                                                                                                                                                                              <w:divBdr>
                                                                                                                                                                                                                <w:top w:val="none" w:sz="0" w:space="0" w:color="auto"/>
                                                                                                                                                                                                                <w:left w:val="none" w:sz="0" w:space="0" w:color="auto"/>
                                                                                                                                                                                                                <w:bottom w:val="none" w:sz="0" w:space="0" w:color="auto"/>
                                                                                                                                                                                                                <w:right w:val="none" w:sz="0" w:space="0" w:color="auto"/>
                                                                                                                                                                                                              </w:divBdr>
                                                                                                                                                                                                              <w:divsChild>
                                                                                                                                                                                                                <w:div w:id="1154875661">
                                                                                                                                                                                                                  <w:marLeft w:val="0"/>
                                                                                                                                                                                                                  <w:marRight w:val="0"/>
                                                                                                                                                                                                                  <w:marTop w:val="0"/>
                                                                                                                                                                                                                  <w:marBottom w:val="0"/>
                                                                                                                                                                                                                  <w:divBdr>
                                                                                                                                                                                                                    <w:top w:val="none" w:sz="0" w:space="0" w:color="auto"/>
                                                                                                                                                                                                                    <w:left w:val="none" w:sz="0" w:space="0" w:color="auto"/>
                                                                                                                                                                                                                    <w:bottom w:val="none" w:sz="0" w:space="0" w:color="auto"/>
                                                                                                                                                                                                                    <w:right w:val="none" w:sz="0" w:space="0" w:color="auto"/>
                                                                                                                                                                                                                  </w:divBdr>
                                                                                                                                                                                                                  <w:divsChild>
                                                                                                                                                                                                                    <w:div w:id="918052726">
                                                                                                                                                                                                                      <w:marLeft w:val="0"/>
                                                                                                                                                                                                                      <w:marRight w:val="0"/>
                                                                                                                                                                                                                      <w:marTop w:val="0"/>
                                                                                                                                                                                                                      <w:marBottom w:val="0"/>
                                                                                                                                                                                                                      <w:divBdr>
                                                                                                                                                                                                                        <w:top w:val="none" w:sz="0" w:space="0" w:color="auto"/>
                                                                                                                                                                                                                        <w:left w:val="none" w:sz="0" w:space="0" w:color="auto"/>
                                                                                                                                                                                                                        <w:bottom w:val="none" w:sz="0" w:space="0" w:color="auto"/>
                                                                                                                                                                                                                        <w:right w:val="none" w:sz="0" w:space="0" w:color="auto"/>
                                                                                                                                                                                                                      </w:divBdr>
                                                                                                                                                                                                                      <w:divsChild>
                                                                                                                                                                                                                        <w:div w:id="579675036">
                                                                                                                                                                                                                          <w:marLeft w:val="0"/>
                                                                                                                                                                                                                          <w:marRight w:val="0"/>
                                                                                                                                                                                                                          <w:marTop w:val="0"/>
                                                                                                                                                                                                                          <w:marBottom w:val="0"/>
                                                                                                                                                                                                                          <w:divBdr>
                                                                                                                                                                                                                            <w:top w:val="none" w:sz="0" w:space="0" w:color="auto"/>
                                                                                                                                                                                                                            <w:left w:val="none" w:sz="0" w:space="0" w:color="auto"/>
                                                                                                                                                                                                                            <w:bottom w:val="none" w:sz="0" w:space="0" w:color="auto"/>
                                                                                                                                                                                                                            <w:right w:val="none" w:sz="0" w:space="0" w:color="auto"/>
                                                                                                                                                                                                                          </w:divBdr>
                                                                                                                                                                                                                          <w:divsChild>
                                                                                                                                                                                                                            <w:div w:id="1584410515">
                                                                                                                                                                                                                              <w:marLeft w:val="0"/>
                                                                                                                                                                                                                              <w:marRight w:val="0"/>
                                                                                                                                                                                                                              <w:marTop w:val="0"/>
                                                                                                                                                                                                                              <w:marBottom w:val="0"/>
                                                                                                                                                                                                                              <w:divBdr>
                                                                                                                                                                                                                                <w:top w:val="none" w:sz="0" w:space="0" w:color="auto"/>
                                                                                                                                                                                                                                <w:left w:val="none" w:sz="0" w:space="0" w:color="auto"/>
                                                                                                                                                                                                                                <w:bottom w:val="none" w:sz="0" w:space="0" w:color="auto"/>
                                                                                                                                                                                                                                <w:right w:val="none" w:sz="0" w:space="0" w:color="auto"/>
                                                                                                                                                                                                                              </w:divBdr>
                                                                                                                                                                                                                              <w:divsChild>
                                                                                                                                                                                                                                <w:div w:id="1256785416">
                                                                                                                                                                                                                                  <w:marLeft w:val="0"/>
                                                                                                                                                                                                                                  <w:marRight w:val="0"/>
                                                                                                                                                                                                                                  <w:marTop w:val="0"/>
                                                                                                                                                                                                                                  <w:marBottom w:val="0"/>
                                                                                                                                                                                                                                  <w:divBdr>
                                                                                                                                                                                                                                    <w:top w:val="none" w:sz="0" w:space="0" w:color="auto"/>
                                                                                                                                                                                                                                    <w:left w:val="none" w:sz="0" w:space="0" w:color="auto"/>
                                                                                                                                                                                                                                    <w:bottom w:val="none" w:sz="0" w:space="0" w:color="auto"/>
                                                                                                                                                                                                                                    <w:right w:val="none" w:sz="0" w:space="0" w:color="auto"/>
                                                                                                                                                                                                                                  </w:divBdr>
                                                                                                                                                                                                                                  <w:divsChild>
                                                                                                                                                                                                                                    <w:div w:id="1823160559">
                                                                                                                                                                                                                                      <w:marLeft w:val="0"/>
                                                                                                                                                                                                                                      <w:marRight w:val="0"/>
                                                                                                                                                                                                                                      <w:marTop w:val="0"/>
                                                                                                                                                                                                                                      <w:marBottom w:val="0"/>
                                                                                                                                                                                                                                      <w:divBdr>
                                                                                                                                                                                                                                        <w:top w:val="none" w:sz="0" w:space="0" w:color="auto"/>
                                                                                                                                                                                                                                        <w:left w:val="none" w:sz="0" w:space="0" w:color="auto"/>
                                                                                                                                                                                                                                        <w:bottom w:val="none" w:sz="0" w:space="0" w:color="auto"/>
                                                                                                                                                                                                                                        <w:right w:val="none" w:sz="0" w:space="0" w:color="auto"/>
                                                                                                                                                                                                                                      </w:divBdr>
                                                                                                                                                                                                                                      <w:divsChild>
                                                                                                                                                                                                                                        <w:div w:id="1579748482">
                                                                                                                                                                                                                                          <w:marLeft w:val="0"/>
                                                                                                                                                                                                                                          <w:marRight w:val="0"/>
                                                                                                                                                                                                                                          <w:marTop w:val="0"/>
                                                                                                                                                                                                                                          <w:marBottom w:val="0"/>
                                                                                                                                                                                                                                          <w:divBdr>
                                                                                                                                                                                                                                            <w:top w:val="none" w:sz="0" w:space="0" w:color="auto"/>
                                                                                                                                                                                                                                            <w:left w:val="none" w:sz="0" w:space="0" w:color="auto"/>
                                                                                                                                                                                                                                            <w:bottom w:val="none" w:sz="0" w:space="0" w:color="auto"/>
                                                                                                                                                                                                                                            <w:right w:val="none" w:sz="0" w:space="0" w:color="auto"/>
                                                                                                                                                                                                                                          </w:divBdr>
                                                                                                                                                                                                                                          <w:divsChild>
                                                                                                                                                                                                                                            <w:div w:id="1486973622">
                                                                                                                                                                                                                                              <w:marLeft w:val="0"/>
                                                                                                                                                                                                                                              <w:marRight w:val="0"/>
                                                                                                                                                                                                                                              <w:marTop w:val="0"/>
                                                                                                                                                                                                                                              <w:marBottom w:val="0"/>
                                                                                                                                                                                                                                              <w:divBdr>
                                                                                                                                                                                                                                                <w:top w:val="none" w:sz="0" w:space="0" w:color="auto"/>
                                                                                                                                                                                                                                                <w:left w:val="none" w:sz="0" w:space="0" w:color="auto"/>
                                                                                                                                                                                                                                                <w:bottom w:val="none" w:sz="0" w:space="0" w:color="auto"/>
                                                                                                                                                                                                                                                <w:right w:val="none" w:sz="0" w:space="0" w:color="auto"/>
                                                                                                                                                                                                                                              </w:divBdr>
                                                                                                                                                                                                                                              <w:divsChild>
                                                                                                                                                                                                                                                <w:div w:id="1994065292">
                                                                                                                                                                                                                                                  <w:marLeft w:val="0"/>
                                                                                                                                                                                                                                                  <w:marRight w:val="0"/>
                                                                                                                                                                                                                                                  <w:marTop w:val="0"/>
                                                                                                                                                                                                                                                  <w:marBottom w:val="0"/>
                                                                                                                                                                                                                                                  <w:divBdr>
                                                                                                                                                                                                                                                    <w:top w:val="none" w:sz="0" w:space="0" w:color="auto"/>
                                                                                                                                                                                                                                                    <w:left w:val="none" w:sz="0" w:space="0" w:color="auto"/>
                                                                                                                                                                                                                                                    <w:bottom w:val="none" w:sz="0" w:space="0" w:color="auto"/>
                                                                                                                                                                                                                                                    <w:right w:val="none" w:sz="0" w:space="0" w:color="auto"/>
                                                                                                                                                                                                                                                  </w:divBdr>
                                                                                                                                                                                                                                                  <w:divsChild>
                                                                                                                                                                                                                                                    <w:div w:id="429860936">
                                                                                                                                                                                                                                                      <w:marLeft w:val="0"/>
                                                                                                                                                                                                                                                      <w:marRight w:val="0"/>
                                                                                                                                                                                                                                                      <w:marTop w:val="0"/>
                                                                                                                                                                                                                                                      <w:marBottom w:val="0"/>
                                                                                                                                                                                                                                                      <w:divBdr>
                                                                                                                                                                                                                                                        <w:top w:val="none" w:sz="0" w:space="0" w:color="auto"/>
                                                                                                                                                                                                                                                        <w:left w:val="none" w:sz="0" w:space="0" w:color="auto"/>
                                                                                                                                                                                                                                                        <w:bottom w:val="none" w:sz="0" w:space="0" w:color="auto"/>
                                                                                                                                                                                                                                                        <w:right w:val="none" w:sz="0" w:space="0" w:color="auto"/>
                                                                                                                                                                                                                                                      </w:divBdr>
                                                                                                                                                                                                                                                      <w:divsChild>
                                                                                                                                                                                                                                                        <w:div w:id="357464270">
                                                                                                                                                                                                                                                          <w:marLeft w:val="0"/>
                                                                                                                                                                                                                                                          <w:marRight w:val="0"/>
                                                                                                                                                                                                                                                          <w:marTop w:val="0"/>
                                                                                                                                                                                                                                                          <w:marBottom w:val="0"/>
                                                                                                                                                                                                                                                          <w:divBdr>
                                                                                                                                                                                                                                                            <w:top w:val="none" w:sz="0" w:space="0" w:color="auto"/>
                                                                                                                                                                                                                                                            <w:left w:val="none" w:sz="0" w:space="0" w:color="auto"/>
                                                                                                                                                                                                                                                            <w:bottom w:val="none" w:sz="0" w:space="0" w:color="auto"/>
                                                                                                                                                                                                                                                            <w:right w:val="none" w:sz="0" w:space="0" w:color="auto"/>
                                                                                                                                                                                                                                                          </w:divBdr>
                                                                                                                                                                                                                                                          <w:divsChild>
                                                                                                                                                                                                                                                            <w:div w:id="590506105">
                                                                                                                                                                                                                                                              <w:marLeft w:val="0"/>
                                                                                                                                                                                                                                                              <w:marRight w:val="0"/>
                                                                                                                                                                                                                                                              <w:marTop w:val="0"/>
                                                                                                                                                                                                                                                              <w:marBottom w:val="0"/>
                                                                                                                                                                                                                                                              <w:divBdr>
                                                                                                                                                                                                                                                                <w:top w:val="none" w:sz="0" w:space="0" w:color="auto"/>
                                                                                                                                                                                                                                                                <w:left w:val="none" w:sz="0" w:space="0" w:color="auto"/>
                                                                                                                                                                                                                                                                <w:bottom w:val="none" w:sz="0" w:space="0" w:color="auto"/>
                                                                                                                                                                                                                                                                <w:right w:val="none" w:sz="0" w:space="0" w:color="auto"/>
                                                                                                                                                                                                                                                              </w:divBdr>
                                                                                                                                                                                                                                                              <w:divsChild>
                                                                                                                                                                                                                                                                <w:div w:id="990255727">
                                                                                                                                                                                                                                                                  <w:marLeft w:val="0"/>
                                                                                                                                                                                                                                                                  <w:marRight w:val="0"/>
                                                                                                                                                                                                                                                                  <w:marTop w:val="0"/>
                                                                                                                                                                                                                                                                  <w:marBottom w:val="0"/>
                                                                                                                                                                                                                                                                  <w:divBdr>
                                                                                                                                                                                                                                                                    <w:top w:val="none" w:sz="0" w:space="0" w:color="auto"/>
                                                                                                                                                                                                                                                                    <w:left w:val="none" w:sz="0" w:space="0" w:color="auto"/>
                                                                                                                                                                                                                                                                    <w:bottom w:val="none" w:sz="0" w:space="0" w:color="auto"/>
                                                                                                                                                                                                                                                                    <w:right w:val="none" w:sz="0" w:space="0" w:color="auto"/>
                                                                                                                                                                                                                                                                  </w:divBdr>
                                                                                                                                                                                                                                                                  <w:divsChild>
                                                                                                                                                                                                                                                                    <w:div w:id="943922376">
                                                                                                                                                                                                                                                                      <w:marLeft w:val="0"/>
                                                                                                                                                                                                                                                                      <w:marRight w:val="0"/>
                                                                                                                                                                                                                                                                      <w:marTop w:val="0"/>
                                                                                                                                                                                                                                                                      <w:marBottom w:val="0"/>
                                                                                                                                                                                                                                                                      <w:divBdr>
                                                                                                                                                                                                                                                                        <w:top w:val="none" w:sz="0" w:space="0" w:color="auto"/>
                                                                                                                                                                                                                                                                        <w:left w:val="none" w:sz="0" w:space="0" w:color="auto"/>
                                                                                                                                                                                                                                                                        <w:bottom w:val="none" w:sz="0" w:space="0" w:color="auto"/>
                                                                                                                                                                                                                                                                        <w:right w:val="none" w:sz="0" w:space="0" w:color="auto"/>
                                                                                                                                                                                                                                                                      </w:divBdr>
                                                                                                                                                                                                                                                                      <w:divsChild>
                                                                                                                                                                                                                                                                        <w:div w:id="1876843288">
                                                                                                                                                                                                                                                                          <w:marLeft w:val="0"/>
                                                                                                                                                                                                                                                                          <w:marRight w:val="0"/>
                                                                                                                                                                                                                                                                          <w:marTop w:val="0"/>
                                                                                                                                                                                                                                                                          <w:marBottom w:val="0"/>
                                                                                                                                                                                                                                                                          <w:divBdr>
                                                                                                                                                                                                                                                                            <w:top w:val="none" w:sz="0" w:space="0" w:color="auto"/>
                                                                                                                                                                                                                                                                            <w:left w:val="none" w:sz="0" w:space="0" w:color="auto"/>
                                                                                                                                                                                                                                                                            <w:bottom w:val="none" w:sz="0" w:space="0" w:color="auto"/>
                                                                                                                                                                                                                                                                            <w:right w:val="none" w:sz="0" w:space="0" w:color="auto"/>
                                                                                                                                                                                                                                                                          </w:divBdr>
                                                                                                                                                                                                                                                                          <w:divsChild>
                                                                                                                                                                                                                                                                            <w:div w:id="1019431017">
                                                                                                                                                                                                                                                                              <w:marLeft w:val="0"/>
                                                                                                                                                                                                                                                                              <w:marRight w:val="0"/>
                                                                                                                                                                                                                                                                              <w:marTop w:val="0"/>
                                                                                                                                                                                                                                                                              <w:marBottom w:val="0"/>
                                                                                                                                                                                                                                                                              <w:divBdr>
                                                                                                                                                                                                                                                                                <w:top w:val="none" w:sz="0" w:space="0" w:color="auto"/>
                                                                                                                                                                                                                                                                                <w:left w:val="none" w:sz="0" w:space="0" w:color="auto"/>
                                                                                                                                                                                                                                                                                <w:bottom w:val="none" w:sz="0" w:space="0" w:color="auto"/>
                                                                                                                                                                                                                                                                                <w:right w:val="none" w:sz="0" w:space="0" w:color="auto"/>
                                                                                                                                                                                                                                                                              </w:divBdr>
                                                                                                                                                                                                                                                                              <w:divsChild>
                                                                                                                                                                                                                                                                                <w:div w:id="780416068">
                                                                                                                                                                                                                                                                                  <w:marLeft w:val="0"/>
                                                                                                                                                                                                                                                                                  <w:marRight w:val="0"/>
                                                                                                                                                                                                                                                                                  <w:marTop w:val="0"/>
                                                                                                                                                                                                                                                                                  <w:marBottom w:val="0"/>
                                                                                                                                                                                                                                                                                  <w:divBdr>
                                                                                                                                                                                                                                                                                    <w:top w:val="none" w:sz="0" w:space="0" w:color="auto"/>
                                                                                                                                                                                                                                                                                    <w:left w:val="none" w:sz="0" w:space="0" w:color="auto"/>
                                                                                                                                                                                                                                                                                    <w:bottom w:val="none" w:sz="0" w:space="0" w:color="auto"/>
                                                                                                                                                                                                                                                                                    <w:right w:val="none" w:sz="0" w:space="0" w:color="auto"/>
                                                                                                                                                                                                                                                                                  </w:divBdr>
                                                                                                                                                                                                                                                                                  <w:divsChild>
                                                                                                                                                                                                                                                                                    <w:div w:id="1433041396">
                                                                                                                                                                                                                                                                                      <w:marLeft w:val="0"/>
                                                                                                                                                                                                                                                                                      <w:marRight w:val="0"/>
                                                                                                                                                                                                                                                                                      <w:marTop w:val="0"/>
                                                                                                                                                                                                                                                                                      <w:marBottom w:val="0"/>
                                                                                                                                                                                                                                                                                      <w:divBdr>
                                                                                                                                                                                                                                                                                        <w:top w:val="none" w:sz="0" w:space="0" w:color="auto"/>
                                                                                                                                                                                                                                                                                        <w:left w:val="none" w:sz="0" w:space="0" w:color="auto"/>
                                                                                                                                                                                                                                                                                        <w:bottom w:val="none" w:sz="0" w:space="0" w:color="auto"/>
                                                                                                                                                                                                                                                                                        <w:right w:val="none" w:sz="0" w:space="0" w:color="auto"/>
                                                                                                                                                                                                                                                                                      </w:divBdr>
                                                                                                                                                                                                                                                                                      <w:divsChild>
                                                                                                                                                                                                                                                                                        <w:div w:id="2135363494">
                                                                                                                                                                                                                                                                                          <w:marLeft w:val="0"/>
                                                                                                                                                                                                                                                                                          <w:marRight w:val="0"/>
                                                                                                                                                                                                                                                                                          <w:marTop w:val="0"/>
                                                                                                                                                                                                                                                                                          <w:marBottom w:val="0"/>
                                                                                                                                                                                                                                                                                          <w:divBdr>
                                                                                                                                                                                                                                                                                            <w:top w:val="none" w:sz="0" w:space="0" w:color="auto"/>
                                                                                                                                                                                                                                                                                            <w:left w:val="none" w:sz="0" w:space="0" w:color="auto"/>
                                                                                                                                                                                                                                                                                            <w:bottom w:val="none" w:sz="0" w:space="0" w:color="auto"/>
                                                                                                                                                                                                                                                                                            <w:right w:val="none" w:sz="0" w:space="0" w:color="auto"/>
                                                                                                                                                                                                                                                                                          </w:divBdr>
                                                                                                                                                                                                                                                                                          <w:divsChild>
                                                                                                                                                                                                                                                                                            <w:div w:id="830564039">
                                                                                                                                                                                                                                                                                              <w:marLeft w:val="0"/>
                                                                                                                                                                                                                                                                                              <w:marRight w:val="0"/>
                                                                                                                                                                                                                                                                                              <w:marTop w:val="0"/>
                                                                                                                                                                                                                                                                                              <w:marBottom w:val="0"/>
                                                                                                                                                                                                                                                                                              <w:divBdr>
                                                                                                                                                                                                                                                                                                <w:top w:val="none" w:sz="0" w:space="0" w:color="auto"/>
                                                                                                                                                                                                                                                                                                <w:left w:val="none" w:sz="0" w:space="0" w:color="auto"/>
                                                                                                                                                                                                                                                                                                <w:bottom w:val="none" w:sz="0" w:space="0" w:color="auto"/>
                                                                                                                                                                                                                                                                                                <w:right w:val="none" w:sz="0" w:space="0" w:color="auto"/>
                                                                                                                                                                                                                                                                                              </w:divBdr>
                                                                                                                                                                                                                                                                                              <w:divsChild>
                                                                                                                                                                                                                                                                                                <w:div w:id="721370454">
                                                                                                                                                                                                                                                                                                  <w:marLeft w:val="0"/>
                                                                                                                                                                                                                                                                                                  <w:marRight w:val="0"/>
                                                                                                                                                                                                                                                                                                  <w:marTop w:val="0"/>
                                                                                                                                                                                                                                                                                                  <w:marBottom w:val="0"/>
                                                                                                                                                                                                                                                                                                  <w:divBdr>
                                                                                                                                                                                                                                                                                                    <w:top w:val="none" w:sz="0" w:space="0" w:color="auto"/>
                                                                                                                                                                                                                                                                                                    <w:left w:val="none" w:sz="0" w:space="0" w:color="auto"/>
                                                                                                                                                                                                                                                                                                    <w:bottom w:val="none" w:sz="0" w:space="0" w:color="auto"/>
                                                                                                                                                                                                                                                                                                    <w:right w:val="none" w:sz="0" w:space="0" w:color="auto"/>
                                                                                                                                                                                                                                                                                                  </w:divBdr>
                                                                                                                                                                                                                                                                                                  <w:divsChild>
                                                                                                                                                                                                                                                                                                    <w:div w:id="903222331">
                                                                                                                                                                                                                                                                                                      <w:marLeft w:val="0"/>
                                                                                                                                                                                                                                                                                                      <w:marRight w:val="0"/>
                                                                                                                                                                                                                                                                                                      <w:marTop w:val="0"/>
                                                                                                                                                                                                                                                                                                      <w:marBottom w:val="0"/>
                                                                                                                                                                                                                                                                                                      <w:divBdr>
                                                                                                                                                                                                                                                                                                        <w:top w:val="none" w:sz="0" w:space="0" w:color="auto"/>
                                                                                                                                                                                                                                                                                                        <w:left w:val="none" w:sz="0" w:space="0" w:color="auto"/>
                                                                                                                                                                                                                                                                                                        <w:bottom w:val="none" w:sz="0" w:space="0" w:color="auto"/>
                                                                                                                                                                                                                                                                                                        <w:right w:val="none" w:sz="0" w:space="0" w:color="auto"/>
                                                                                                                                                                                                                                                                                                      </w:divBdr>
                                                                                                                                                                                                                                                                                                      <w:divsChild>
                                                                                                                                                                                                                                                                                                        <w:div w:id="1692761672">
                                                                                                                                                                                                                                                                                                          <w:marLeft w:val="0"/>
                                                                                                                                                                                                                                                                                                          <w:marRight w:val="0"/>
                                                                                                                                                                                                                                                                                                          <w:marTop w:val="0"/>
                                                                                                                                                                                                                                                                                                          <w:marBottom w:val="0"/>
                                                                                                                                                                                                                                                                                                          <w:divBdr>
                                                                                                                                                                                                                                                                                                            <w:top w:val="none" w:sz="0" w:space="0" w:color="auto"/>
                                                                                                                                                                                                                                                                                                            <w:left w:val="none" w:sz="0" w:space="0" w:color="auto"/>
                                                                                                                                                                                                                                                                                                            <w:bottom w:val="none" w:sz="0" w:space="0" w:color="auto"/>
                                                                                                                                                                                                                                                                                                            <w:right w:val="none" w:sz="0" w:space="0" w:color="auto"/>
                                                                                                                                                                                                                                                                                                          </w:divBdr>
                                                                                                                                                                                                                                                                                                          <w:divsChild>
                                                                                                                                                                                                                                                                                                            <w:div w:id="1870029877">
                                                                                                                                                                                                                                                                                                              <w:marLeft w:val="0"/>
                                                                                                                                                                                                                                                                                                              <w:marRight w:val="0"/>
                                                                                                                                                                                                                                                                                                              <w:marTop w:val="0"/>
                                                                                                                                                                                                                                                                                                              <w:marBottom w:val="0"/>
                                                                                                                                                                                                                                                                                                              <w:divBdr>
                                                                                                                                                                                                                                                                                                                <w:top w:val="none" w:sz="0" w:space="0" w:color="auto"/>
                                                                                                                                                                                                                                                                                                                <w:left w:val="none" w:sz="0" w:space="0" w:color="auto"/>
                                                                                                                                                                                                                                                                                                                <w:bottom w:val="none" w:sz="0" w:space="0" w:color="auto"/>
                                                                                                                                                                                                                                                                                                                <w:right w:val="none" w:sz="0" w:space="0" w:color="auto"/>
                                                                                                                                                                                                                                                                                                              </w:divBdr>
                                                                                                                                                                                                                                                                                                              <w:divsChild>
                                                                                                                                                                                                                                                                                                                <w:div w:id="1454400295">
                                                                                                                                                                                                                                                                                                                  <w:marLeft w:val="0"/>
                                                                                                                                                                                                                                                                                                                  <w:marRight w:val="0"/>
                                                                                                                                                                                                                                                                                                                  <w:marTop w:val="0"/>
                                                                                                                                                                                                                                                                                                                  <w:marBottom w:val="0"/>
                                                                                                                                                                                                                                                                                                                  <w:divBdr>
                                                                                                                                                                                                                                                                                                                    <w:top w:val="none" w:sz="0" w:space="0" w:color="auto"/>
                                                                                                                                                                                                                                                                                                                    <w:left w:val="none" w:sz="0" w:space="0" w:color="auto"/>
                                                                                                                                                                                                                                                                                                                    <w:bottom w:val="none" w:sz="0" w:space="0" w:color="auto"/>
                                                                                                                                                                                                                                                                                                                    <w:right w:val="none" w:sz="0" w:space="0" w:color="auto"/>
                                                                                                                                                                                                                                                                                                                  </w:divBdr>
                                                                                                                                                                                                                                                                                                                  <w:divsChild>
                                                                                                                                                                                                                                                                                                                    <w:div w:id="1757677374">
                                                                                                                                                                                                                                                                                                                      <w:marLeft w:val="0"/>
                                                                                                                                                                                                                                                                                                                      <w:marRight w:val="0"/>
                                                                                                                                                                                                                                                                                                                      <w:marTop w:val="0"/>
                                                                                                                                                                                                                                                                                                                      <w:marBottom w:val="0"/>
                                                                                                                                                                                                                                                                                                                      <w:divBdr>
                                                                                                                                                                                                                                                                                                                        <w:top w:val="none" w:sz="0" w:space="0" w:color="auto"/>
                                                                                                                                                                                                                                                                                                                        <w:left w:val="none" w:sz="0" w:space="0" w:color="auto"/>
                                                                                                                                                                                                                                                                                                                        <w:bottom w:val="none" w:sz="0" w:space="0" w:color="auto"/>
                                                                                                                                                                                                                                                                                                                        <w:right w:val="none" w:sz="0" w:space="0" w:color="auto"/>
                                                                                                                                                                                                                                                                                                                      </w:divBdr>
                                                                                                                                                                                                                                                                                                                      <w:divsChild>
                                                                                                                                                                                                                                                                                                                        <w:div w:id="755784456">
                                                                                                                                                                                                                                                                                                                          <w:marLeft w:val="0"/>
                                                                                                                                                                                                                                                                                                                          <w:marRight w:val="0"/>
                                                                                                                                                                                                                                                                                                                          <w:marTop w:val="0"/>
                                                                                                                                                                                                                                                                                                                          <w:marBottom w:val="0"/>
                                                                                                                                                                                                                                                                                                                          <w:divBdr>
                                                                                                                                                                                                                                                                                                                            <w:top w:val="none" w:sz="0" w:space="0" w:color="auto"/>
                                                                                                                                                                                                                                                                                                                            <w:left w:val="none" w:sz="0" w:space="0" w:color="auto"/>
                                                                                                                                                                                                                                                                                                                            <w:bottom w:val="none" w:sz="0" w:space="0" w:color="auto"/>
                                                                                                                                                                                                                                                                                                                            <w:right w:val="none" w:sz="0" w:space="0" w:color="auto"/>
                                                                                                                                                                                                                                                                                                                          </w:divBdr>
                                                                                                                                                                                                                                                                                                                          <w:divsChild>
                                                                                                                                                                                                                                                                                                                            <w:div w:id="1859079611">
                                                                                                                                                                                                                                                                                                                              <w:marLeft w:val="0"/>
                                                                                                                                                                                                                                                                                                                              <w:marRight w:val="0"/>
                                                                                                                                                                                                                                                                                                                              <w:marTop w:val="0"/>
                                                                                                                                                                                                                                                                                                                              <w:marBottom w:val="0"/>
                                                                                                                                                                                                                                                                                                                              <w:divBdr>
                                                                                                                                                                                                                                                                                                                                <w:top w:val="none" w:sz="0" w:space="0" w:color="auto"/>
                                                                                                                                                                                                                                                                                                                                <w:left w:val="none" w:sz="0" w:space="0" w:color="auto"/>
                                                                                                                                                                                                                                                                                                                                <w:bottom w:val="none" w:sz="0" w:space="0" w:color="auto"/>
                                                                                                                                                                                                                                                                                                                                <w:right w:val="none" w:sz="0" w:space="0" w:color="auto"/>
                                                                                                                                                                                                                                                                                                                              </w:divBdr>
                                                                                                                                                                                                                                                                                                                              <w:divsChild>
                                                                                                                                                                                                                                                                                                                                <w:div w:id="1774589453">
                                                                                                                                                                                                                                                                                                                                  <w:marLeft w:val="0"/>
                                                                                                                                                                                                                                                                                                                                  <w:marRight w:val="0"/>
                                                                                                                                                                                                                                                                                                                                  <w:marTop w:val="0"/>
                                                                                                                                                                                                                                                                                                                                  <w:marBottom w:val="0"/>
                                                                                                                                                                                                                                                                                                                                  <w:divBdr>
                                                                                                                                                                                                                                                                                                                                    <w:top w:val="none" w:sz="0" w:space="0" w:color="auto"/>
                                                                                                                                                                                                                                                                                                                                    <w:left w:val="none" w:sz="0" w:space="0" w:color="auto"/>
                                                                                                                                                                                                                                                                                                                                    <w:bottom w:val="none" w:sz="0" w:space="0" w:color="auto"/>
                                                                                                                                                                                                                                                                                                                                    <w:right w:val="none" w:sz="0" w:space="0" w:color="auto"/>
                                                                                                                                                                                                                                                                                                                                  </w:divBdr>
                                                                                                                                                                                                                                                                                                                                  <w:divsChild>
                                                                                                                                                                                                                                                                                                                                    <w:div w:id="236592423">
                                                                                                                                                                                                                                                                                                                                      <w:marLeft w:val="0"/>
                                                                                                                                                                                                                                                                                                                                      <w:marRight w:val="0"/>
                                                                                                                                                                                                                                                                                                                                      <w:marTop w:val="0"/>
                                                                                                                                                                                                                                                                                                                                      <w:marBottom w:val="0"/>
                                                                                                                                                                                                                                                                                                                                      <w:divBdr>
                                                                                                                                                                                                                                                                                                                                        <w:top w:val="none" w:sz="0" w:space="0" w:color="auto"/>
                                                                                                                                                                                                                                                                                                                                        <w:left w:val="none" w:sz="0" w:space="0" w:color="auto"/>
                                                                                                                                                                                                                                                                                                                                        <w:bottom w:val="none" w:sz="0" w:space="0" w:color="auto"/>
                                                                                                                                                                                                                                                                                                                                        <w:right w:val="none" w:sz="0" w:space="0" w:color="auto"/>
                                                                                                                                                                                                                                                                                                                                      </w:divBdr>
                                                                                                                                                                                                                                                                                                                                      <w:divsChild>
                                                                                                                                                                                                                                                                                                                                        <w:div w:id="320697226">
                                                                                                                                                                                                                                                                                                                                          <w:marLeft w:val="0"/>
                                                                                                                                                                                                                                                                                                                                          <w:marRight w:val="0"/>
                                                                                                                                                                                                                                                                                                                                          <w:marTop w:val="0"/>
                                                                                                                                                                                                                                                                                                                                          <w:marBottom w:val="0"/>
                                                                                                                                                                                                                                                                                                                                          <w:divBdr>
                                                                                                                                                                                                                                                                                                                                            <w:top w:val="none" w:sz="0" w:space="0" w:color="auto"/>
                                                                                                                                                                                                                                                                                                                                            <w:left w:val="none" w:sz="0" w:space="0" w:color="auto"/>
                                                                                                                                                                                                                                                                                                                                            <w:bottom w:val="none" w:sz="0" w:space="0" w:color="auto"/>
                                                                                                                                                                                                                                                                                                                                            <w:right w:val="none" w:sz="0" w:space="0" w:color="auto"/>
                                                                                                                                                                                                                                                                                                                                          </w:divBdr>
                                                                                                                                                                                                                                                                                                                                          <w:divsChild>
                                                                                                                                                                                                                                                                                                                                            <w:div w:id="707534530">
                                                                                                                                                                                                                                                                                                                                              <w:marLeft w:val="0"/>
                                                                                                                                                                                                                                                                                                                                              <w:marRight w:val="0"/>
                                                                                                                                                                                                                                                                                                                                              <w:marTop w:val="0"/>
                                                                                                                                                                                                                                                                                                                                              <w:marBottom w:val="0"/>
                                                                                                                                                                                                                                                                                                                                              <w:divBdr>
                                                                                                                                                                                                                                                                                                                                                <w:top w:val="none" w:sz="0" w:space="0" w:color="auto"/>
                                                                                                                                                                                                                                                                                                                                                <w:left w:val="none" w:sz="0" w:space="0" w:color="auto"/>
                                                                                                                                                                                                                                                                                                                                                <w:bottom w:val="none" w:sz="0" w:space="0" w:color="auto"/>
                                                                                                                                                                                                                                                                                                                                                <w:right w:val="none" w:sz="0" w:space="0" w:color="auto"/>
                                                                                                                                                                                                                                                                                                                                              </w:divBdr>
                                                                                                                                                                                                                                                                                                                                              <w:divsChild>
                                                                                                                                                                                                                                                                                                                                                <w:div w:id="1862817409">
                                                                                                                                                                                                                                                                                                                                                  <w:marLeft w:val="0"/>
                                                                                                                                                                                                                                                                                                                                                  <w:marRight w:val="0"/>
                                                                                                                                                                                                                                                                                                                                                  <w:marTop w:val="0"/>
                                                                                                                                                                                                                                                                                                                                                  <w:marBottom w:val="0"/>
                                                                                                                                                                                                                                                                                                                                                  <w:divBdr>
                                                                                                                                                                                                                                                                                                                                                    <w:top w:val="none" w:sz="0" w:space="0" w:color="auto"/>
                                                                                                                                                                                                                                                                                                                                                    <w:left w:val="none" w:sz="0" w:space="0" w:color="auto"/>
                                                                                                                                                                                                                                                                                                                                                    <w:bottom w:val="none" w:sz="0" w:space="0" w:color="auto"/>
                                                                                                                                                                                                                                                                                                                                                    <w:right w:val="none" w:sz="0" w:space="0" w:color="auto"/>
                                                                                                                                                                                                                                                                                                                                                  </w:divBdr>
                                                                                                                                                                                                                                                                                                                                                  <w:divsChild>
                                                                                                                                                                                                                                                                                                                                                    <w:div w:id="1453554996">
                                                                                                                                                                                                                                                                                                                                                      <w:marLeft w:val="0"/>
                                                                                                                                                                                                                                                                                                                                                      <w:marRight w:val="0"/>
                                                                                                                                                                                                                                                                                                                                                      <w:marTop w:val="0"/>
                                                                                                                                                                                                                                                                                                                                                      <w:marBottom w:val="0"/>
                                                                                                                                                                                                                                                                                                                                                      <w:divBdr>
                                                                                                                                                                                                                                                                                                                                                        <w:top w:val="none" w:sz="0" w:space="0" w:color="auto"/>
                                                                                                                                                                                                                                                                                                                                                        <w:left w:val="none" w:sz="0" w:space="0" w:color="auto"/>
                                                                                                                                                                                                                                                                                                                                                        <w:bottom w:val="none" w:sz="0" w:space="0" w:color="auto"/>
                                                                                                                                                                                                                                                                                                                                                        <w:right w:val="none" w:sz="0" w:space="0" w:color="auto"/>
                                                                                                                                                                                                                                                                                                                                                      </w:divBdr>
                                                                                                                                                                                                                                                                                                                                                      <w:divsChild>
                                                                                                                                                                                                                                                                                                                                                        <w:div w:id="2139566012">
                                                                                                                                                                                                                                                                                                                                                          <w:marLeft w:val="0"/>
                                                                                                                                                                                                                                                                                                                                                          <w:marRight w:val="0"/>
                                                                                                                                                                                                                                                                                                                                                          <w:marTop w:val="0"/>
                                                                                                                                                                                                                                                                                                                                                          <w:marBottom w:val="0"/>
                                                                                                                                                                                                                                                                                                                                                          <w:divBdr>
                                                                                                                                                                                                                                                                                                                                                            <w:top w:val="none" w:sz="0" w:space="0" w:color="auto"/>
                                                                                                                                                                                                                                                                                                                                                            <w:left w:val="none" w:sz="0" w:space="0" w:color="auto"/>
                                                                                                                                                                                                                                                                                                                                                            <w:bottom w:val="none" w:sz="0" w:space="0" w:color="auto"/>
                                                                                                                                                                                                                                                                                                                                                            <w:right w:val="none" w:sz="0" w:space="0" w:color="auto"/>
                                                                                                                                                                                                                                                                                                                                                          </w:divBdr>
                                                                                                                                                                                                                                                                                                                                                          <w:divsChild>
                                                                                                                                                                                                                                                                                                                                                            <w:div w:id="182937737">
                                                                                                                                                                                                                                                                                                                                                              <w:marLeft w:val="0"/>
                                                                                                                                                                                                                                                                                                                                                              <w:marRight w:val="0"/>
                                                                                                                                                                                                                                                                                                                                                              <w:marTop w:val="0"/>
                                                                                                                                                                                                                                                                                                                                                              <w:marBottom w:val="0"/>
                                                                                                                                                                                                                                                                                                                                                              <w:divBdr>
                                                                                                                                                                                                                                                                                                                                                                <w:top w:val="none" w:sz="0" w:space="0" w:color="auto"/>
                                                                                                                                                                                                                                                                                                                                                                <w:left w:val="none" w:sz="0" w:space="0" w:color="auto"/>
                                                                                                                                                                                                                                                                                                                                                                <w:bottom w:val="none" w:sz="0" w:space="0" w:color="auto"/>
                                                                                                                                                                                                                                                                                                                                                                <w:right w:val="none" w:sz="0" w:space="0" w:color="auto"/>
                                                                                                                                                                                                                                                                                                                                                              </w:divBdr>
                                                                                                                                                                                                                                                                                                                                                              <w:divsChild>
                                                                                                                                                                                                                                                                                                                                                                <w:div w:id="35667345">
                                                                                                                                                                                                                                                                                                                                                                  <w:marLeft w:val="0"/>
                                                                                                                                                                                                                                                                                                                                                                  <w:marRight w:val="0"/>
                                                                                                                                                                                                                                                                                                                                                                  <w:marTop w:val="0"/>
                                                                                                                                                                                                                                                                                                                                                                  <w:marBottom w:val="0"/>
                                                                                                                                                                                                                                                                                                                                                                  <w:divBdr>
                                                                                                                                                                                                                                                                                                                                                                    <w:top w:val="none" w:sz="0" w:space="0" w:color="auto"/>
                                                                                                                                                                                                                                                                                                                                                                    <w:left w:val="none" w:sz="0" w:space="0" w:color="auto"/>
                                                                                                                                                                                                                                                                                                                                                                    <w:bottom w:val="none" w:sz="0" w:space="0" w:color="auto"/>
                                                                                                                                                                                                                                                                                                                                                                    <w:right w:val="none" w:sz="0" w:space="0" w:color="auto"/>
                                                                                                                                                                                                                                                                                                                                                                  </w:divBdr>
                                                                                                                                                                                                                                                                                                                                                                  <w:divsChild>
                                                                                                                                                                                                                                                                                                                                                                    <w:div w:id="124157450">
                                                                                                                                                                                                                                                                                                                                                                      <w:marLeft w:val="0"/>
                                                                                                                                                                                                                                                                                                                                                                      <w:marRight w:val="0"/>
                                                                                                                                                                                                                                                                                                                                                                      <w:marTop w:val="0"/>
                                                                                                                                                                                                                                                                                                                                                                      <w:marBottom w:val="0"/>
                                                                                                                                                                                                                                                                                                                                                                      <w:divBdr>
                                                                                                                                                                                                                                                                                                                                                                        <w:top w:val="none" w:sz="0" w:space="0" w:color="auto"/>
                                                                                                                                                                                                                                                                                                                                                                        <w:left w:val="none" w:sz="0" w:space="0" w:color="auto"/>
                                                                                                                                                                                                                                                                                                                                                                        <w:bottom w:val="none" w:sz="0" w:space="0" w:color="auto"/>
                                                                                                                                                                                                                                                                                                                                                                        <w:right w:val="none" w:sz="0" w:space="0" w:color="auto"/>
                                                                                                                                                                                                                                                                                                                                                                      </w:divBdr>
                                                                                                                                                                                                                                                                                                                                                                      <w:divsChild>
                                                                                                                                                                                                                                                                                                                                                                        <w:div w:id="1709138908">
                                                                                                                                                                                                                                                                                                                                                                          <w:marLeft w:val="0"/>
                                                                                                                                                                                                                                                                                                                                                                          <w:marRight w:val="0"/>
                                                                                                                                                                                                                                                                                                                                                                          <w:marTop w:val="0"/>
                                                                                                                                                                                                                                                                                                                                                                          <w:marBottom w:val="0"/>
                                                                                                                                                                                                                                                                                                                                                                          <w:divBdr>
                                                                                                                                                                                                                                                                                                                                                                            <w:top w:val="none" w:sz="0" w:space="0" w:color="auto"/>
                                                                                                                                                                                                                                                                                                                                                                            <w:left w:val="none" w:sz="0" w:space="0" w:color="auto"/>
                                                                                                                                                                                                                                                                                                                                                                            <w:bottom w:val="none" w:sz="0" w:space="0" w:color="auto"/>
                                                                                                                                                                                                                                                                                                                                                                            <w:right w:val="none" w:sz="0" w:space="0" w:color="auto"/>
                                                                                                                                                                                                                                                                                                                                                                          </w:divBdr>
                                                                                                                                                                                                                                                                                                                                                                          <w:divsChild>
                                                                                                                                                                                                                                                                                                                                                                            <w:div w:id="155651059">
                                                                                                                                                                                                                                                                                                                                                                              <w:marLeft w:val="0"/>
                                                                                                                                                                                                                                                                                                                                                                              <w:marRight w:val="0"/>
                                                                                                                                                                                                                                                                                                                                                                              <w:marTop w:val="0"/>
                                                                                                                                                                                                                                                                                                                                                                              <w:marBottom w:val="0"/>
                                                                                                                                                                                                                                                                                                                                                                              <w:divBdr>
                                                                                                                                                                                                                                                                                                                                                                                <w:top w:val="none" w:sz="0" w:space="0" w:color="auto"/>
                                                                                                                                                                                                                                                                                                                                                                                <w:left w:val="none" w:sz="0" w:space="0" w:color="auto"/>
                                                                                                                                                                                                                                                                                                                                                                                <w:bottom w:val="none" w:sz="0" w:space="0" w:color="auto"/>
                                                                                                                                                                                                                                                                                                                                                                                <w:right w:val="none" w:sz="0" w:space="0" w:color="auto"/>
                                                                                                                                                                                                                                                                                                                                                                              </w:divBdr>
                                                                                                                                                                                                                                                                                                                                                                              <w:divsChild>
                                                                                                                                                                                                                                                                                                                                                                                <w:div w:id="1902715126">
                                                                                                                                                                                                                                                                                                                                                                                  <w:marLeft w:val="0"/>
                                                                                                                                                                                                                                                                                                                                                                                  <w:marRight w:val="0"/>
                                                                                                                                                                                                                                                                                                                                                                                  <w:marTop w:val="0"/>
                                                                                                                                                                                                                                                                                                                                                                                  <w:marBottom w:val="0"/>
                                                                                                                                                                                                                                                                                                                                                                                  <w:divBdr>
                                                                                                                                                                                                                                                                                                                                                                                    <w:top w:val="none" w:sz="0" w:space="0" w:color="auto"/>
                                                                                                                                                                                                                                                                                                                                                                                    <w:left w:val="none" w:sz="0" w:space="0" w:color="auto"/>
                                                                                                                                                                                                                                                                                                                                                                                    <w:bottom w:val="none" w:sz="0" w:space="0" w:color="auto"/>
                                                                                                                                                                                                                                                                                                                                                                                    <w:right w:val="none" w:sz="0" w:space="0" w:color="auto"/>
                                                                                                                                                                                                                                                                                                                                                                                  </w:divBdr>
                                                                                                                                                                                                                                                                                                                                                                                  <w:divsChild>
                                                                                                                                                                                                                                                                                                                                                                                    <w:div w:id="1535462098">
                                                                                                                                                                                                                                                                                                                                                                                      <w:marLeft w:val="0"/>
                                                                                                                                                                                                                                                                                                                                                                                      <w:marRight w:val="0"/>
                                                                                                                                                                                                                                                                                                                                                                                      <w:marTop w:val="0"/>
                                                                                                                                                                                                                                                                                                                                                                                      <w:marBottom w:val="0"/>
                                                                                                                                                                                                                                                                                                                                                                                      <w:divBdr>
                                                                                                                                                                                                                                                                                                                                                                                        <w:top w:val="none" w:sz="0" w:space="0" w:color="auto"/>
                                                                                                                                                                                                                                                                                                                                                                                        <w:left w:val="none" w:sz="0" w:space="0" w:color="auto"/>
                                                                                                                                                                                                                                                                                                                                                                                        <w:bottom w:val="none" w:sz="0" w:space="0" w:color="auto"/>
                                                                                                                                                                                                                                                                                                                                                                                        <w:right w:val="none" w:sz="0" w:space="0" w:color="auto"/>
                                                                                                                                                                                                                                                                                                                                                                                      </w:divBdr>
                                                                                                                                                                                                                                                                                                                                                                                      <w:divsChild>
                                                                                                                                                                                                                                                                                                                                                                                        <w:div w:id="969439413">
                                                                                                                                                                                                                                                                                                                                                                                          <w:marLeft w:val="0"/>
                                                                                                                                                                                                                                                                                                                                                                                          <w:marRight w:val="0"/>
                                                                                                                                                                                                                                                                                                                                                                                          <w:marTop w:val="0"/>
                                                                                                                                                                                                                                                                                                                                                                                          <w:marBottom w:val="0"/>
                                                                                                                                                                                                                                                                                                                                                                                          <w:divBdr>
                                                                                                                                                                                                                                                                                                                                                                                            <w:top w:val="none" w:sz="0" w:space="0" w:color="auto"/>
                                                                                                                                                                                                                                                                                                                                                                                            <w:left w:val="none" w:sz="0" w:space="0" w:color="auto"/>
                                                                                                                                                                                                                                                                                                                                                                                            <w:bottom w:val="none" w:sz="0" w:space="0" w:color="auto"/>
                                                                                                                                                                                                                                                                                                                                                                                            <w:right w:val="none" w:sz="0" w:space="0" w:color="auto"/>
                                                                                                                                                                                                                                                                                                                                                                                          </w:divBdr>
                                                                                                                                                                                                                                                                                                                                                                                          <w:divsChild>
                                                                                                                                                                                                                                                                                                                                                                                            <w:div w:id="2056193316">
                                                                                                                                                                                                                                                                                                                                                                                              <w:marLeft w:val="0"/>
                                                                                                                                                                                                                                                                                                                                                                                              <w:marRight w:val="0"/>
                                                                                                                                                                                                                                                                                                                                                                                              <w:marTop w:val="0"/>
                                                                                                                                                                                                                                                                                                                                                                                              <w:marBottom w:val="0"/>
                                                                                                                                                                                                                                                                                                                                                                                              <w:divBdr>
                                                                                                                                                                                                                                                                                                                                                                                                <w:top w:val="none" w:sz="0" w:space="0" w:color="auto"/>
                                                                                                                                                                                                                                                                                                                                                                                                <w:left w:val="none" w:sz="0" w:space="0" w:color="auto"/>
                                                                                                                                                                                                                                                                                                                                                                                                <w:bottom w:val="none" w:sz="0" w:space="0" w:color="auto"/>
                                                                                                                                                                                                                                                                                                                                                                                                <w:right w:val="none" w:sz="0" w:space="0" w:color="auto"/>
                                                                                                                                                                                                                                                                                                                                                                                              </w:divBdr>
                                                                                                                                                                                                                                                                                                                                                                                              <w:divsChild>
                                                                                                                                                                                                                                                                                                                                                                                                <w:div w:id="1595624697">
                                                                                                                                                                                                                                                                                                                                                                                                  <w:marLeft w:val="0"/>
                                                                                                                                                                                                                                                                                                                                                                                                  <w:marRight w:val="0"/>
                                                                                                                                                                                                                                                                                                                                                                                                  <w:marTop w:val="0"/>
                                                                                                                                                                                                                                                                                                                                                                                                  <w:marBottom w:val="0"/>
                                                                                                                                                                                                                                                                                                                                                                                                  <w:divBdr>
                                                                                                                                                                                                                                                                                                                                                                                                    <w:top w:val="none" w:sz="0" w:space="0" w:color="auto"/>
                                                                                                                                                                                                                                                                                                                                                                                                    <w:left w:val="none" w:sz="0" w:space="0" w:color="auto"/>
                                                                                                                                                                                                                                                                                                                                                                                                    <w:bottom w:val="none" w:sz="0" w:space="0" w:color="auto"/>
                                                                                                                                                                                                                                                                                                                                                                                                    <w:right w:val="none" w:sz="0" w:space="0" w:color="auto"/>
                                                                                                                                                                                                                                                                                                                                                                                                  </w:divBdr>
                                                                                                                                                                                                                                                                                                                                                                                                  <w:divsChild>
                                                                                                                                                                                                                                                                                                                                                                                                    <w:div w:id="1629627767">
                                                                                                                                                                                                                                                                                                                                                                                                      <w:marLeft w:val="0"/>
                                                                                                                                                                                                                                                                                                                                                                                                      <w:marRight w:val="0"/>
                                                                                                                                                                                                                                                                                                                                                                                                      <w:marTop w:val="0"/>
                                                                                                                                                                                                                                                                                                                                                                                                      <w:marBottom w:val="0"/>
                                                                                                                                                                                                                                                                                                                                                                                                      <w:divBdr>
                                                                                                                                                                                                                                                                                                                                                                                                        <w:top w:val="none" w:sz="0" w:space="0" w:color="auto"/>
                                                                                                                                                                                                                                                                                                                                                                                                        <w:left w:val="none" w:sz="0" w:space="0" w:color="auto"/>
                                                                                                                                                                                                                                                                                                                                                                                                        <w:bottom w:val="none" w:sz="0" w:space="0" w:color="auto"/>
                                                                                                                                                                                                                                                                                                                                                                                                        <w:right w:val="none" w:sz="0" w:space="0" w:color="auto"/>
                                                                                                                                                                                                                                                                                                                                                                                                      </w:divBdr>
                                                                                                                                                                                                                                                                                                                                                                                                      <w:divsChild>
                                                                                                                                                                                                                                                                                                                                                                                                        <w:div w:id="15153655">
                                                                                                                                                                                                                                                                                                                                                                                                          <w:marLeft w:val="0"/>
                                                                                                                                                                                                                                                                                                                                                                                                          <w:marRight w:val="0"/>
                                                                                                                                                                                                                                                                                                                                                                                                          <w:marTop w:val="0"/>
                                                                                                                                                                                                                                                                                                                                                                                                          <w:marBottom w:val="0"/>
                                                                                                                                                                                                                                                                                                                                                                                                          <w:divBdr>
                                                                                                                                                                                                                                                                                                                                                                                                            <w:top w:val="none" w:sz="0" w:space="0" w:color="auto"/>
                                                                                                                                                                                                                                                                                                                                                                                                            <w:left w:val="none" w:sz="0" w:space="0" w:color="auto"/>
                                                                                                                                                                                                                                                                                                                                                                                                            <w:bottom w:val="none" w:sz="0" w:space="0" w:color="auto"/>
                                                                                                                                                                                                                                                                                                                                                                                                            <w:right w:val="none" w:sz="0" w:space="0" w:color="auto"/>
                                                                                                                                                                                                                                                                                                                                                                                                          </w:divBdr>
                                                                                                                                                                                                                                                                                                                                                                                                          <w:divsChild>
                                                                                                                                                                                                                                                                                                                                                                                                            <w:div w:id="44967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687778">
      <w:bodyDiv w:val="1"/>
      <w:marLeft w:val="0"/>
      <w:marRight w:val="0"/>
      <w:marTop w:val="0"/>
      <w:marBottom w:val="0"/>
      <w:divBdr>
        <w:top w:val="none" w:sz="0" w:space="0" w:color="auto"/>
        <w:left w:val="none" w:sz="0" w:space="0" w:color="auto"/>
        <w:bottom w:val="none" w:sz="0" w:space="0" w:color="auto"/>
        <w:right w:val="none" w:sz="0" w:space="0" w:color="auto"/>
      </w:divBdr>
    </w:div>
    <w:div w:id="185752943">
      <w:bodyDiv w:val="1"/>
      <w:marLeft w:val="0"/>
      <w:marRight w:val="0"/>
      <w:marTop w:val="0"/>
      <w:marBottom w:val="0"/>
      <w:divBdr>
        <w:top w:val="none" w:sz="0" w:space="0" w:color="auto"/>
        <w:left w:val="none" w:sz="0" w:space="0" w:color="auto"/>
        <w:bottom w:val="none" w:sz="0" w:space="0" w:color="auto"/>
        <w:right w:val="none" w:sz="0" w:space="0" w:color="auto"/>
      </w:divBdr>
    </w:div>
    <w:div w:id="192157459">
      <w:bodyDiv w:val="1"/>
      <w:marLeft w:val="0"/>
      <w:marRight w:val="0"/>
      <w:marTop w:val="0"/>
      <w:marBottom w:val="0"/>
      <w:divBdr>
        <w:top w:val="none" w:sz="0" w:space="0" w:color="auto"/>
        <w:left w:val="none" w:sz="0" w:space="0" w:color="auto"/>
        <w:bottom w:val="none" w:sz="0" w:space="0" w:color="auto"/>
        <w:right w:val="none" w:sz="0" w:space="0" w:color="auto"/>
      </w:divBdr>
    </w:div>
    <w:div w:id="238366129">
      <w:bodyDiv w:val="1"/>
      <w:marLeft w:val="0"/>
      <w:marRight w:val="0"/>
      <w:marTop w:val="0"/>
      <w:marBottom w:val="0"/>
      <w:divBdr>
        <w:top w:val="none" w:sz="0" w:space="0" w:color="auto"/>
        <w:left w:val="none" w:sz="0" w:space="0" w:color="auto"/>
        <w:bottom w:val="none" w:sz="0" w:space="0" w:color="auto"/>
        <w:right w:val="none" w:sz="0" w:space="0" w:color="auto"/>
      </w:divBdr>
    </w:div>
    <w:div w:id="257100347">
      <w:bodyDiv w:val="1"/>
      <w:marLeft w:val="0"/>
      <w:marRight w:val="0"/>
      <w:marTop w:val="0"/>
      <w:marBottom w:val="0"/>
      <w:divBdr>
        <w:top w:val="none" w:sz="0" w:space="0" w:color="auto"/>
        <w:left w:val="none" w:sz="0" w:space="0" w:color="auto"/>
        <w:bottom w:val="none" w:sz="0" w:space="0" w:color="auto"/>
        <w:right w:val="none" w:sz="0" w:space="0" w:color="auto"/>
      </w:divBdr>
    </w:div>
    <w:div w:id="282153237">
      <w:bodyDiv w:val="1"/>
      <w:marLeft w:val="0"/>
      <w:marRight w:val="0"/>
      <w:marTop w:val="0"/>
      <w:marBottom w:val="0"/>
      <w:divBdr>
        <w:top w:val="none" w:sz="0" w:space="0" w:color="auto"/>
        <w:left w:val="none" w:sz="0" w:space="0" w:color="auto"/>
        <w:bottom w:val="none" w:sz="0" w:space="0" w:color="auto"/>
        <w:right w:val="none" w:sz="0" w:space="0" w:color="auto"/>
      </w:divBdr>
    </w:div>
    <w:div w:id="310333992">
      <w:bodyDiv w:val="1"/>
      <w:marLeft w:val="0"/>
      <w:marRight w:val="0"/>
      <w:marTop w:val="0"/>
      <w:marBottom w:val="0"/>
      <w:divBdr>
        <w:top w:val="none" w:sz="0" w:space="0" w:color="auto"/>
        <w:left w:val="none" w:sz="0" w:space="0" w:color="auto"/>
        <w:bottom w:val="none" w:sz="0" w:space="0" w:color="auto"/>
        <w:right w:val="none" w:sz="0" w:space="0" w:color="auto"/>
      </w:divBdr>
      <w:divsChild>
        <w:div w:id="1047682858">
          <w:marLeft w:val="360"/>
          <w:marRight w:val="0"/>
          <w:marTop w:val="200"/>
          <w:marBottom w:val="0"/>
          <w:divBdr>
            <w:top w:val="none" w:sz="0" w:space="0" w:color="auto"/>
            <w:left w:val="none" w:sz="0" w:space="0" w:color="auto"/>
            <w:bottom w:val="none" w:sz="0" w:space="0" w:color="auto"/>
            <w:right w:val="none" w:sz="0" w:space="0" w:color="auto"/>
          </w:divBdr>
        </w:div>
        <w:div w:id="1338264082">
          <w:marLeft w:val="360"/>
          <w:marRight w:val="0"/>
          <w:marTop w:val="200"/>
          <w:marBottom w:val="0"/>
          <w:divBdr>
            <w:top w:val="none" w:sz="0" w:space="0" w:color="auto"/>
            <w:left w:val="none" w:sz="0" w:space="0" w:color="auto"/>
            <w:bottom w:val="none" w:sz="0" w:space="0" w:color="auto"/>
            <w:right w:val="none" w:sz="0" w:space="0" w:color="auto"/>
          </w:divBdr>
        </w:div>
        <w:div w:id="1199975672">
          <w:marLeft w:val="360"/>
          <w:marRight w:val="0"/>
          <w:marTop w:val="200"/>
          <w:marBottom w:val="0"/>
          <w:divBdr>
            <w:top w:val="none" w:sz="0" w:space="0" w:color="auto"/>
            <w:left w:val="none" w:sz="0" w:space="0" w:color="auto"/>
            <w:bottom w:val="none" w:sz="0" w:space="0" w:color="auto"/>
            <w:right w:val="none" w:sz="0" w:space="0" w:color="auto"/>
          </w:divBdr>
        </w:div>
        <w:div w:id="1548762720">
          <w:marLeft w:val="360"/>
          <w:marRight w:val="0"/>
          <w:marTop w:val="200"/>
          <w:marBottom w:val="0"/>
          <w:divBdr>
            <w:top w:val="none" w:sz="0" w:space="0" w:color="auto"/>
            <w:left w:val="none" w:sz="0" w:space="0" w:color="auto"/>
            <w:bottom w:val="none" w:sz="0" w:space="0" w:color="auto"/>
            <w:right w:val="none" w:sz="0" w:space="0" w:color="auto"/>
          </w:divBdr>
        </w:div>
        <w:div w:id="707604921">
          <w:marLeft w:val="360"/>
          <w:marRight w:val="0"/>
          <w:marTop w:val="200"/>
          <w:marBottom w:val="0"/>
          <w:divBdr>
            <w:top w:val="none" w:sz="0" w:space="0" w:color="auto"/>
            <w:left w:val="none" w:sz="0" w:space="0" w:color="auto"/>
            <w:bottom w:val="none" w:sz="0" w:space="0" w:color="auto"/>
            <w:right w:val="none" w:sz="0" w:space="0" w:color="auto"/>
          </w:divBdr>
        </w:div>
      </w:divsChild>
    </w:div>
    <w:div w:id="429933144">
      <w:bodyDiv w:val="1"/>
      <w:marLeft w:val="0"/>
      <w:marRight w:val="0"/>
      <w:marTop w:val="0"/>
      <w:marBottom w:val="0"/>
      <w:divBdr>
        <w:top w:val="none" w:sz="0" w:space="0" w:color="auto"/>
        <w:left w:val="none" w:sz="0" w:space="0" w:color="auto"/>
        <w:bottom w:val="none" w:sz="0" w:space="0" w:color="auto"/>
        <w:right w:val="none" w:sz="0" w:space="0" w:color="auto"/>
      </w:divBdr>
      <w:divsChild>
        <w:div w:id="898904691">
          <w:marLeft w:val="446"/>
          <w:marRight w:val="0"/>
          <w:marTop w:val="0"/>
          <w:marBottom w:val="0"/>
          <w:divBdr>
            <w:top w:val="none" w:sz="0" w:space="0" w:color="auto"/>
            <w:left w:val="none" w:sz="0" w:space="0" w:color="auto"/>
            <w:bottom w:val="none" w:sz="0" w:space="0" w:color="auto"/>
            <w:right w:val="none" w:sz="0" w:space="0" w:color="auto"/>
          </w:divBdr>
        </w:div>
        <w:div w:id="1040742275">
          <w:marLeft w:val="446"/>
          <w:marRight w:val="0"/>
          <w:marTop w:val="0"/>
          <w:marBottom w:val="0"/>
          <w:divBdr>
            <w:top w:val="none" w:sz="0" w:space="0" w:color="auto"/>
            <w:left w:val="none" w:sz="0" w:space="0" w:color="auto"/>
            <w:bottom w:val="none" w:sz="0" w:space="0" w:color="auto"/>
            <w:right w:val="none" w:sz="0" w:space="0" w:color="auto"/>
          </w:divBdr>
        </w:div>
        <w:div w:id="1297687004">
          <w:marLeft w:val="446"/>
          <w:marRight w:val="0"/>
          <w:marTop w:val="0"/>
          <w:marBottom w:val="0"/>
          <w:divBdr>
            <w:top w:val="none" w:sz="0" w:space="0" w:color="auto"/>
            <w:left w:val="none" w:sz="0" w:space="0" w:color="auto"/>
            <w:bottom w:val="none" w:sz="0" w:space="0" w:color="auto"/>
            <w:right w:val="none" w:sz="0" w:space="0" w:color="auto"/>
          </w:divBdr>
        </w:div>
        <w:div w:id="906955003">
          <w:marLeft w:val="446"/>
          <w:marRight w:val="0"/>
          <w:marTop w:val="0"/>
          <w:marBottom w:val="0"/>
          <w:divBdr>
            <w:top w:val="none" w:sz="0" w:space="0" w:color="auto"/>
            <w:left w:val="none" w:sz="0" w:space="0" w:color="auto"/>
            <w:bottom w:val="none" w:sz="0" w:space="0" w:color="auto"/>
            <w:right w:val="none" w:sz="0" w:space="0" w:color="auto"/>
          </w:divBdr>
        </w:div>
        <w:div w:id="2117825007">
          <w:marLeft w:val="446"/>
          <w:marRight w:val="0"/>
          <w:marTop w:val="0"/>
          <w:marBottom w:val="0"/>
          <w:divBdr>
            <w:top w:val="none" w:sz="0" w:space="0" w:color="auto"/>
            <w:left w:val="none" w:sz="0" w:space="0" w:color="auto"/>
            <w:bottom w:val="none" w:sz="0" w:space="0" w:color="auto"/>
            <w:right w:val="none" w:sz="0" w:space="0" w:color="auto"/>
          </w:divBdr>
        </w:div>
        <w:div w:id="477235146">
          <w:marLeft w:val="446"/>
          <w:marRight w:val="0"/>
          <w:marTop w:val="0"/>
          <w:marBottom w:val="0"/>
          <w:divBdr>
            <w:top w:val="none" w:sz="0" w:space="0" w:color="auto"/>
            <w:left w:val="none" w:sz="0" w:space="0" w:color="auto"/>
            <w:bottom w:val="none" w:sz="0" w:space="0" w:color="auto"/>
            <w:right w:val="none" w:sz="0" w:space="0" w:color="auto"/>
          </w:divBdr>
        </w:div>
        <w:div w:id="889076513">
          <w:marLeft w:val="446"/>
          <w:marRight w:val="0"/>
          <w:marTop w:val="0"/>
          <w:marBottom w:val="0"/>
          <w:divBdr>
            <w:top w:val="none" w:sz="0" w:space="0" w:color="auto"/>
            <w:left w:val="none" w:sz="0" w:space="0" w:color="auto"/>
            <w:bottom w:val="none" w:sz="0" w:space="0" w:color="auto"/>
            <w:right w:val="none" w:sz="0" w:space="0" w:color="auto"/>
          </w:divBdr>
        </w:div>
        <w:div w:id="307319988">
          <w:marLeft w:val="446"/>
          <w:marRight w:val="0"/>
          <w:marTop w:val="0"/>
          <w:marBottom w:val="0"/>
          <w:divBdr>
            <w:top w:val="none" w:sz="0" w:space="0" w:color="auto"/>
            <w:left w:val="none" w:sz="0" w:space="0" w:color="auto"/>
            <w:bottom w:val="none" w:sz="0" w:space="0" w:color="auto"/>
            <w:right w:val="none" w:sz="0" w:space="0" w:color="auto"/>
          </w:divBdr>
        </w:div>
        <w:div w:id="123423712">
          <w:marLeft w:val="446"/>
          <w:marRight w:val="0"/>
          <w:marTop w:val="0"/>
          <w:marBottom w:val="0"/>
          <w:divBdr>
            <w:top w:val="none" w:sz="0" w:space="0" w:color="auto"/>
            <w:left w:val="none" w:sz="0" w:space="0" w:color="auto"/>
            <w:bottom w:val="none" w:sz="0" w:space="0" w:color="auto"/>
            <w:right w:val="none" w:sz="0" w:space="0" w:color="auto"/>
          </w:divBdr>
        </w:div>
        <w:div w:id="776944810">
          <w:marLeft w:val="446"/>
          <w:marRight w:val="0"/>
          <w:marTop w:val="0"/>
          <w:marBottom w:val="0"/>
          <w:divBdr>
            <w:top w:val="none" w:sz="0" w:space="0" w:color="auto"/>
            <w:left w:val="none" w:sz="0" w:space="0" w:color="auto"/>
            <w:bottom w:val="none" w:sz="0" w:space="0" w:color="auto"/>
            <w:right w:val="none" w:sz="0" w:space="0" w:color="auto"/>
          </w:divBdr>
        </w:div>
        <w:div w:id="574051168">
          <w:marLeft w:val="446"/>
          <w:marRight w:val="0"/>
          <w:marTop w:val="0"/>
          <w:marBottom w:val="0"/>
          <w:divBdr>
            <w:top w:val="none" w:sz="0" w:space="0" w:color="auto"/>
            <w:left w:val="none" w:sz="0" w:space="0" w:color="auto"/>
            <w:bottom w:val="none" w:sz="0" w:space="0" w:color="auto"/>
            <w:right w:val="none" w:sz="0" w:space="0" w:color="auto"/>
          </w:divBdr>
        </w:div>
      </w:divsChild>
    </w:div>
    <w:div w:id="437219522">
      <w:bodyDiv w:val="1"/>
      <w:marLeft w:val="0"/>
      <w:marRight w:val="0"/>
      <w:marTop w:val="0"/>
      <w:marBottom w:val="0"/>
      <w:divBdr>
        <w:top w:val="none" w:sz="0" w:space="0" w:color="auto"/>
        <w:left w:val="none" w:sz="0" w:space="0" w:color="auto"/>
        <w:bottom w:val="none" w:sz="0" w:space="0" w:color="auto"/>
        <w:right w:val="none" w:sz="0" w:space="0" w:color="auto"/>
      </w:divBdr>
    </w:div>
    <w:div w:id="518397184">
      <w:bodyDiv w:val="1"/>
      <w:marLeft w:val="0"/>
      <w:marRight w:val="0"/>
      <w:marTop w:val="0"/>
      <w:marBottom w:val="0"/>
      <w:divBdr>
        <w:top w:val="none" w:sz="0" w:space="0" w:color="auto"/>
        <w:left w:val="none" w:sz="0" w:space="0" w:color="auto"/>
        <w:bottom w:val="none" w:sz="0" w:space="0" w:color="auto"/>
        <w:right w:val="none" w:sz="0" w:space="0" w:color="auto"/>
      </w:divBdr>
    </w:div>
    <w:div w:id="519511154">
      <w:bodyDiv w:val="1"/>
      <w:marLeft w:val="0"/>
      <w:marRight w:val="0"/>
      <w:marTop w:val="0"/>
      <w:marBottom w:val="0"/>
      <w:divBdr>
        <w:top w:val="none" w:sz="0" w:space="0" w:color="auto"/>
        <w:left w:val="none" w:sz="0" w:space="0" w:color="auto"/>
        <w:bottom w:val="none" w:sz="0" w:space="0" w:color="auto"/>
        <w:right w:val="none" w:sz="0" w:space="0" w:color="auto"/>
      </w:divBdr>
      <w:divsChild>
        <w:div w:id="1993409176">
          <w:marLeft w:val="446"/>
          <w:marRight w:val="0"/>
          <w:marTop w:val="0"/>
          <w:marBottom w:val="0"/>
          <w:divBdr>
            <w:top w:val="none" w:sz="0" w:space="0" w:color="auto"/>
            <w:left w:val="none" w:sz="0" w:space="0" w:color="auto"/>
            <w:bottom w:val="none" w:sz="0" w:space="0" w:color="auto"/>
            <w:right w:val="none" w:sz="0" w:space="0" w:color="auto"/>
          </w:divBdr>
        </w:div>
        <w:div w:id="1323655071">
          <w:marLeft w:val="446"/>
          <w:marRight w:val="0"/>
          <w:marTop w:val="0"/>
          <w:marBottom w:val="0"/>
          <w:divBdr>
            <w:top w:val="none" w:sz="0" w:space="0" w:color="auto"/>
            <w:left w:val="none" w:sz="0" w:space="0" w:color="auto"/>
            <w:bottom w:val="none" w:sz="0" w:space="0" w:color="auto"/>
            <w:right w:val="none" w:sz="0" w:space="0" w:color="auto"/>
          </w:divBdr>
        </w:div>
        <w:div w:id="743332563">
          <w:marLeft w:val="446"/>
          <w:marRight w:val="0"/>
          <w:marTop w:val="0"/>
          <w:marBottom w:val="0"/>
          <w:divBdr>
            <w:top w:val="none" w:sz="0" w:space="0" w:color="auto"/>
            <w:left w:val="none" w:sz="0" w:space="0" w:color="auto"/>
            <w:bottom w:val="none" w:sz="0" w:space="0" w:color="auto"/>
            <w:right w:val="none" w:sz="0" w:space="0" w:color="auto"/>
          </w:divBdr>
        </w:div>
        <w:div w:id="602879606">
          <w:marLeft w:val="446"/>
          <w:marRight w:val="0"/>
          <w:marTop w:val="0"/>
          <w:marBottom w:val="0"/>
          <w:divBdr>
            <w:top w:val="none" w:sz="0" w:space="0" w:color="auto"/>
            <w:left w:val="none" w:sz="0" w:space="0" w:color="auto"/>
            <w:bottom w:val="none" w:sz="0" w:space="0" w:color="auto"/>
            <w:right w:val="none" w:sz="0" w:space="0" w:color="auto"/>
          </w:divBdr>
        </w:div>
        <w:div w:id="1882013987">
          <w:marLeft w:val="446"/>
          <w:marRight w:val="0"/>
          <w:marTop w:val="0"/>
          <w:marBottom w:val="0"/>
          <w:divBdr>
            <w:top w:val="none" w:sz="0" w:space="0" w:color="auto"/>
            <w:left w:val="none" w:sz="0" w:space="0" w:color="auto"/>
            <w:bottom w:val="none" w:sz="0" w:space="0" w:color="auto"/>
            <w:right w:val="none" w:sz="0" w:space="0" w:color="auto"/>
          </w:divBdr>
        </w:div>
        <w:div w:id="273902061">
          <w:marLeft w:val="446"/>
          <w:marRight w:val="0"/>
          <w:marTop w:val="0"/>
          <w:marBottom w:val="0"/>
          <w:divBdr>
            <w:top w:val="none" w:sz="0" w:space="0" w:color="auto"/>
            <w:left w:val="none" w:sz="0" w:space="0" w:color="auto"/>
            <w:bottom w:val="none" w:sz="0" w:space="0" w:color="auto"/>
            <w:right w:val="none" w:sz="0" w:space="0" w:color="auto"/>
          </w:divBdr>
        </w:div>
        <w:div w:id="388843406">
          <w:marLeft w:val="446"/>
          <w:marRight w:val="0"/>
          <w:marTop w:val="0"/>
          <w:marBottom w:val="0"/>
          <w:divBdr>
            <w:top w:val="none" w:sz="0" w:space="0" w:color="auto"/>
            <w:left w:val="none" w:sz="0" w:space="0" w:color="auto"/>
            <w:bottom w:val="none" w:sz="0" w:space="0" w:color="auto"/>
            <w:right w:val="none" w:sz="0" w:space="0" w:color="auto"/>
          </w:divBdr>
        </w:div>
      </w:divsChild>
    </w:div>
    <w:div w:id="528102332">
      <w:bodyDiv w:val="1"/>
      <w:marLeft w:val="0"/>
      <w:marRight w:val="0"/>
      <w:marTop w:val="0"/>
      <w:marBottom w:val="0"/>
      <w:divBdr>
        <w:top w:val="none" w:sz="0" w:space="0" w:color="auto"/>
        <w:left w:val="none" w:sz="0" w:space="0" w:color="auto"/>
        <w:bottom w:val="none" w:sz="0" w:space="0" w:color="auto"/>
        <w:right w:val="none" w:sz="0" w:space="0" w:color="auto"/>
      </w:divBdr>
    </w:div>
    <w:div w:id="566889797">
      <w:bodyDiv w:val="1"/>
      <w:marLeft w:val="0"/>
      <w:marRight w:val="0"/>
      <w:marTop w:val="0"/>
      <w:marBottom w:val="0"/>
      <w:divBdr>
        <w:top w:val="none" w:sz="0" w:space="0" w:color="auto"/>
        <w:left w:val="none" w:sz="0" w:space="0" w:color="auto"/>
        <w:bottom w:val="none" w:sz="0" w:space="0" w:color="auto"/>
        <w:right w:val="none" w:sz="0" w:space="0" w:color="auto"/>
      </w:divBdr>
    </w:div>
    <w:div w:id="586228261">
      <w:bodyDiv w:val="1"/>
      <w:marLeft w:val="0"/>
      <w:marRight w:val="0"/>
      <w:marTop w:val="0"/>
      <w:marBottom w:val="0"/>
      <w:divBdr>
        <w:top w:val="none" w:sz="0" w:space="0" w:color="auto"/>
        <w:left w:val="none" w:sz="0" w:space="0" w:color="auto"/>
        <w:bottom w:val="none" w:sz="0" w:space="0" w:color="auto"/>
        <w:right w:val="none" w:sz="0" w:space="0" w:color="auto"/>
      </w:divBdr>
    </w:div>
    <w:div w:id="596863564">
      <w:bodyDiv w:val="1"/>
      <w:marLeft w:val="0"/>
      <w:marRight w:val="0"/>
      <w:marTop w:val="0"/>
      <w:marBottom w:val="0"/>
      <w:divBdr>
        <w:top w:val="none" w:sz="0" w:space="0" w:color="auto"/>
        <w:left w:val="none" w:sz="0" w:space="0" w:color="auto"/>
        <w:bottom w:val="none" w:sz="0" w:space="0" w:color="auto"/>
        <w:right w:val="none" w:sz="0" w:space="0" w:color="auto"/>
      </w:divBdr>
    </w:div>
    <w:div w:id="599727145">
      <w:bodyDiv w:val="1"/>
      <w:marLeft w:val="0"/>
      <w:marRight w:val="0"/>
      <w:marTop w:val="0"/>
      <w:marBottom w:val="0"/>
      <w:divBdr>
        <w:top w:val="none" w:sz="0" w:space="0" w:color="auto"/>
        <w:left w:val="none" w:sz="0" w:space="0" w:color="auto"/>
        <w:bottom w:val="none" w:sz="0" w:space="0" w:color="auto"/>
        <w:right w:val="none" w:sz="0" w:space="0" w:color="auto"/>
      </w:divBdr>
    </w:div>
    <w:div w:id="613757576">
      <w:bodyDiv w:val="1"/>
      <w:marLeft w:val="0"/>
      <w:marRight w:val="0"/>
      <w:marTop w:val="0"/>
      <w:marBottom w:val="0"/>
      <w:divBdr>
        <w:top w:val="none" w:sz="0" w:space="0" w:color="auto"/>
        <w:left w:val="none" w:sz="0" w:space="0" w:color="auto"/>
        <w:bottom w:val="none" w:sz="0" w:space="0" w:color="auto"/>
        <w:right w:val="none" w:sz="0" w:space="0" w:color="auto"/>
      </w:divBdr>
    </w:div>
    <w:div w:id="624970095">
      <w:bodyDiv w:val="1"/>
      <w:marLeft w:val="0"/>
      <w:marRight w:val="0"/>
      <w:marTop w:val="0"/>
      <w:marBottom w:val="0"/>
      <w:divBdr>
        <w:top w:val="none" w:sz="0" w:space="0" w:color="auto"/>
        <w:left w:val="none" w:sz="0" w:space="0" w:color="auto"/>
        <w:bottom w:val="none" w:sz="0" w:space="0" w:color="auto"/>
        <w:right w:val="none" w:sz="0" w:space="0" w:color="auto"/>
      </w:divBdr>
    </w:div>
    <w:div w:id="635843149">
      <w:bodyDiv w:val="1"/>
      <w:marLeft w:val="0"/>
      <w:marRight w:val="0"/>
      <w:marTop w:val="0"/>
      <w:marBottom w:val="0"/>
      <w:divBdr>
        <w:top w:val="none" w:sz="0" w:space="0" w:color="auto"/>
        <w:left w:val="none" w:sz="0" w:space="0" w:color="auto"/>
        <w:bottom w:val="none" w:sz="0" w:space="0" w:color="auto"/>
        <w:right w:val="none" w:sz="0" w:space="0" w:color="auto"/>
      </w:divBdr>
    </w:div>
    <w:div w:id="642003493">
      <w:bodyDiv w:val="1"/>
      <w:marLeft w:val="0"/>
      <w:marRight w:val="0"/>
      <w:marTop w:val="0"/>
      <w:marBottom w:val="0"/>
      <w:divBdr>
        <w:top w:val="none" w:sz="0" w:space="0" w:color="auto"/>
        <w:left w:val="none" w:sz="0" w:space="0" w:color="auto"/>
        <w:bottom w:val="none" w:sz="0" w:space="0" w:color="auto"/>
        <w:right w:val="none" w:sz="0" w:space="0" w:color="auto"/>
      </w:divBdr>
    </w:div>
    <w:div w:id="649790082">
      <w:bodyDiv w:val="1"/>
      <w:marLeft w:val="0"/>
      <w:marRight w:val="0"/>
      <w:marTop w:val="0"/>
      <w:marBottom w:val="0"/>
      <w:divBdr>
        <w:top w:val="none" w:sz="0" w:space="0" w:color="auto"/>
        <w:left w:val="none" w:sz="0" w:space="0" w:color="auto"/>
        <w:bottom w:val="none" w:sz="0" w:space="0" w:color="auto"/>
        <w:right w:val="none" w:sz="0" w:space="0" w:color="auto"/>
      </w:divBdr>
      <w:divsChild>
        <w:div w:id="1355033657">
          <w:marLeft w:val="360"/>
          <w:marRight w:val="0"/>
          <w:marTop w:val="200"/>
          <w:marBottom w:val="0"/>
          <w:divBdr>
            <w:top w:val="none" w:sz="0" w:space="0" w:color="auto"/>
            <w:left w:val="none" w:sz="0" w:space="0" w:color="auto"/>
            <w:bottom w:val="none" w:sz="0" w:space="0" w:color="auto"/>
            <w:right w:val="none" w:sz="0" w:space="0" w:color="auto"/>
          </w:divBdr>
        </w:div>
      </w:divsChild>
    </w:div>
    <w:div w:id="652761937">
      <w:bodyDiv w:val="1"/>
      <w:marLeft w:val="0"/>
      <w:marRight w:val="0"/>
      <w:marTop w:val="0"/>
      <w:marBottom w:val="0"/>
      <w:divBdr>
        <w:top w:val="none" w:sz="0" w:space="0" w:color="auto"/>
        <w:left w:val="none" w:sz="0" w:space="0" w:color="auto"/>
        <w:bottom w:val="none" w:sz="0" w:space="0" w:color="auto"/>
        <w:right w:val="none" w:sz="0" w:space="0" w:color="auto"/>
      </w:divBdr>
    </w:div>
    <w:div w:id="697508058">
      <w:bodyDiv w:val="1"/>
      <w:marLeft w:val="0"/>
      <w:marRight w:val="0"/>
      <w:marTop w:val="0"/>
      <w:marBottom w:val="0"/>
      <w:divBdr>
        <w:top w:val="none" w:sz="0" w:space="0" w:color="auto"/>
        <w:left w:val="none" w:sz="0" w:space="0" w:color="auto"/>
        <w:bottom w:val="none" w:sz="0" w:space="0" w:color="auto"/>
        <w:right w:val="none" w:sz="0" w:space="0" w:color="auto"/>
      </w:divBdr>
    </w:div>
    <w:div w:id="722605119">
      <w:bodyDiv w:val="1"/>
      <w:marLeft w:val="0"/>
      <w:marRight w:val="0"/>
      <w:marTop w:val="0"/>
      <w:marBottom w:val="0"/>
      <w:divBdr>
        <w:top w:val="none" w:sz="0" w:space="0" w:color="auto"/>
        <w:left w:val="none" w:sz="0" w:space="0" w:color="auto"/>
        <w:bottom w:val="none" w:sz="0" w:space="0" w:color="auto"/>
        <w:right w:val="none" w:sz="0" w:space="0" w:color="auto"/>
      </w:divBdr>
    </w:div>
    <w:div w:id="774787163">
      <w:bodyDiv w:val="1"/>
      <w:marLeft w:val="0"/>
      <w:marRight w:val="0"/>
      <w:marTop w:val="0"/>
      <w:marBottom w:val="0"/>
      <w:divBdr>
        <w:top w:val="none" w:sz="0" w:space="0" w:color="auto"/>
        <w:left w:val="none" w:sz="0" w:space="0" w:color="auto"/>
        <w:bottom w:val="none" w:sz="0" w:space="0" w:color="auto"/>
        <w:right w:val="none" w:sz="0" w:space="0" w:color="auto"/>
      </w:divBdr>
    </w:div>
    <w:div w:id="789783659">
      <w:bodyDiv w:val="1"/>
      <w:marLeft w:val="0"/>
      <w:marRight w:val="0"/>
      <w:marTop w:val="0"/>
      <w:marBottom w:val="0"/>
      <w:divBdr>
        <w:top w:val="none" w:sz="0" w:space="0" w:color="auto"/>
        <w:left w:val="none" w:sz="0" w:space="0" w:color="auto"/>
        <w:bottom w:val="none" w:sz="0" w:space="0" w:color="auto"/>
        <w:right w:val="none" w:sz="0" w:space="0" w:color="auto"/>
      </w:divBdr>
    </w:div>
    <w:div w:id="803932341">
      <w:bodyDiv w:val="1"/>
      <w:marLeft w:val="0"/>
      <w:marRight w:val="0"/>
      <w:marTop w:val="0"/>
      <w:marBottom w:val="0"/>
      <w:divBdr>
        <w:top w:val="none" w:sz="0" w:space="0" w:color="auto"/>
        <w:left w:val="none" w:sz="0" w:space="0" w:color="auto"/>
        <w:bottom w:val="none" w:sz="0" w:space="0" w:color="auto"/>
        <w:right w:val="none" w:sz="0" w:space="0" w:color="auto"/>
      </w:divBdr>
      <w:divsChild>
        <w:div w:id="386758005">
          <w:marLeft w:val="547"/>
          <w:marRight w:val="0"/>
          <w:marTop w:val="115"/>
          <w:marBottom w:val="0"/>
          <w:divBdr>
            <w:top w:val="none" w:sz="0" w:space="0" w:color="auto"/>
            <w:left w:val="none" w:sz="0" w:space="0" w:color="auto"/>
            <w:bottom w:val="none" w:sz="0" w:space="0" w:color="auto"/>
            <w:right w:val="none" w:sz="0" w:space="0" w:color="auto"/>
          </w:divBdr>
        </w:div>
      </w:divsChild>
    </w:div>
    <w:div w:id="811799368">
      <w:bodyDiv w:val="1"/>
      <w:marLeft w:val="0"/>
      <w:marRight w:val="0"/>
      <w:marTop w:val="0"/>
      <w:marBottom w:val="0"/>
      <w:divBdr>
        <w:top w:val="none" w:sz="0" w:space="0" w:color="auto"/>
        <w:left w:val="none" w:sz="0" w:space="0" w:color="auto"/>
        <w:bottom w:val="none" w:sz="0" w:space="0" w:color="auto"/>
        <w:right w:val="none" w:sz="0" w:space="0" w:color="auto"/>
      </w:divBdr>
    </w:div>
    <w:div w:id="848711355">
      <w:bodyDiv w:val="1"/>
      <w:marLeft w:val="0"/>
      <w:marRight w:val="0"/>
      <w:marTop w:val="0"/>
      <w:marBottom w:val="0"/>
      <w:divBdr>
        <w:top w:val="none" w:sz="0" w:space="0" w:color="auto"/>
        <w:left w:val="none" w:sz="0" w:space="0" w:color="auto"/>
        <w:bottom w:val="none" w:sz="0" w:space="0" w:color="auto"/>
        <w:right w:val="none" w:sz="0" w:space="0" w:color="auto"/>
      </w:divBdr>
    </w:div>
    <w:div w:id="872814355">
      <w:bodyDiv w:val="1"/>
      <w:marLeft w:val="0"/>
      <w:marRight w:val="0"/>
      <w:marTop w:val="0"/>
      <w:marBottom w:val="0"/>
      <w:divBdr>
        <w:top w:val="none" w:sz="0" w:space="0" w:color="auto"/>
        <w:left w:val="none" w:sz="0" w:space="0" w:color="auto"/>
        <w:bottom w:val="none" w:sz="0" w:space="0" w:color="auto"/>
        <w:right w:val="none" w:sz="0" w:space="0" w:color="auto"/>
      </w:divBdr>
    </w:div>
    <w:div w:id="892809058">
      <w:bodyDiv w:val="1"/>
      <w:marLeft w:val="0"/>
      <w:marRight w:val="0"/>
      <w:marTop w:val="0"/>
      <w:marBottom w:val="0"/>
      <w:divBdr>
        <w:top w:val="none" w:sz="0" w:space="0" w:color="auto"/>
        <w:left w:val="none" w:sz="0" w:space="0" w:color="auto"/>
        <w:bottom w:val="none" w:sz="0" w:space="0" w:color="auto"/>
        <w:right w:val="none" w:sz="0" w:space="0" w:color="auto"/>
      </w:divBdr>
      <w:divsChild>
        <w:div w:id="543759863">
          <w:marLeft w:val="720"/>
          <w:marRight w:val="0"/>
          <w:marTop w:val="0"/>
          <w:marBottom w:val="0"/>
          <w:divBdr>
            <w:top w:val="none" w:sz="0" w:space="0" w:color="auto"/>
            <w:left w:val="none" w:sz="0" w:space="0" w:color="auto"/>
            <w:bottom w:val="none" w:sz="0" w:space="0" w:color="auto"/>
            <w:right w:val="none" w:sz="0" w:space="0" w:color="auto"/>
          </w:divBdr>
        </w:div>
        <w:div w:id="1965456527">
          <w:marLeft w:val="720"/>
          <w:marRight w:val="0"/>
          <w:marTop w:val="0"/>
          <w:marBottom w:val="0"/>
          <w:divBdr>
            <w:top w:val="none" w:sz="0" w:space="0" w:color="auto"/>
            <w:left w:val="none" w:sz="0" w:space="0" w:color="auto"/>
            <w:bottom w:val="none" w:sz="0" w:space="0" w:color="auto"/>
            <w:right w:val="none" w:sz="0" w:space="0" w:color="auto"/>
          </w:divBdr>
        </w:div>
        <w:div w:id="1322587317">
          <w:marLeft w:val="720"/>
          <w:marRight w:val="0"/>
          <w:marTop w:val="0"/>
          <w:marBottom w:val="0"/>
          <w:divBdr>
            <w:top w:val="none" w:sz="0" w:space="0" w:color="auto"/>
            <w:left w:val="none" w:sz="0" w:space="0" w:color="auto"/>
            <w:bottom w:val="none" w:sz="0" w:space="0" w:color="auto"/>
            <w:right w:val="none" w:sz="0" w:space="0" w:color="auto"/>
          </w:divBdr>
        </w:div>
        <w:div w:id="1878467009">
          <w:marLeft w:val="720"/>
          <w:marRight w:val="0"/>
          <w:marTop w:val="0"/>
          <w:marBottom w:val="0"/>
          <w:divBdr>
            <w:top w:val="none" w:sz="0" w:space="0" w:color="auto"/>
            <w:left w:val="none" w:sz="0" w:space="0" w:color="auto"/>
            <w:bottom w:val="none" w:sz="0" w:space="0" w:color="auto"/>
            <w:right w:val="none" w:sz="0" w:space="0" w:color="auto"/>
          </w:divBdr>
        </w:div>
        <w:div w:id="791628174">
          <w:marLeft w:val="720"/>
          <w:marRight w:val="0"/>
          <w:marTop w:val="0"/>
          <w:marBottom w:val="0"/>
          <w:divBdr>
            <w:top w:val="none" w:sz="0" w:space="0" w:color="auto"/>
            <w:left w:val="none" w:sz="0" w:space="0" w:color="auto"/>
            <w:bottom w:val="none" w:sz="0" w:space="0" w:color="auto"/>
            <w:right w:val="none" w:sz="0" w:space="0" w:color="auto"/>
          </w:divBdr>
        </w:div>
        <w:div w:id="476066628">
          <w:marLeft w:val="720"/>
          <w:marRight w:val="0"/>
          <w:marTop w:val="0"/>
          <w:marBottom w:val="0"/>
          <w:divBdr>
            <w:top w:val="none" w:sz="0" w:space="0" w:color="auto"/>
            <w:left w:val="none" w:sz="0" w:space="0" w:color="auto"/>
            <w:bottom w:val="none" w:sz="0" w:space="0" w:color="auto"/>
            <w:right w:val="none" w:sz="0" w:space="0" w:color="auto"/>
          </w:divBdr>
        </w:div>
        <w:div w:id="2112578235">
          <w:marLeft w:val="720"/>
          <w:marRight w:val="0"/>
          <w:marTop w:val="0"/>
          <w:marBottom w:val="0"/>
          <w:divBdr>
            <w:top w:val="none" w:sz="0" w:space="0" w:color="auto"/>
            <w:left w:val="none" w:sz="0" w:space="0" w:color="auto"/>
            <w:bottom w:val="none" w:sz="0" w:space="0" w:color="auto"/>
            <w:right w:val="none" w:sz="0" w:space="0" w:color="auto"/>
          </w:divBdr>
        </w:div>
      </w:divsChild>
    </w:div>
    <w:div w:id="893737081">
      <w:bodyDiv w:val="1"/>
      <w:marLeft w:val="0"/>
      <w:marRight w:val="0"/>
      <w:marTop w:val="0"/>
      <w:marBottom w:val="0"/>
      <w:divBdr>
        <w:top w:val="none" w:sz="0" w:space="0" w:color="auto"/>
        <w:left w:val="none" w:sz="0" w:space="0" w:color="auto"/>
        <w:bottom w:val="none" w:sz="0" w:space="0" w:color="auto"/>
        <w:right w:val="none" w:sz="0" w:space="0" w:color="auto"/>
      </w:divBdr>
    </w:div>
    <w:div w:id="924069116">
      <w:bodyDiv w:val="1"/>
      <w:marLeft w:val="0"/>
      <w:marRight w:val="0"/>
      <w:marTop w:val="0"/>
      <w:marBottom w:val="0"/>
      <w:divBdr>
        <w:top w:val="none" w:sz="0" w:space="0" w:color="auto"/>
        <w:left w:val="none" w:sz="0" w:space="0" w:color="auto"/>
        <w:bottom w:val="none" w:sz="0" w:space="0" w:color="auto"/>
        <w:right w:val="none" w:sz="0" w:space="0" w:color="auto"/>
      </w:divBdr>
      <w:divsChild>
        <w:div w:id="1555922082">
          <w:marLeft w:val="0"/>
          <w:marRight w:val="72"/>
          <w:marTop w:val="96"/>
          <w:marBottom w:val="0"/>
          <w:divBdr>
            <w:top w:val="none" w:sz="0" w:space="0" w:color="auto"/>
            <w:left w:val="none" w:sz="0" w:space="0" w:color="auto"/>
            <w:bottom w:val="none" w:sz="0" w:space="0" w:color="auto"/>
            <w:right w:val="none" w:sz="0" w:space="0" w:color="auto"/>
          </w:divBdr>
        </w:div>
        <w:div w:id="320163750">
          <w:marLeft w:val="0"/>
          <w:marRight w:val="72"/>
          <w:marTop w:val="96"/>
          <w:marBottom w:val="0"/>
          <w:divBdr>
            <w:top w:val="none" w:sz="0" w:space="0" w:color="auto"/>
            <w:left w:val="none" w:sz="0" w:space="0" w:color="auto"/>
            <w:bottom w:val="none" w:sz="0" w:space="0" w:color="auto"/>
            <w:right w:val="none" w:sz="0" w:space="0" w:color="auto"/>
          </w:divBdr>
        </w:div>
        <w:div w:id="724177816">
          <w:marLeft w:val="0"/>
          <w:marRight w:val="72"/>
          <w:marTop w:val="96"/>
          <w:marBottom w:val="0"/>
          <w:divBdr>
            <w:top w:val="none" w:sz="0" w:space="0" w:color="auto"/>
            <w:left w:val="none" w:sz="0" w:space="0" w:color="auto"/>
            <w:bottom w:val="none" w:sz="0" w:space="0" w:color="auto"/>
            <w:right w:val="none" w:sz="0" w:space="0" w:color="auto"/>
          </w:divBdr>
        </w:div>
        <w:div w:id="1057627803">
          <w:marLeft w:val="0"/>
          <w:marRight w:val="72"/>
          <w:marTop w:val="96"/>
          <w:marBottom w:val="0"/>
          <w:divBdr>
            <w:top w:val="none" w:sz="0" w:space="0" w:color="auto"/>
            <w:left w:val="none" w:sz="0" w:space="0" w:color="auto"/>
            <w:bottom w:val="none" w:sz="0" w:space="0" w:color="auto"/>
            <w:right w:val="none" w:sz="0" w:space="0" w:color="auto"/>
          </w:divBdr>
        </w:div>
      </w:divsChild>
    </w:div>
    <w:div w:id="930744645">
      <w:bodyDiv w:val="1"/>
      <w:marLeft w:val="0"/>
      <w:marRight w:val="0"/>
      <w:marTop w:val="0"/>
      <w:marBottom w:val="0"/>
      <w:divBdr>
        <w:top w:val="none" w:sz="0" w:space="0" w:color="auto"/>
        <w:left w:val="none" w:sz="0" w:space="0" w:color="auto"/>
        <w:bottom w:val="none" w:sz="0" w:space="0" w:color="auto"/>
        <w:right w:val="none" w:sz="0" w:space="0" w:color="auto"/>
      </w:divBdr>
      <w:divsChild>
        <w:div w:id="2119061268">
          <w:marLeft w:val="720"/>
          <w:marRight w:val="0"/>
          <w:marTop w:val="0"/>
          <w:marBottom w:val="0"/>
          <w:divBdr>
            <w:top w:val="none" w:sz="0" w:space="0" w:color="auto"/>
            <w:left w:val="none" w:sz="0" w:space="0" w:color="auto"/>
            <w:bottom w:val="none" w:sz="0" w:space="0" w:color="auto"/>
            <w:right w:val="none" w:sz="0" w:space="0" w:color="auto"/>
          </w:divBdr>
        </w:div>
        <w:div w:id="909776481">
          <w:marLeft w:val="720"/>
          <w:marRight w:val="0"/>
          <w:marTop w:val="0"/>
          <w:marBottom w:val="0"/>
          <w:divBdr>
            <w:top w:val="none" w:sz="0" w:space="0" w:color="auto"/>
            <w:left w:val="none" w:sz="0" w:space="0" w:color="auto"/>
            <w:bottom w:val="none" w:sz="0" w:space="0" w:color="auto"/>
            <w:right w:val="none" w:sz="0" w:space="0" w:color="auto"/>
          </w:divBdr>
        </w:div>
        <w:div w:id="911352416">
          <w:marLeft w:val="720"/>
          <w:marRight w:val="0"/>
          <w:marTop w:val="0"/>
          <w:marBottom w:val="0"/>
          <w:divBdr>
            <w:top w:val="none" w:sz="0" w:space="0" w:color="auto"/>
            <w:left w:val="none" w:sz="0" w:space="0" w:color="auto"/>
            <w:bottom w:val="none" w:sz="0" w:space="0" w:color="auto"/>
            <w:right w:val="none" w:sz="0" w:space="0" w:color="auto"/>
          </w:divBdr>
        </w:div>
        <w:div w:id="1012800832">
          <w:marLeft w:val="720"/>
          <w:marRight w:val="0"/>
          <w:marTop w:val="0"/>
          <w:marBottom w:val="0"/>
          <w:divBdr>
            <w:top w:val="none" w:sz="0" w:space="0" w:color="auto"/>
            <w:left w:val="none" w:sz="0" w:space="0" w:color="auto"/>
            <w:bottom w:val="none" w:sz="0" w:space="0" w:color="auto"/>
            <w:right w:val="none" w:sz="0" w:space="0" w:color="auto"/>
          </w:divBdr>
        </w:div>
      </w:divsChild>
    </w:div>
    <w:div w:id="931357253">
      <w:bodyDiv w:val="1"/>
      <w:marLeft w:val="0"/>
      <w:marRight w:val="0"/>
      <w:marTop w:val="0"/>
      <w:marBottom w:val="0"/>
      <w:divBdr>
        <w:top w:val="none" w:sz="0" w:space="0" w:color="auto"/>
        <w:left w:val="none" w:sz="0" w:space="0" w:color="auto"/>
        <w:bottom w:val="none" w:sz="0" w:space="0" w:color="auto"/>
        <w:right w:val="none" w:sz="0" w:space="0" w:color="auto"/>
      </w:divBdr>
    </w:div>
    <w:div w:id="935747069">
      <w:bodyDiv w:val="1"/>
      <w:marLeft w:val="0"/>
      <w:marRight w:val="0"/>
      <w:marTop w:val="0"/>
      <w:marBottom w:val="0"/>
      <w:divBdr>
        <w:top w:val="none" w:sz="0" w:space="0" w:color="auto"/>
        <w:left w:val="none" w:sz="0" w:space="0" w:color="auto"/>
        <w:bottom w:val="none" w:sz="0" w:space="0" w:color="auto"/>
        <w:right w:val="none" w:sz="0" w:space="0" w:color="auto"/>
      </w:divBdr>
    </w:div>
    <w:div w:id="951520951">
      <w:bodyDiv w:val="1"/>
      <w:marLeft w:val="0"/>
      <w:marRight w:val="0"/>
      <w:marTop w:val="0"/>
      <w:marBottom w:val="0"/>
      <w:divBdr>
        <w:top w:val="none" w:sz="0" w:space="0" w:color="auto"/>
        <w:left w:val="none" w:sz="0" w:space="0" w:color="auto"/>
        <w:bottom w:val="none" w:sz="0" w:space="0" w:color="auto"/>
        <w:right w:val="none" w:sz="0" w:space="0" w:color="auto"/>
      </w:divBdr>
    </w:div>
    <w:div w:id="958685466">
      <w:bodyDiv w:val="1"/>
      <w:marLeft w:val="0"/>
      <w:marRight w:val="0"/>
      <w:marTop w:val="0"/>
      <w:marBottom w:val="0"/>
      <w:divBdr>
        <w:top w:val="none" w:sz="0" w:space="0" w:color="auto"/>
        <w:left w:val="none" w:sz="0" w:space="0" w:color="auto"/>
        <w:bottom w:val="none" w:sz="0" w:space="0" w:color="auto"/>
        <w:right w:val="none" w:sz="0" w:space="0" w:color="auto"/>
      </w:divBdr>
    </w:div>
    <w:div w:id="961115415">
      <w:bodyDiv w:val="1"/>
      <w:marLeft w:val="0"/>
      <w:marRight w:val="0"/>
      <w:marTop w:val="0"/>
      <w:marBottom w:val="0"/>
      <w:divBdr>
        <w:top w:val="none" w:sz="0" w:space="0" w:color="auto"/>
        <w:left w:val="none" w:sz="0" w:space="0" w:color="auto"/>
        <w:bottom w:val="none" w:sz="0" w:space="0" w:color="auto"/>
        <w:right w:val="none" w:sz="0" w:space="0" w:color="auto"/>
      </w:divBdr>
    </w:div>
    <w:div w:id="986014369">
      <w:bodyDiv w:val="1"/>
      <w:marLeft w:val="0"/>
      <w:marRight w:val="0"/>
      <w:marTop w:val="0"/>
      <w:marBottom w:val="0"/>
      <w:divBdr>
        <w:top w:val="none" w:sz="0" w:space="0" w:color="auto"/>
        <w:left w:val="none" w:sz="0" w:space="0" w:color="auto"/>
        <w:bottom w:val="none" w:sz="0" w:space="0" w:color="auto"/>
        <w:right w:val="none" w:sz="0" w:space="0" w:color="auto"/>
      </w:divBdr>
    </w:div>
    <w:div w:id="987829945">
      <w:bodyDiv w:val="1"/>
      <w:marLeft w:val="0"/>
      <w:marRight w:val="0"/>
      <w:marTop w:val="0"/>
      <w:marBottom w:val="0"/>
      <w:divBdr>
        <w:top w:val="none" w:sz="0" w:space="0" w:color="auto"/>
        <w:left w:val="none" w:sz="0" w:space="0" w:color="auto"/>
        <w:bottom w:val="none" w:sz="0" w:space="0" w:color="auto"/>
        <w:right w:val="none" w:sz="0" w:space="0" w:color="auto"/>
      </w:divBdr>
    </w:div>
    <w:div w:id="988900666">
      <w:bodyDiv w:val="1"/>
      <w:marLeft w:val="0"/>
      <w:marRight w:val="0"/>
      <w:marTop w:val="0"/>
      <w:marBottom w:val="0"/>
      <w:divBdr>
        <w:top w:val="none" w:sz="0" w:space="0" w:color="auto"/>
        <w:left w:val="none" w:sz="0" w:space="0" w:color="auto"/>
        <w:bottom w:val="none" w:sz="0" w:space="0" w:color="auto"/>
        <w:right w:val="none" w:sz="0" w:space="0" w:color="auto"/>
      </w:divBdr>
    </w:div>
    <w:div w:id="993492000">
      <w:bodyDiv w:val="1"/>
      <w:marLeft w:val="0"/>
      <w:marRight w:val="0"/>
      <w:marTop w:val="0"/>
      <w:marBottom w:val="0"/>
      <w:divBdr>
        <w:top w:val="none" w:sz="0" w:space="0" w:color="auto"/>
        <w:left w:val="none" w:sz="0" w:space="0" w:color="auto"/>
        <w:bottom w:val="none" w:sz="0" w:space="0" w:color="auto"/>
        <w:right w:val="none" w:sz="0" w:space="0" w:color="auto"/>
      </w:divBdr>
    </w:div>
    <w:div w:id="999770689">
      <w:bodyDiv w:val="1"/>
      <w:marLeft w:val="0"/>
      <w:marRight w:val="0"/>
      <w:marTop w:val="0"/>
      <w:marBottom w:val="0"/>
      <w:divBdr>
        <w:top w:val="none" w:sz="0" w:space="0" w:color="auto"/>
        <w:left w:val="none" w:sz="0" w:space="0" w:color="auto"/>
        <w:bottom w:val="none" w:sz="0" w:space="0" w:color="auto"/>
        <w:right w:val="none" w:sz="0" w:space="0" w:color="auto"/>
      </w:divBdr>
    </w:div>
    <w:div w:id="1008825032">
      <w:bodyDiv w:val="1"/>
      <w:marLeft w:val="0"/>
      <w:marRight w:val="0"/>
      <w:marTop w:val="0"/>
      <w:marBottom w:val="0"/>
      <w:divBdr>
        <w:top w:val="none" w:sz="0" w:space="0" w:color="auto"/>
        <w:left w:val="none" w:sz="0" w:space="0" w:color="auto"/>
        <w:bottom w:val="none" w:sz="0" w:space="0" w:color="auto"/>
        <w:right w:val="none" w:sz="0" w:space="0" w:color="auto"/>
      </w:divBdr>
    </w:div>
    <w:div w:id="1047878289">
      <w:bodyDiv w:val="1"/>
      <w:marLeft w:val="0"/>
      <w:marRight w:val="0"/>
      <w:marTop w:val="0"/>
      <w:marBottom w:val="0"/>
      <w:divBdr>
        <w:top w:val="none" w:sz="0" w:space="0" w:color="auto"/>
        <w:left w:val="none" w:sz="0" w:space="0" w:color="auto"/>
        <w:bottom w:val="none" w:sz="0" w:space="0" w:color="auto"/>
        <w:right w:val="none" w:sz="0" w:space="0" w:color="auto"/>
      </w:divBdr>
    </w:div>
    <w:div w:id="1049963649">
      <w:bodyDiv w:val="1"/>
      <w:marLeft w:val="0"/>
      <w:marRight w:val="0"/>
      <w:marTop w:val="0"/>
      <w:marBottom w:val="0"/>
      <w:divBdr>
        <w:top w:val="none" w:sz="0" w:space="0" w:color="auto"/>
        <w:left w:val="none" w:sz="0" w:space="0" w:color="auto"/>
        <w:bottom w:val="none" w:sz="0" w:space="0" w:color="auto"/>
        <w:right w:val="none" w:sz="0" w:space="0" w:color="auto"/>
      </w:divBdr>
    </w:div>
    <w:div w:id="1053891857">
      <w:bodyDiv w:val="1"/>
      <w:marLeft w:val="0"/>
      <w:marRight w:val="0"/>
      <w:marTop w:val="0"/>
      <w:marBottom w:val="0"/>
      <w:divBdr>
        <w:top w:val="none" w:sz="0" w:space="0" w:color="auto"/>
        <w:left w:val="none" w:sz="0" w:space="0" w:color="auto"/>
        <w:bottom w:val="none" w:sz="0" w:space="0" w:color="auto"/>
        <w:right w:val="none" w:sz="0" w:space="0" w:color="auto"/>
      </w:divBdr>
    </w:div>
    <w:div w:id="1065294498">
      <w:bodyDiv w:val="1"/>
      <w:marLeft w:val="0"/>
      <w:marRight w:val="0"/>
      <w:marTop w:val="0"/>
      <w:marBottom w:val="0"/>
      <w:divBdr>
        <w:top w:val="none" w:sz="0" w:space="0" w:color="auto"/>
        <w:left w:val="none" w:sz="0" w:space="0" w:color="auto"/>
        <w:bottom w:val="none" w:sz="0" w:space="0" w:color="auto"/>
        <w:right w:val="none" w:sz="0" w:space="0" w:color="auto"/>
      </w:divBdr>
    </w:div>
    <w:div w:id="1096439990">
      <w:bodyDiv w:val="1"/>
      <w:marLeft w:val="0"/>
      <w:marRight w:val="0"/>
      <w:marTop w:val="0"/>
      <w:marBottom w:val="0"/>
      <w:divBdr>
        <w:top w:val="none" w:sz="0" w:space="0" w:color="auto"/>
        <w:left w:val="none" w:sz="0" w:space="0" w:color="auto"/>
        <w:bottom w:val="none" w:sz="0" w:space="0" w:color="auto"/>
        <w:right w:val="none" w:sz="0" w:space="0" w:color="auto"/>
      </w:divBdr>
    </w:div>
    <w:div w:id="1097359972">
      <w:bodyDiv w:val="1"/>
      <w:marLeft w:val="0"/>
      <w:marRight w:val="0"/>
      <w:marTop w:val="0"/>
      <w:marBottom w:val="0"/>
      <w:divBdr>
        <w:top w:val="none" w:sz="0" w:space="0" w:color="auto"/>
        <w:left w:val="none" w:sz="0" w:space="0" w:color="auto"/>
        <w:bottom w:val="none" w:sz="0" w:space="0" w:color="auto"/>
        <w:right w:val="none" w:sz="0" w:space="0" w:color="auto"/>
      </w:divBdr>
    </w:div>
    <w:div w:id="1136143036">
      <w:bodyDiv w:val="1"/>
      <w:marLeft w:val="0"/>
      <w:marRight w:val="0"/>
      <w:marTop w:val="0"/>
      <w:marBottom w:val="0"/>
      <w:divBdr>
        <w:top w:val="none" w:sz="0" w:space="0" w:color="auto"/>
        <w:left w:val="none" w:sz="0" w:space="0" w:color="auto"/>
        <w:bottom w:val="none" w:sz="0" w:space="0" w:color="auto"/>
        <w:right w:val="none" w:sz="0" w:space="0" w:color="auto"/>
      </w:divBdr>
    </w:div>
    <w:div w:id="1197544381">
      <w:bodyDiv w:val="1"/>
      <w:marLeft w:val="0"/>
      <w:marRight w:val="0"/>
      <w:marTop w:val="0"/>
      <w:marBottom w:val="0"/>
      <w:divBdr>
        <w:top w:val="none" w:sz="0" w:space="0" w:color="auto"/>
        <w:left w:val="none" w:sz="0" w:space="0" w:color="auto"/>
        <w:bottom w:val="none" w:sz="0" w:space="0" w:color="auto"/>
        <w:right w:val="none" w:sz="0" w:space="0" w:color="auto"/>
      </w:divBdr>
    </w:div>
    <w:div w:id="1262684597">
      <w:bodyDiv w:val="1"/>
      <w:marLeft w:val="0"/>
      <w:marRight w:val="0"/>
      <w:marTop w:val="0"/>
      <w:marBottom w:val="0"/>
      <w:divBdr>
        <w:top w:val="none" w:sz="0" w:space="0" w:color="auto"/>
        <w:left w:val="none" w:sz="0" w:space="0" w:color="auto"/>
        <w:bottom w:val="none" w:sz="0" w:space="0" w:color="auto"/>
        <w:right w:val="none" w:sz="0" w:space="0" w:color="auto"/>
      </w:divBdr>
    </w:div>
    <w:div w:id="1302730975">
      <w:bodyDiv w:val="1"/>
      <w:marLeft w:val="0"/>
      <w:marRight w:val="0"/>
      <w:marTop w:val="0"/>
      <w:marBottom w:val="0"/>
      <w:divBdr>
        <w:top w:val="none" w:sz="0" w:space="0" w:color="auto"/>
        <w:left w:val="none" w:sz="0" w:space="0" w:color="auto"/>
        <w:bottom w:val="none" w:sz="0" w:space="0" w:color="auto"/>
        <w:right w:val="none" w:sz="0" w:space="0" w:color="auto"/>
      </w:divBdr>
    </w:div>
    <w:div w:id="1304312269">
      <w:bodyDiv w:val="1"/>
      <w:marLeft w:val="0"/>
      <w:marRight w:val="0"/>
      <w:marTop w:val="0"/>
      <w:marBottom w:val="0"/>
      <w:divBdr>
        <w:top w:val="none" w:sz="0" w:space="0" w:color="auto"/>
        <w:left w:val="none" w:sz="0" w:space="0" w:color="auto"/>
        <w:bottom w:val="none" w:sz="0" w:space="0" w:color="auto"/>
        <w:right w:val="none" w:sz="0" w:space="0" w:color="auto"/>
      </w:divBdr>
    </w:div>
    <w:div w:id="1333527606">
      <w:bodyDiv w:val="1"/>
      <w:marLeft w:val="0"/>
      <w:marRight w:val="0"/>
      <w:marTop w:val="0"/>
      <w:marBottom w:val="0"/>
      <w:divBdr>
        <w:top w:val="none" w:sz="0" w:space="0" w:color="auto"/>
        <w:left w:val="none" w:sz="0" w:space="0" w:color="auto"/>
        <w:bottom w:val="none" w:sz="0" w:space="0" w:color="auto"/>
        <w:right w:val="none" w:sz="0" w:space="0" w:color="auto"/>
      </w:divBdr>
    </w:div>
    <w:div w:id="1390304591">
      <w:bodyDiv w:val="1"/>
      <w:marLeft w:val="0"/>
      <w:marRight w:val="0"/>
      <w:marTop w:val="0"/>
      <w:marBottom w:val="0"/>
      <w:divBdr>
        <w:top w:val="none" w:sz="0" w:space="0" w:color="auto"/>
        <w:left w:val="none" w:sz="0" w:space="0" w:color="auto"/>
        <w:bottom w:val="none" w:sz="0" w:space="0" w:color="auto"/>
        <w:right w:val="none" w:sz="0" w:space="0" w:color="auto"/>
      </w:divBdr>
    </w:div>
    <w:div w:id="1449199742">
      <w:bodyDiv w:val="1"/>
      <w:marLeft w:val="0"/>
      <w:marRight w:val="0"/>
      <w:marTop w:val="0"/>
      <w:marBottom w:val="0"/>
      <w:divBdr>
        <w:top w:val="none" w:sz="0" w:space="0" w:color="auto"/>
        <w:left w:val="none" w:sz="0" w:space="0" w:color="auto"/>
        <w:bottom w:val="none" w:sz="0" w:space="0" w:color="auto"/>
        <w:right w:val="none" w:sz="0" w:space="0" w:color="auto"/>
      </w:divBdr>
    </w:div>
    <w:div w:id="1504279159">
      <w:bodyDiv w:val="1"/>
      <w:marLeft w:val="0"/>
      <w:marRight w:val="0"/>
      <w:marTop w:val="0"/>
      <w:marBottom w:val="0"/>
      <w:divBdr>
        <w:top w:val="none" w:sz="0" w:space="0" w:color="auto"/>
        <w:left w:val="none" w:sz="0" w:space="0" w:color="auto"/>
        <w:bottom w:val="none" w:sz="0" w:space="0" w:color="auto"/>
        <w:right w:val="none" w:sz="0" w:space="0" w:color="auto"/>
      </w:divBdr>
    </w:div>
    <w:div w:id="1505628725">
      <w:bodyDiv w:val="1"/>
      <w:marLeft w:val="0"/>
      <w:marRight w:val="0"/>
      <w:marTop w:val="0"/>
      <w:marBottom w:val="0"/>
      <w:divBdr>
        <w:top w:val="none" w:sz="0" w:space="0" w:color="auto"/>
        <w:left w:val="none" w:sz="0" w:space="0" w:color="auto"/>
        <w:bottom w:val="none" w:sz="0" w:space="0" w:color="auto"/>
        <w:right w:val="none" w:sz="0" w:space="0" w:color="auto"/>
      </w:divBdr>
    </w:div>
    <w:div w:id="1510565118">
      <w:bodyDiv w:val="1"/>
      <w:marLeft w:val="0"/>
      <w:marRight w:val="0"/>
      <w:marTop w:val="0"/>
      <w:marBottom w:val="0"/>
      <w:divBdr>
        <w:top w:val="none" w:sz="0" w:space="0" w:color="auto"/>
        <w:left w:val="none" w:sz="0" w:space="0" w:color="auto"/>
        <w:bottom w:val="none" w:sz="0" w:space="0" w:color="auto"/>
        <w:right w:val="none" w:sz="0" w:space="0" w:color="auto"/>
      </w:divBdr>
    </w:div>
    <w:div w:id="1537543269">
      <w:bodyDiv w:val="1"/>
      <w:marLeft w:val="0"/>
      <w:marRight w:val="0"/>
      <w:marTop w:val="0"/>
      <w:marBottom w:val="0"/>
      <w:divBdr>
        <w:top w:val="none" w:sz="0" w:space="0" w:color="auto"/>
        <w:left w:val="none" w:sz="0" w:space="0" w:color="auto"/>
        <w:bottom w:val="none" w:sz="0" w:space="0" w:color="auto"/>
        <w:right w:val="none" w:sz="0" w:space="0" w:color="auto"/>
      </w:divBdr>
      <w:divsChild>
        <w:div w:id="1508597374">
          <w:marLeft w:val="446"/>
          <w:marRight w:val="0"/>
          <w:marTop w:val="0"/>
          <w:marBottom w:val="0"/>
          <w:divBdr>
            <w:top w:val="none" w:sz="0" w:space="0" w:color="auto"/>
            <w:left w:val="none" w:sz="0" w:space="0" w:color="auto"/>
            <w:bottom w:val="none" w:sz="0" w:space="0" w:color="auto"/>
            <w:right w:val="none" w:sz="0" w:space="0" w:color="auto"/>
          </w:divBdr>
        </w:div>
        <w:div w:id="954407667">
          <w:marLeft w:val="446"/>
          <w:marRight w:val="0"/>
          <w:marTop w:val="0"/>
          <w:marBottom w:val="0"/>
          <w:divBdr>
            <w:top w:val="none" w:sz="0" w:space="0" w:color="auto"/>
            <w:left w:val="none" w:sz="0" w:space="0" w:color="auto"/>
            <w:bottom w:val="none" w:sz="0" w:space="0" w:color="auto"/>
            <w:right w:val="none" w:sz="0" w:space="0" w:color="auto"/>
          </w:divBdr>
        </w:div>
        <w:div w:id="273169378">
          <w:marLeft w:val="446"/>
          <w:marRight w:val="0"/>
          <w:marTop w:val="0"/>
          <w:marBottom w:val="0"/>
          <w:divBdr>
            <w:top w:val="none" w:sz="0" w:space="0" w:color="auto"/>
            <w:left w:val="none" w:sz="0" w:space="0" w:color="auto"/>
            <w:bottom w:val="none" w:sz="0" w:space="0" w:color="auto"/>
            <w:right w:val="none" w:sz="0" w:space="0" w:color="auto"/>
          </w:divBdr>
        </w:div>
        <w:div w:id="1131827507">
          <w:marLeft w:val="446"/>
          <w:marRight w:val="0"/>
          <w:marTop w:val="0"/>
          <w:marBottom w:val="0"/>
          <w:divBdr>
            <w:top w:val="none" w:sz="0" w:space="0" w:color="auto"/>
            <w:left w:val="none" w:sz="0" w:space="0" w:color="auto"/>
            <w:bottom w:val="none" w:sz="0" w:space="0" w:color="auto"/>
            <w:right w:val="none" w:sz="0" w:space="0" w:color="auto"/>
          </w:divBdr>
        </w:div>
        <w:div w:id="730546474">
          <w:marLeft w:val="446"/>
          <w:marRight w:val="0"/>
          <w:marTop w:val="0"/>
          <w:marBottom w:val="0"/>
          <w:divBdr>
            <w:top w:val="none" w:sz="0" w:space="0" w:color="auto"/>
            <w:left w:val="none" w:sz="0" w:space="0" w:color="auto"/>
            <w:bottom w:val="none" w:sz="0" w:space="0" w:color="auto"/>
            <w:right w:val="none" w:sz="0" w:space="0" w:color="auto"/>
          </w:divBdr>
        </w:div>
        <w:div w:id="186916484">
          <w:marLeft w:val="446"/>
          <w:marRight w:val="0"/>
          <w:marTop w:val="0"/>
          <w:marBottom w:val="0"/>
          <w:divBdr>
            <w:top w:val="none" w:sz="0" w:space="0" w:color="auto"/>
            <w:left w:val="none" w:sz="0" w:space="0" w:color="auto"/>
            <w:bottom w:val="none" w:sz="0" w:space="0" w:color="auto"/>
            <w:right w:val="none" w:sz="0" w:space="0" w:color="auto"/>
          </w:divBdr>
        </w:div>
        <w:div w:id="2026325954">
          <w:marLeft w:val="446"/>
          <w:marRight w:val="0"/>
          <w:marTop w:val="0"/>
          <w:marBottom w:val="0"/>
          <w:divBdr>
            <w:top w:val="none" w:sz="0" w:space="0" w:color="auto"/>
            <w:left w:val="none" w:sz="0" w:space="0" w:color="auto"/>
            <w:bottom w:val="none" w:sz="0" w:space="0" w:color="auto"/>
            <w:right w:val="none" w:sz="0" w:space="0" w:color="auto"/>
          </w:divBdr>
        </w:div>
        <w:div w:id="1258829398">
          <w:marLeft w:val="446"/>
          <w:marRight w:val="0"/>
          <w:marTop w:val="0"/>
          <w:marBottom w:val="0"/>
          <w:divBdr>
            <w:top w:val="none" w:sz="0" w:space="0" w:color="auto"/>
            <w:left w:val="none" w:sz="0" w:space="0" w:color="auto"/>
            <w:bottom w:val="none" w:sz="0" w:space="0" w:color="auto"/>
            <w:right w:val="none" w:sz="0" w:space="0" w:color="auto"/>
          </w:divBdr>
        </w:div>
        <w:div w:id="386925197">
          <w:marLeft w:val="446"/>
          <w:marRight w:val="0"/>
          <w:marTop w:val="0"/>
          <w:marBottom w:val="0"/>
          <w:divBdr>
            <w:top w:val="none" w:sz="0" w:space="0" w:color="auto"/>
            <w:left w:val="none" w:sz="0" w:space="0" w:color="auto"/>
            <w:bottom w:val="none" w:sz="0" w:space="0" w:color="auto"/>
            <w:right w:val="none" w:sz="0" w:space="0" w:color="auto"/>
          </w:divBdr>
        </w:div>
      </w:divsChild>
    </w:div>
    <w:div w:id="1563909929">
      <w:bodyDiv w:val="1"/>
      <w:marLeft w:val="0"/>
      <w:marRight w:val="0"/>
      <w:marTop w:val="0"/>
      <w:marBottom w:val="0"/>
      <w:divBdr>
        <w:top w:val="none" w:sz="0" w:space="0" w:color="auto"/>
        <w:left w:val="none" w:sz="0" w:space="0" w:color="auto"/>
        <w:bottom w:val="none" w:sz="0" w:space="0" w:color="auto"/>
        <w:right w:val="none" w:sz="0" w:space="0" w:color="auto"/>
      </w:divBdr>
      <w:divsChild>
        <w:div w:id="1092505064">
          <w:marLeft w:val="0"/>
          <w:marRight w:val="0"/>
          <w:marTop w:val="0"/>
          <w:marBottom w:val="0"/>
          <w:divBdr>
            <w:top w:val="none" w:sz="0" w:space="0" w:color="auto"/>
            <w:left w:val="none" w:sz="0" w:space="0" w:color="auto"/>
            <w:bottom w:val="none" w:sz="0" w:space="0" w:color="auto"/>
            <w:right w:val="none" w:sz="0" w:space="0" w:color="auto"/>
          </w:divBdr>
          <w:divsChild>
            <w:div w:id="1608846822">
              <w:marLeft w:val="0"/>
              <w:marRight w:val="0"/>
              <w:marTop w:val="0"/>
              <w:marBottom w:val="0"/>
              <w:divBdr>
                <w:top w:val="none" w:sz="0" w:space="0" w:color="auto"/>
                <w:left w:val="none" w:sz="0" w:space="0" w:color="auto"/>
                <w:bottom w:val="none" w:sz="0" w:space="0" w:color="auto"/>
                <w:right w:val="none" w:sz="0" w:space="0" w:color="auto"/>
              </w:divBdr>
              <w:divsChild>
                <w:div w:id="360790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291422">
      <w:bodyDiv w:val="1"/>
      <w:marLeft w:val="0"/>
      <w:marRight w:val="0"/>
      <w:marTop w:val="0"/>
      <w:marBottom w:val="0"/>
      <w:divBdr>
        <w:top w:val="none" w:sz="0" w:space="0" w:color="auto"/>
        <w:left w:val="none" w:sz="0" w:space="0" w:color="auto"/>
        <w:bottom w:val="none" w:sz="0" w:space="0" w:color="auto"/>
        <w:right w:val="none" w:sz="0" w:space="0" w:color="auto"/>
      </w:divBdr>
    </w:div>
    <w:div w:id="1587684573">
      <w:bodyDiv w:val="1"/>
      <w:marLeft w:val="0"/>
      <w:marRight w:val="0"/>
      <w:marTop w:val="0"/>
      <w:marBottom w:val="0"/>
      <w:divBdr>
        <w:top w:val="none" w:sz="0" w:space="0" w:color="auto"/>
        <w:left w:val="none" w:sz="0" w:space="0" w:color="auto"/>
        <w:bottom w:val="none" w:sz="0" w:space="0" w:color="auto"/>
        <w:right w:val="none" w:sz="0" w:space="0" w:color="auto"/>
      </w:divBdr>
    </w:div>
    <w:div w:id="1592279085">
      <w:bodyDiv w:val="1"/>
      <w:marLeft w:val="0"/>
      <w:marRight w:val="0"/>
      <w:marTop w:val="0"/>
      <w:marBottom w:val="0"/>
      <w:divBdr>
        <w:top w:val="none" w:sz="0" w:space="0" w:color="auto"/>
        <w:left w:val="none" w:sz="0" w:space="0" w:color="auto"/>
        <w:bottom w:val="none" w:sz="0" w:space="0" w:color="auto"/>
        <w:right w:val="none" w:sz="0" w:space="0" w:color="auto"/>
      </w:divBdr>
    </w:div>
    <w:div w:id="1598100130">
      <w:bodyDiv w:val="1"/>
      <w:marLeft w:val="0"/>
      <w:marRight w:val="0"/>
      <w:marTop w:val="0"/>
      <w:marBottom w:val="0"/>
      <w:divBdr>
        <w:top w:val="none" w:sz="0" w:space="0" w:color="auto"/>
        <w:left w:val="none" w:sz="0" w:space="0" w:color="auto"/>
        <w:bottom w:val="none" w:sz="0" w:space="0" w:color="auto"/>
        <w:right w:val="none" w:sz="0" w:space="0" w:color="auto"/>
      </w:divBdr>
    </w:div>
    <w:div w:id="1601600815">
      <w:bodyDiv w:val="1"/>
      <w:marLeft w:val="0"/>
      <w:marRight w:val="0"/>
      <w:marTop w:val="0"/>
      <w:marBottom w:val="0"/>
      <w:divBdr>
        <w:top w:val="none" w:sz="0" w:space="0" w:color="auto"/>
        <w:left w:val="none" w:sz="0" w:space="0" w:color="auto"/>
        <w:bottom w:val="none" w:sz="0" w:space="0" w:color="auto"/>
        <w:right w:val="none" w:sz="0" w:space="0" w:color="auto"/>
      </w:divBdr>
    </w:div>
    <w:div w:id="1639529934">
      <w:bodyDiv w:val="1"/>
      <w:marLeft w:val="0"/>
      <w:marRight w:val="0"/>
      <w:marTop w:val="0"/>
      <w:marBottom w:val="0"/>
      <w:divBdr>
        <w:top w:val="none" w:sz="0" w:space="0" w:color="auto"/>
        <w:left w:val="none" w:sz="0" w:space="0" w:color="auto"/>
        <w:bottom w:val="none" w:sz="0" w:space="0" w:color="auto"/>
        <w:right w:val="none" w:sz="0" w:space="0" w:color="auto"/>
      </w:divBdr>
    </w:div>
    <w:div w:id="1658916184">
      <w:bodyDiv w:val="1"/>
      <w:marLeft w:val="0"/>
      <w:marRight w:val="0"/>
      <w:marTop w:val="0"/>
      <w:marBottom w:val="0"/>
      <w:divBdr>
        <w:top w:val="none" w:sz="0" w:space="0" w:color="auto"/>
        <w:left w:val="none" w:sz="0" w:space="0" w:color="auto"/>
        <w:bottom w:val="none" w:sz="0" w:space="0" w:color="auto"/>
        <w:right w:val="none" w:sz="0" w:space="0" w:color="auto"/>
      </w:divBdr>
    </w:div>
    <w:div w:id="1708530489">
      <w:bodyDiv w:val="1"/>
      <w:marLeft w:val="0"/>
      <w:marRight w:val="0"/>
      <w:marTop w:val="0"/>
      <w:marBottom w:val="0"/>
      <w:divBdr>
        <w:top w:val="none" w:sz="0" w:space="0" w:color="auto"/>
        <w:left w:val="none" w:sz="0" w:space="0" w:color="auto"/>
        <w:bottom w:val="none" w:sz="0" w:space="0" w:color="auto"/>
        <w:right w:val="none" w:sz="0" w:space="0" w:color="auto"/>
      </w:divBdr>
      <w:divsChild>
        <w:div w:id="1655648842">
          <w:marLeft w:val="0"/>
          <w:marRight w:val="0"/>
          <w:marTop w:val="100"/>
          <w:marBottom w:val="100"/>
          <w:divBdr>
            <w:top w:val="none" w:sz="0" w:space="0" w:color="auto"/>
            <w:left w:val="single" w:sz="48" w:space="4" w:color="E0E0E0"/>
            <w:bottom w:val="none" w:sz="0" w:space="0" w:color="auto"/>
            <w:right w:val="single" w:sz="48" w:space="4" w:color="E0E0E0"/>
          </w:divBdr>
          <w:divsChild>
            <w:div w:id="1615599290">
              <w:marLeft w:val="0"/>
              <w:marRight w:val="0"/>
              <w:marTop w:val="0"/>
              <w:marBottom w:val="0"/>
              <w:divBdr>
                <w:top w:val="none" w:sz="0" w:space="0" w:color="auto"/>
                <w:left w:val="none" w:sz="0" w:space="0" w:color="auto"/>
                <w:bottom w:val="none" w:sz="0" w:space="0" w:color="auto"/>
                <w:right w:val="none" w:sz="0" w:space="0" w:color="auto"/>
              </w:divBdr>
              <w:divsChild>
                <w:div w:id="1707676953">
                  <w:marLeft w:val="0"/>
                  <w:marRight w:val="0"/>
                  <w:marTop w:val="0"/>
                  <w:marBottom w:val="0"/>
                  <w:divBdr>
                    <w:top w:val="none" w:sz="0" w:space="0" w:color="auto"/>
                    <w:left w:val="none" w:sz="0" w:space="0" w:color="auto"/>
                    <w:bottom w:val="none" w:sz="0" w:space="0" w:color="auto"/>
                    <w:right w:val="none" w:sz="0" w:space="0" w:color="auto"/>
                  </w:divBdr>
                  <w:divsChild>
                    <w:div w:id="171647444">
                      <w:marLeft w:val="0"/>
                      <w:marRight w:val="0"/>
                      <w:marTop w:val="0"/>
                      <w:marBottom w:val="300"/>
                      <w:divBdr>
                        <w:top w:val="single" w:sz="6" w:space="2" w:color="C0C0C0"/>
                        <w:left w:val="single" w:sz="6" w:space="8" w:color="C0C0C0"/>
                        <w:bottom w:val="single" w:sz="6" w:space="2" w:color="C0C0C0"/>
                        <w:right w:val="single" w:sz="6" w:space="8" w:color="C0C0C0"/>
                      </w:divBdr>
                      <w:divsChild>
                        <w:div w:id="155346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9641785">
      <w:bodyDiv w:val="1"/>
      <w:marLeft w:val="0"/>
      <w:marRight w:val="0"/>
      <w:marTop w:val="0"/>
      <w:marBottom w:val="0"/>
      <w:divBdr>
        <w:top w:val="none" w:sz="0" w:space="0" w:color="auto"/>
        <w:left w:val="none" w:sz="0" w:space="0" w:color="auto"/>
        <w:bottom w:val="none" w:sz="0" w:space="0" w:color="auto"/>
        <w:right w:val="none" w:sz="0" w:space="0" w:color="auto"/>
      </w:divBdr>
    </w:div>
    <w:div w:id="1712998252">
      <w:bodyDiv w:val="1"/>
      <w:marLeft w:val="0"/>
      <w:marRight w:val="0"/>
      <w:marTop w:val="0"/>
      <w:marBottom w:val="0"/>
      <w:divBdr>
        <w:top w:val="none" w:sz="0" w:space="0" w:color="auto"/>
        <w:left w:val="none" w:sz="0" w:space="0" w:color="auto"/>
        <w:bottom w:val="none" w:sz="0" w:space="0" w:color="auto"/>
        <w:right w:val="none" w:sz="0" w:space="0" w:color="auto"/>
      </w:divBdr>
    </w:div>
    <w:div w:id="1725787561">
      <w:bodyDiv w:val="1"/>
      <w:marLeft w:val="0"/>
      <w:marRight w:val="0"/>
      <w:marTop w:val="0"/>
      <w:marBottom w:val="0"/>
      <w:divBdr>
        <w:top w:val="none" w:sz="0" w:space="0" w:color="auto"/>
        <w:left w:val="none" w:sz="0" w:space="0" w:color="auto"/>
        <w:bottom w:val="none" w:sz="0" w:space="0" w:color="auto"/>
        <w:right w:val="none" w:sz="0" w:space="0" w:color="auto"/>
      </w:divBdr>
    </w:div>
    <w:div w:id="1726489362">
      <w:bodyDiv w:val="1"/>
      <w:marLeft w:val="0"/>
      <w:marRight w:val="0"/>
      <w:marTop w:val="0"/>
      <w:marBottom w:val="0"/>
      <w:divBdr>
        <w:top w:val="none" w:sz="0" w:space="0" w:color="auto"/>
        <w:left w:val="none" w:sz="0" w:space="0" w:color="auto"/>
        <w:bottom w:val="none" w:sz="0" w:space="0" w:color="auto"/>
        <w:right w:val="none" w:sz="0" w:space="0" w:color="auto"/>
      </w:divBdr>
    </w:div>
    <w:div w:id="1756172836">
      <w:bodyDiv w:val="1"/>
      <w:marLeft w:val="0"/>
      <w:marRight w:val="0"/>
      <w:marTop w:val="0"/>
      <w:marBottom w:val="0"/>
      <w:divBdr>
        <w:top w:val="none" w:sz="0" w:space="0" w:color="auto"/>
        <w:left w:val="none" w:sz="0" w:space="0" w:color="auto"/>
        <w:bottom w:val="none" w:sz="0" w:space="0" w:color="auto"/>
        <w:right w:val="none" w:sz="0" w:space="0" w:color="auto"/>
      </w:divBdr>
    </w:div>
    <w:div w:id="1840845628">
      <w:bodyDiv w:val="1"/>
      <w:marLeft w:val="0"/>
      <w:marRight w:val="0"/>
      <w:marTop w:val="0"/>
      <w:marBottom w:val="0"/>
      <w:divBdr>
        <w:top w:val="none" w:sz="0" w:space="0" w:color="auto"/>
        <w:left w:val="none" w:sz="0" w:space="0" w:color="auto"/>
        <w:bottom w:val="none" w:sz="0" w:space="0" w:color="auto"/>
        <w:right w:val="none" w:sz="0" w:space="0" w:color="auto"/>
      </w:divBdr>
    </w:div>
    <w:div w:id="1857689450">
      <w:bodyDiv w:val="1"/>
      <w:marLeft w:val="0"/>
      <w:marRight w:val="0"/>
      <w:marTop w:val="0"/>
      <w:marBottom w:val="0"/>
      <w:divBdr>
        <w:top w:val="none" w:sz="0" w:space="0" w:color="auto"/>
        <w:left w:val="none" w:sz="0" w:space="0" w:color="auto"/>
        <w:bottom w:val="none" w:sz="0" w:space="0" w:color="auto"/>
        <w:right w:val="none" w:sz="0" w:space="0" w:color="auto"/>
      </w:divBdr>
    </w:div>
    <w:div w:id="1859543828">
      <w:bodyDiv w:val="1"/>
      <w:marLeft w:val="0"/>
      <w:marRight w:val="0"/>
      <w:marTop w:val="0"/>
      <w:marBottom w:val="0"/>
      <w:divBdr>
        <w:top w:val="none" w:sz="0" w:space="0" w:color="auto"/>
        <w:left w:val="none" w:sz="0" w:space="0" w:color="auto"/>
        <w:bottom w:val="none" w:sz="0" w:space="0" w:color="auto"/>
        <w:right w:val="none" w:sz="0" w:space="0" w:color="auto"/>
      </w:divBdr>
      <w:divsChild>
        <w:div w:id="150215568">
          <w:marLeft w:val="547"/>
          <w:marRight w:val="0"/>
          <w:marTop w:val="0"/>
          <w:marBottom w:val="0"/>
          <w:divBdr>
            <w:top w:val="none" w:sz="0" w:space="0" w:color="auto"/>
            <w:left w:val="none" w:sz="0" w:space="0" w:color="auto"/>
            <w:bottom w:val="none" w:sz="0" w:space="0" w:color="auto"/>
            <w:right w:val="none" w:sz="0" w:space="0" w:color="auto"/>
          </w:divBdr>
        </w:div>
        <w:div w:id="850607398">
          <w:marLeft w:val="547"/>
          <w:marRight w:val="0"/>
          <w:marTop w:val="0"/>
          <w:marBottom w:val="0"/>
          <w:divBdr>
            <w:top w:val="none" w:sz="0" w:space="0" w:color="auto"/>
            <w:left w:val="none" w:sz="0" w:space="0" w:color="auto"/>
            <w:bottom w:val="none" w:sz="0" w:space="0" w:color="auto"/>
            <w:right w:val="none" w:sz="0" w:space="0" w:color="auto"/>
          </w:divBdr>
        </w:div>
        <w:div w:id="1495216736">
          <w:marLeft w:val="547"/>
          <w:marRight w:val="0"/>
          <w:marTop w:val="0"/>
          <w:marBottom w:val="0"/>
          <w:divBdr>
            <w:top w:val="none" w:sz="0" w:space="0" w:color="auto"/>
            <w:left w:val="none" w:sz="0" w:space="0" w:color="auto"/>
            <w:bottom w:val="none" w:sz="0" w:space="0" w:color="auto"/>
            <w:right w:val="none" w:sz="0" w:space="0" w:color="auto"/>
          </w:divBdr>
        </w:div>
        <w:div w:id="649754115">
          <w:marLeft w:val="547"/>
          <w:marRight w:val="0"/>
          <w:marTop w:val="0"/>
          <w:marBottom w:val="0"/>
          <w:divBdr>
            <w:top w:val="none" w:sz="0" w:space="0" w:color="auto"/>
            <w:left w:val="none" w:sz="0" w:space="0" w:color="auto"/>
            <w:bottom w:val="none" w:sz="0" w:space="0" w:color="auto"/>
            <w:right w:val="none" w:sz="0" w:space="0" w:color="auto"/>
          </w:divBdr>
        </w:div>
      </w:divsChild>
    </w:div>
    <w:div w:id="1937128378">
      <w:bodyDiv w:val="1"/>
      <w:marLeft w:val="0"/>
      <w:marRight w:val="0"/>
      <w:marTop w:val="0"/>
      <w:marBottom w:val="0"/>
      <w:divBdr>
        <w:top w:val="none" w:sz="0" w:space="0" w:color="auto"/>
        <w:left w:val="none" w:sz="0" w:space="0" w:color="auto"/>
        <w:bottom w:val="none" w:sz="0" w:space="0" w:color="auto"/>
        <w:right w:val="none" w:sz="0" w:space="0" w:color="auto"/>
      </w:divBdr>
    </w:div>
    <w:div w:id="1958679524">
      <w:bodyDiv w:val="1"/>
      <w:marLeft w:val="0"/>
      <w:marRight w:val="0"/>
      <w:marTop w:val="0"/>
      <w:marBottom w:val="0"/>
      <w:divBdr>
        <w:top w:val="none" w:sz="0" w:space="0" w:color="auto"/>
        <w:left w:val="none" w:sz="0" w:space="0" w:color="auto"/>
        <w:bottom w:val="none" w:sz="0" w:space="0" w:color="auto"/>
        <w:right w:val="none" w:sz="0" w:space="0" w:color="auto"/>
      </w:divBdr>
    </w:div>
    <w:div w:id="1966690984">
      <w:bodyDiv w:val="1"/>
      <w:marLeft w:val="0"/>
      <w:marRight w:val="0"/>
      <w:marTop w:val="0"/>
      <w:marBottom w:val="0"/>
      <w:divBdr>
        <w:top w:val="none" w:sz="0" w:space="0" w:color="auto"/>
        <w:left w:val="none" w:sz="0" w:space="0" w:color="auto"/>
        <w:bottom w:val="none" w:sz="0" w:space="0" w:color="auto"/>
        <w:right w:val="none" w:sz="0" w:space="0" w:color="auto"/>
      </w:divBdr>
    </w:div>
    <w:div w:id="2007248132">
      <w:bodyDiv w:val="1"/>
      <w:marLeft w:val="0"/>
      <w:marRight w:val="0"/>
      <w:marTop w:val="0"/>
      <w:marBottom w:val="0"/>
      <w:divBdr>
        <w:top w:val="none" w:sz="0" w:space="0" w:color="auto"/>
        <w:left w:val="none" w:sz="0" w:space="0" w:color="auto"/>
        <w:bottom w:val="none" w:sz="0" w:space="0" w:color="auto"/>
        <w:right w:val="none" w:sz="0" w:space="0" w:color="auto"/>
      </w:divBdr>
    </w:div>
    <w:div w:id="2012171838">
      <w:bodyDiv w:val="1"/>
      <w:marLeft w:val="0"/>
      <w:marRight w:val="0"/>
      <w:marTop w:val="0"/>
      <w:marBottom w:val="0"/>
      <w:divBdr>
        <w:top w:val="none" w:sz="0" w:space="0" w:color="auto"/>
        <w:left w:val="none" w:sz="0" w:space="0" w:color="auto"/>
        <w:bottom w:val="none" w:sz="0" w:space="0" w:color="auto"/>
        <w:right w:val="none" w:sz="0" w:space="0" w:color="auto"/>
      </w:divBdr>
    </w:div>
    <w:div w:id="2014142847">
      <w:bodyDiv w:val="1"/>
      <w:marLeft w:val="0"/>
      <w:marRight w:val="0"/>
      <w:marTop w:val="0"/>
      <w:marBottom w:val="0"/>
      <w:divBdr>
        <w:top w:val="none" w:sz="0" w:space="0" w:color="auto"/>
        <w:left w:val="none" w:sz="0" w:space="0" w:color="auto"/>
        <w:bottom w:val="none" w:sz="0" w:space="0" w:color="auto"/>
        <w:right w:val="none" w:sz="0" w:space="0" w:color="auto"/>
      </w:divBdr>
    </w:div>
    <w:div w:id="2050254362">
      <w:bodyDiv w:val="1"/>
      <w:marLeft w:val="0"/>
      <w:marRight w:val="0"/>
      <w:marTop w:val="0"/>
      <w:marBottom w:val="0"/>
      <w:divBdr>
        <w:top w:val="none" w:sz="0" w:space="0" w:color="auto"/>
        <w:left w:val="none" w:sz="0" w:space="0" w:color="auto"/>
        <w:bottom w:val="none" w:sz="0" w:space="0" w:color="auto"/>
        <w:right w:val="none" w:sz="0" w:space="0" w:color="auto"/>
      </w:divBdr>
    </w:div>
    <w:div w:id="2066103935">
      <w:bodyDiv w:val="1"/>
      <w:marLeft w:val="0"/>
      <w:marRight w:val="0"/>
      <w:marTop w:val="0"/>
      <w:marBottom w:val="0"/>
      <w:divBdr>
        <w:top w:val="none" w:sz="0" w:space="0" w:color="auto"/>
        <w:left w:val="none" w:sz="0" w:space="0" w:color="auto"/>
        <w:bottom w:val="none" w:sz="0" w:space="0" w:color="auto"/>
        <w:right w:val="none" w:sz="0" w:space="0" w:color="auto"/>
      </w:divBdr>
    </w:div>
    <w:div w:id="2070496592">
      <w:bodyDiv w:val="1"/>
      <w:marLeft w:val="0"/>
      <w:marRight w:val="0"/>
      <w:marTop w:val="0"/>
      <w:marBottom w:val="0"/>
      <w:divBdr>
        <w:top w:val="none" w:sz="0" w:space="0" w:color="auto"/>
        <w:left w:val="none" w:sz="0" w:space="0" w:color="auto"/>
        <w:bottom w:val="none" w:sz="0" w:space="0" w:color="auto"/>
        <w:right w:val="none" w:sz="0" w:space="0" w:color="auto"/>
      </w:divBdr>
    </w:div>
    <w:div w:id="2071608601">
      <w:bodyDiv w:val="1"/>
      <w:marLeft w:val="0"/>
      <w:marRight w:val="0"/>
      <w:marTop w:val="0"/>
      <w:marBottom w:val="0"/>
      <w:divBdr>
        <w:top w:val="none" w:sz="0" w:space="0" w:color="auto"/>
        <w:left w:val="none" w:sz="0" w:space="0" w:color="auto"/>
        <w:bottom w:val="none" w:sz="0" w:space="0" w:color="auto"/>
        <w:right w:val="none" w:sz="0" w:space="0" w:color="auto"/>
      </w:divBdr>
    </w:div>
    <w:div w:id="2079817024">
      <w:bodyDiv w:val="1"/>
      <w:marLeft w:val="0"/>
      <w:marRight w:val="0"/>
      <w:marTop w:val="0"/>
      <w:marBottom w:val="0"/>
      <w:divBdr>
        <w:top w:val="none" w:sz="0" w:space="0" w:color="auto"/>
        <w:left w:val="none" w:sz="0" w:space="0" w:color="auto"/>
        <w:bottom w:val="none" w:sz="0" w:space="0" w:color="auto"/>
        <w:right w:val="none" w:sz="0" w:space="0" w:color="auto"/>
      </w:divBdr>
    </w:div>
    <w:div w:id="2095855860">
      <w:bodyDiv w:val="1"/>
      <w:marLeft w:val="0"/>
      <w:marRight w:val="0"/>
      <w:marTop w:val="0"/>
      <w:marBottom w:val="0"/>
      <w:divBdr>
        <w:top w:val="none" w:sz="0" w:space="0" w:color="auto"/>
        <w:left w:val="none" w:sz="0" w:space="0" w:color="auto"/>
        <w:bottom w:val="none" w:sz="0" w:space="0" w:color="auto"/>
        <w:right w:val="none" w:sz="0" w:space="0" w:color="auto"/>
      </w:divBdr>
    </w:div>
    <w:div w:id="2099666784">
      <w:bodyDiv w:val="1"/>
      <w:marLeft w:val="0"/>
      <w:marRight w:val="0"/>
      <w:marTop w:val="0"/>
      <w:marBottom w:val="0"/>
      <w:divBdr>
        <w:top w:val="none" w:sz="0" w:space="0" w:color="auto"/>
        <w:left w:val="none" w:sz="0" w:space="0" w:color="auto"/>
        <w:bottom w:val="none" w:sz="0" w:space="0" w:color="auto"/>
        <w:right w:val="none" w:sz="0" w:space="0" w:color="auto"/>
      </w:divBdr>
    </w:div>
    <w:div w:id="2104639534">
      <w:bodyDiv w:val="1"/>
      <w:marLeft w:val="0"/>
      <w:marRight w:val="0"/>
      <w:marTop w:val="0"/>
      <w:marBottom w:val="0"/>
      <w:divBdr>
        <w:top w:val="none" w:sz="0" w:space="0" w:color="auto"/>
        <w:left w:val="none" w:sz="0" w:space="0" w:color="auto"/>
        <w:bottom w:val="none" w:sz="0" w:space="0" w:color="auto"/>
        <w:right w:val="none" w:sz="0" w:space="0" w:color="auto"/>
      </w:divBdr>
    </w:div>
    <w:div w:id="2124112475">
      <w:bodyDiv w:val="1"/>
      <w:marLeft w:val="0"/>
      <w:marRight w:val="0"/>
      <w:marTop w:val="0"/>
      <w:marBottom w:val="0"/>
      <w:divBdr>
        <w:top w:val="none" w:sz="0" w:space="0" w:color="auto"/>
        <w:left w:val="none" w:sz="0" w:space="0" w:color="auto"/>
        <w:bottom w:val="none" w:sz="0" w:space="0" w:color="auto"/>
        <w:right w:val="none" w:sz="0" w:space="0" w:color="auto"/>
      </w:divBdr>
    </w:div>
    <w:div w:id="2136750534">
      <w:bodyDiv w:val="1"/>
      <w:marLeft w:val="0"/>
      <w:marRight w:val="0"/>
      <w:marTop w:val="0"/>
      <w:marBottom w:val="0"/>
      <w:divBdr>
        <w:top w:val="none" w:sz="0" w:space="0" w:color="auto"/>
        <w:left w:val="none" w:sz="0" w:space="0" w:color="auto"/>
        <w:bottom w:val="none" w:sz="0" w:space="0" w:color="auto"/>
        <w:right w:val="none" w:sz="0" w:space="0" w:color="auto"/>
      </w:divBdr>
    </w:div>
    <w:div w:id="2143499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ambulance.wales.nhs.uk/Default.aspx?pageId=30&amp;lan=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9592B0-892C-4C63-B008-8C8D268E84A4}">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5FA15-B5C7-481D-B1BF-9CD7ED2FA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4802</Words>
  <Characters>27372</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caroline.jones</dc:creator>
  <cp:lastModifiedBy>Laura Abraham  (Welsh Ambulance Service NHS Trust - 020 NHSD Communications Support Officer)</cp:lastModifiedBy>
  <cp:revision>2</cp:revision>
  <cp:lastPrinted>2019-02-26T12:08:00Z</cp:lastPrinted>
  <dcterms:created xsi:type="dcterms:W3CDTF">2022-03-21T11:14:00Z</dcterms:created>
  <dcterms:modified xsi:type="dcterms:W3CDTF">2022-03-21T11:14:00Z</dcterms:modified>
</cp:coreProperties>
</file>