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thumbnail" Target="docProps/thumbnail.emf"/><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extended-properties" Target="docProps/app.xml"/><Relationship Id="rId4" Type="http://schemas.openxmlformats.org/package/2006/relationships/metadata/core-properties" Target="docProps/core.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552DBC7" w14:textId="2E3E43CE" w:rsidR="00216E55" w:rsidRDefault="00887BF2" w:rsidP="007E26DF">
      <w:pPr>
        <w:jc w:val="center"/>
        <w:rPr>
          <w:noProof/>
          <w:color w:val="1F497D"/>
        </w:rPr>
      </w:pPr>
      <w:bookmarkStart w:id="0" w:name="_GoBack"/>
      <w:bookmarkEnd w:id="0"/>
      <w:r>
        <w:rPr>
          <w:noProof/>
          <w:color w:val="1F497D"/>
        </w:rPr>
        <w:t xml:space="preserve">  </w:t>
      </w:r>
      <w:r w:rsidR="00D63122" w:rsidRPr="00D63122">
        <w:rPr>
          <w:noProof/>
          <w:color w:val="1F497D"/>
        </w:rPr>
        <w:drawing>
          <wp:inline distT="0" distB="0" distL="0" distR="0" wp14:anchorId="1D44F51E" wp14:editId="797C419B">
            <wp:extent cx="3276240" cy="733245"/>
            <wp:effectExtent l="19050" t="0" r="360" b="0"/>
            <wp:docPr id="2" name="Picture 4" descr="C:\Documents and Settings\st140911\Local Settings\Temporary Internet Files\Content.Outlook\L12VE28Q\Welsh Ambulance trust_4COLOUR_updat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st140911\Local Settings\Temporary Internet Files\Content.Outlook\L12VE28Q\Welsh Ambulance trust_4COLOUR_updated.jpg"/>
                    <pic:cNvPicPr>
                      <a:picLocks noChangeAspect="1" noChangeArrowheads="1"/>
                    </pic:cNvPicPr>
                  </pic:nvPicPr>
                  <pic:blipFill>
                    <a:blip r:embed="rId8" cstate="print"/>
                    <a:srcRect/>
                    <a:stretch>
                      <a:fillRect/>
                    </a:stretch>
                  </pic:blipFill>
                  <pic:spPr bwMode="auto">
                    <a:xfrm>
                      <a:off x="0" y="0"/>
                      <a:ext cx="3303058" cy="739247"/>
                    </a:xfrm>
                    <a:prstGeom prst="rect">
                      <a:avLst/>
                    </a:prstGeom>
                    <a:noFill/>
                    <a:ln w="9525">
                      <a:noFill/>
                      <a:miter lim="800000"/>
                      <a:headEnd/>
                      <a:tailEnd/>
                    </a:ln>
                  </pic:spPr>
                </pic:pic>
              </a:graphicData>
            </a:graphic>
          </wp:inline>
        </w:drawing>
      </w:r>
    </w:p>
    <w:p w14:paraId="56C60ABA" w14:textId="3605F740" w:rsidR="003E58BE" w:rsidRPr="00BB044D" w:rsidRDefault="00F565A0" w:rsidP="00BB044D">
      <w:pPr>
        <w:rPr>
          <w:rFonts w:ascii="Arial" w:hAnsi="Arial" w:cs="Arial"/>
        </w:rPr>
      </w:pPr>
      <w:r>
        <w:rPr>
          <w:rFonts w:ascii="Arial" w:hAnsi="Arial" w:cs="Arial"/>
          <w:noProof/>
        </w:rPr>
        <mc:AlternateContent>
          <mc:Choice Requires="wps">
            <w:drawing>
              <wp:anchor distT="0" distB="0" distL="114300" distR="114300" simplePos="0" relativeHeight="251657728" behindDoc="0" locked="0" layoutInCell="1" allowOverlap="1" wp14:anchorId="2EEDE2FA" wp14:editId="0969AC5C">
                <wp:simplePos x="0" y="0"/>
                <wp:positionH relativeFrom="column">
                  <wp:posOffset>4676775</wp:posOffset>
                </wp:positionH>
                <wp:positionV relativeFrom="paragraph">
                  <wp:posOffset>-123825</wp:posOffset>
                </wp:positionV>
                <wp:extent cx="2446020" cy="266700"/>
                <wp:effectExtent l="0" t="0" r="8890"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46020" cy="266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90EBC11" w14:textId="77777777" w:rsidR="000419FE" w:rsidRPr="007E26DF" w:rsidRDefault="000419FE" w:rsidP="007E26DF"/>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type w14:anchorId="2EEDE2FA" id="_x0000_t202" coordsize="21600,21600" o:spt="202" path="m,l,21600r21600,l21600,xe">
                <v:stroke joinstyle="miter"/>
                <v:path gradientshapeok="t" o:connecttype="rect"/>
              </v:shapetype>
              <v:shape id="Text Box 2" o:spid="_x0000_s1026" type="#_x0000_t202" style="position:absolute;margin-left:368.25pt;margin-top:-9.75pt;width:192.6pt;height:21pt;z-index:251657728;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" stroked="f">
                <v:textbox style="mso-fit-shape-to-text:t">
                  <w:txbxContent>
                    <w:p w14:paraId="590EBC11" w14:textId="77777777" w:rsidR="000419FE" w:rsidRPr="007E26DF" w:rsidRDefault="000419FE" w:rsidP="007E26DF"/>
                  </w:txbxContent>
                </v:textbox>
              </v:shape>
            </w:pict>
          </mc:Fallback>
        </mc:AlternateContent>
      </w:r>
    </w:p>
    <w:p w14:paraId="06966C92" w14:textId="69D441C0" w:rsidR="0088779D" w:rsidRDefault="00941A89" w:rsidP="00914F00">
      <w:pPr>
        <w:jc w:val="center"/>
        <w:rPr>
          <w:rFonts w:ascii="Arial" w:hAnsi="Arial" w:cs="Arial"/>
          <w:b/>
        </w:rPr>
      </w:pPr>
      <w:r w:rsidRPr="00197DF3">
        <w:rPr>
          <w:rFonts w:ascii="Arial" w:hAnsi="Arial" w:cs="Arial"/>
          <w:b/>
        </w:rPr>
        <w:t xml:space="preserve">CONFIRMED MINUTES OF THE </w:t>
      </w:r>
      <w:r w:rsidRPr="00197DF3">
        <w:rPr>
          <w:rFonts w:ascii="Arial" w:hAnsi="Arial" w:cs="Arial"/>
          <w:b/>
          <w:u w:val="single"/>
        </w:rPr>
        <w:t>OPEN</w:t>
      </w:r>
      <w:r w:rsidRPr="00197DF3">
        <w:rPr>
          <w:rFonts w:ascii="Arial" w:hAnsi="Arial" w:cs="Arial"/>
          <w:b/>
        </w:rPr>
        <w:t xml:space="preserve"> MEETING OF THE </w:t>
      </w:r>
      <w:r w:rsidR="00D67E17" w:rsidRPr="00197DF3">
        <w:rPr>
          <w:rFonts w:ascii="Arial" w:hAnsi="Arial" w:cs="Arial"/>
          <w:b/>
        </w:rPr>
        <w:t>WELSH AMBULANCE SERVICES NHS TRUST</w:t>
      </w:r>
      <w:r w:rsidR="00FF69BC">
        <w:rPr>
          <w:rFonts w:ascii="Arial" w:hAnsi="Arial" w:cs="Arial"/>
          <w:b/>
        </w:rPr>
        <w:t xml:space="preserve"> BOARD</w:t>
      </w:r>
      <w:r w:rsidRPr="00197DF3">
        <w:rPr>
          <w:rFonts w:ascii="Arial" w:hAnsi="Arial" w:cs="Arial"/>
          <w:b/>
        </w:rPr>
        <w:t xml:space="preserve">, HELD ON </w:t>
      </w:r>
      <w:r w:rsidR="009170B5">
        <w:rPr>
          <w:rFonts w:ascii="Arial" w:hAnsi="Arial" w:cs="Arial"/>
          <w:b/>
        </w:rPr>
        <w:t>28</w:t>
      </w:r>
      <w:r w:rsidR="006903C6">
        <w:rPr>
          <w:rFonts w:ascii="Arial" w:hAnsi="Arial" w:cs="Arial"/>
          <w:b/>
        </w:rPr>
        <w:t xml:space="preserve"> </w:t>
      </w:r>
      <w:r w:rsidR="009170B5">
        <w:rPr>
          <w:rFonts w:ascii="Arial" w:hAnsi="Arial" w:cs="Arial"/>
          <w:b/>
        </w:rPr>
        <w:t>MARCH</w:t>
      </w:r>
      <w:r w:rsidR="006903C6">
        <w:rPr>
          <w:rFonts w:ascii="Arial" w:hAnsi="Arial" w:cs="Arial"/>
          <w:b/>
        </w:rPr>
        <w:t xml:space="preserve"> 2019</w:t>
      </w:r>
      <w:r w:rsidR="006D2D3E">
        <w:rPr>
          <w:rFonts w:ascii="Arial" w:hAnsi="Arial" w:cs="Arial"/>
          <w:b/>
        </w:rPr>
        <w:t xml:space="preserve"> </w:t>
      </w:r>
      <w:r w:rsidR="009F0D71">
        <w:rPr>
          <w:rFonts w:ascii="Arial" w:hAnsi="Arial" w:cs="Arial"/>
          <w:b/>
        </w:rPr>
        <w:t xml:space="preserve">AT </w:t>
      </w:r>
      <w:r w:rsidR="009170B5">
        <w:rPr>
          <w:rFonts w:ascii="Arial" w:hAnsi="Arial" w:cs="Arial"/>
          <w:b/>
        </w:rPr>
        <w:t>TY ELWY, ST ASAPH BUSINESS PARK, ST ASAPH, DENBIGHSHIRE LL17 0LJ</w:t>
      </w:r>
    </w:p>
    <w:p w14:paraId="53CFDF33" w14:textId="77777777" w:rsidR="00D67E17" w:rsidRPr="00197DF3" w:rsidRDefault="00D67E17" w:rsidP="00730F48">
      <w:pPr>
        <w:ind w:left="426"/>
        <w:jc w:val="center"/>
        <w:rPr>
          <w:rFonts w:ascii="Arial" w:hAnsi="Arial" w:cs="Arial"/>
          <w:b/>
        </w:rPr>
      </w:pPr>
    </w:p>
    <w:tbl>
      <w:tblPr>
        <w:tblW w:w="11293" w:type="dxa"/>
        <w:tblInd w:w="-567" w:type="dxa"/>
        <w:tblLayout w:type="fixed"/>
        <w:tblLook w:val="04A0" w:firstRow="1" w:lastRow="0" w:firstColumn="1" w:lastColumn="0" w:noHBand="0" w:noVBand="1"/>
      </w:tblPr>
      <w:tblGrid>
        <w:gridCol w:w="851"/>
        <w:gridCol w:w="2976"/>
        <w:gridCol w:w="6946"/>
        <w:gridCol w:w="236"/>
        <w:gridCol w:w="284"/>
      </w:tblGrid>
      <w:tr w:rsidR="005D5EC3" w:rsidRPr="003025CA" w14:paraId="5BBF8B35" w14:textId="77777777" w:rsidTr="00F97583">
        <w:tc>
          <w:tcPr>
            <w:tcW w:w="851" w:type="dxa"/>
          </w:tcPr>
          <w:p w14:paraId="68B29046" w14:textId="77777777" w:rsidR="005D5EC3" w:rsidRPr="00BB044D" w:rsidRDefault="005D5EC3" w:rsidP="00BB044D">
            <w:pPr>
              <w:rPr>
                <w:rFonts w:ascii="Arial" w:hAnsi="Arial" w:cs="Arial"/>
              </w:rPr>
            </w:pPr>
          </w:p>
        </w:tc>
        <w:tc>
          <w:tcPr>
            <w:tcW w:w="2976" w:type="dxa"/>
          </w:tcPr>
          <w:p w14:paraId="2555CB16" w14:textId="1B94DE4B" w:rsidR="005D5EC3" w:rsidRPr="002F15E4" w:rsidRDefault="00F67DA8" w:rsidP="00BB044D">
            <w:pPr>
              <w:rPr>
                <w:rFonts w:ascii="Arial" w:hAnsi="Arial" w:cs="Arial"/>
                <w:b/>
                <w:u w:val="single"/>
              </w:rPr>
            </w:pPr>
            <w:r w:rsidRPr="002F15E4">
              <w:rPr>
                <w:rFonts w:ascii="Arial" w:hAnsi="Arial" w:cs="Arial"/>
                <w:b/>
                <w:u w:val="single"/>
              </w:rPr>
              <w:t>PR</w:t>
            </w:r>
            <w:r w:rsidR="005D5EC3" w:rsidRPr="002F15E4">
              <w:rPr>
                <w:rFonts w:ascii="Arial" w:hAnsi="Arial" w:cs="Arial"/>
                <w:b/>
                <w:u w:val="single"/>
              </w:rPr>
              <w:t>ESENT:</w:t>
            </w:r>
          </w:p>
          <w:p w14:paraId="675CD5EB" w14:textId="77777777" w:rsidR="005F71E4" w:rsidRPr="002F15E4" w:rsidRDefault="005F71E4" w:rsidP="00BB044D">
            <w:pPr>
              <w:rPr>
                <w:rFonts w:ascii="Arial" w:hAnsi="Arial" w:cs="Arial"/>
              </w:rPr>
            </w:pPr>
          </w:p>
          <w:p w14:paraId="1C5D63E0" w14:textId="44A26682" w:rsidR="00533A33" w:rsidRDefault="004252C8" w:rsidP="00533A33">
            <w:pPr>
              <w:rPr>
                <w:rFonts w:ascii="Arial" w:hAnsi="Arial" w:cs="Arial"/>
              </w:rPr>
            </w:pPr>
            <w:r>
              <w:rPr>
                <w:rFonts w:ascii="Arial" w:hAnsi="Arial" w:cs="Arial"/>
              </w:rPr>
              <w:t>Martin Woodford</w:t>
            </w:r>
          </w:p>
          <w:p w14:paraId="7B9FEF86" w14:textId="77777777" w:rsidR="001C7C9F" w:rsidRDefault="001C7C9F" w:rsidP="001C7C9F">
            <w:pPr>
              <w:rPr>
                <w:rFonts w:ascii="Arial" w:hAnsi="Arial" w:cs="Arial"/>
              </w:rPr>
            </w:pPr>
            <w:r>
              <w:rPr>
                <w:rFonts w:ascii="Arial" w:hAnsi="Arial" w:cs="Arial"/>
              </w:rPr>
              <w:t>Jason Killens</w:t>
            </w:r>
          </w:p>
          <w:p w14:paraId="3C6D9836" w14:textId="77777777" w:rsidR="00372E2A" w:rsidRDefault="00372E2A" w:rsidP="00372E2A">
            <w:pPr>
              <w:rPr>
                <w:rFonts w:ascii="Arial" w:hAnsi="Arial" w:cs="Arial"/>
              </w:rPr>
            </w:pPr>
            <w:r>
              <w:rPr>
                <w:rFonts w:ascii="Arial" w:hAnsi="Arial" w:cs="Arial"/>
              </w:rPr>
              <w:t>Keith Cox</w:t>
            </w:r>
          </w:p>
          <w:p w14:paraId="395B28E8" w14:textId="77777777" w:rsidR="00A168C9" w:rsidRDefault="00A168C9" w:rsidP="00A168C9">
            <w:pPr>
              <w:rPr>
                <w:rFonts w:ascii="Arial" w:hAnsi="Arial" w:cs="Arial"/>
              </w:rPr>
            </w:pPr>
            <w:r>
              <w:rPr>
                <w:rFonts w:ascii="Arial" w:hAnsi="Arial" w:cs="Arial"/>
              </w:rPr>
              <w:t>Emrys Davies</w:t>
            </w:r>
          </w:p>
          <w:p w14:paraId="519BE483" w14:textId="77777777" w:rsidR="008012A8" w:rsidRDefault="008012A8" w:rsidP="008012A8">
            <w:pPr>
              <w:rPr>
                <w:rFonts w:ascii="Arial" w:hAnsi="Arial" w:cs="Arial"/>
              </w:rPr>
            </w:pPr>
            <w:r>
              <w:rPr>
                <w:rFonts w:ascii="Arial" w:hAnsi="Arial" w:cs="Arial"/>
              </w:rPr>
              <w:t>Professor Kevin Davies</w:t>
            </w:r>
          </w:p>
          <w:p w14:paraId="5D3C5871" w14:textId="6F7168AA" w:rsidR="009F0D71" w:rsidRDefault="009F0D71" w:rsidP="002343D7">
            <w:pPr>
              <w:rPr>
                <w:rFonts w:ascii="Arial" w:hAnsi="Arial" w:cs="Arial"/>
              </w:rPr>
            </w:pPr>
            <w:r>
              <w:rPr>
                <w:rFonts w:ascii="Arial" w:hAnsi="Arial" w:cs="Arial"/>
              </w:rPr>
              <w:t>Pam Hall</w:t>
            </w:r>
          </w:p>
          <w:p w14:paraId="3758464F" w14:textId="74A7034A" w:rsidR="00B96D9C" w:rsidRDefault="00B96D9C" w:rsidP="002343D7">
            <w:pPr>
              <w:rPr>
                <w:rFonts w:ascii="Arial" w:hAnsi="Arial" w:cs="Arial"/>
              </w:rPr>
            </w:pPr>
            <w:r>
              <w:rPr>
                <w:rFonts w:ascii="Arial" w:hAnsi="Arial" w:cs="Arial"/>
              </w:rPr>
              <w:t>Mark Harris</w:t>
            </w:r>
          </w:p>
          <w:p w14:paraId="22FE1B01" w14:textId="77777777" w:rsidR="008012A8" w:rsidRDefault="008012A8" w:rsidP="008012A8">
            <w:pPr>
              <w:rPr>
                <w:rFonts w:ascii="Arial" w:hAnsi="Arial" w:cs="Arial"/>
              </w:rPr>
            </w:pPr>
            <w:r>
              <w:rPr>
                <w:rFonts w:ascii="Arial" w:hAnsi="Arial" w:cs="Arial"/>
              </w:rPr>
              <w:t>Wendy Herbert</w:t>
            </w:r>
          </w:p>
          <w:p w14:paraId="03203AA4" w14:textId="77777777" w:rsidR="002343D7" w:rsidRDefault="002343D7" w:rsidP="002343D7">
            <w:pPr>
              <w:rPr>
                <w:rFonts w:ascii="Arial" w:hAnsi="Arial" w:cs="Arial"/>
              </w:rPr>
            </w:pPr>
            <w:r>
              <w:rPr>
                <w:rFonts w:ascii="Arial" w:hAnsi="Arial" w:cs="Arial"/>
              </w:rPr>
              <w:t>Estelle Hitchon</w:t>
            </w:r>
          </w:p>
          <w:p w14:paraId="74A197F7" w14:textId="0C39E532" w:rsidR="002F11AB" w:rsidRDefault="00896E59" w:rsidP="00A168C9">
            <w:pPr>
              <w:rPr>
                <w:rFonts w:ascii="Arial" w:hAnsi="Arial" w:cs="Arial"/>
              </w:rPr>
            </w:pPr>
            <w:r>
              <w:rPr>
                <w:rFonts w:ascii="Arial" w:hAnsi="Arial" w:cs="Arial"/>
              </w:rPr>
              <w:t>Paul Hollard</w:t>
            </w:r>
          </w:p>
          <w:p w14:paraId="57233C12" w14:textId="748A245A" w:rsidR="00B96D9C" w:rsidRDefault="00B96D9C" w:rsidP="00A168C9">
            <w:pPr>
              <w:rPr>
                <w:rFonts w:ascii="Arial" w:hAnsi="Arial" w:cs="Arial"/>
              </w:rPr>
            </w:pPr>
            <w:r>
              <w:rPr>
                <w:rFonts w:ascii="Arial" w:hAnsi="Arial" w:cs="Arial"/>
              </w:rPr>
              <w:t>Nathan Holman</w:t>
            </w:r>
          </w:p>
          <w:p w14:paraId="1D44BA0E" w14:textId="217F9B90" w:rsidR="009F0D71" w:rsidRDefault="009F0D71" w:rsidP="00A168C9">
            <w:pPr>
              <w:rPr>
                <w:rFonts w:ascii="Arial" w:hAnsi="Arial" w:cs="Arial"/>
              </w:rPr>
            </w:pPr>
            <w:r>
              <w:rPr>
                <w:rFonts w:ascii="Arial" w:hAnsi="Arial" w:cs="Arial"/>
              </w:rPr>
              <w:t>Rachel Marsh</w:t>
            </w:r>
          </w:p>
          <w:p w14:paraId="0C769FD5" w14:textId="77777777" w:rsidR="00A168C9" w:rsidRDefault="00A168C9" w:rsidP="00A168C9">
            <w:pPr>
              <w:rPr>
                <w:rFonts w:ascii="Arial" w:hAnsi="Arial" w:cs="Arial"/>
              </w:rPr>
            </w:pPr>
            <w:r w:rsidRPr="00E145A6">
              <w:rPr>
                <w:rFonts w:ascii="Arial" w:hAnsi="Arial" w:cs="Arial"/>
              </w:rPr>
              <w:t>James Mycroft</w:t>
            </w:r>
          </w:p>
          <w:p w14:paraId="5C15FD0A" w14:textId="77777777" w:rsidR="00C617EB" w:rsidRDefault="00C617EB" w:rsidP="00C617EB">
            <w:pPr>
              <w:rPr>
                <w:rFonts w:ascii="Arial" w:hAnsi="Arial" w:cs="Arial"/>
              </w:rPr>
            </w:pPr>
            <w:r w:rsidRPr="009F0D71">
              <w:rPr>
                <w:rFonts w:ascii="Arial" w:hAnsi="Arial" w:cs="Arial"/>
              </w:rPr>
              <w:t>Chantal Patel</w:t>
            </w:r>
          </w:p>
          <w:p w14:paraId="4F54D17A" w14:textId="6BBDC4C7" w:rsidR="009F0D71" w:rsidRDefault="009F0D71" w:rsidP="00D23FE0">
            <w:pPr>
              <w:rPr>
                <w:rFonts w:ascii="Arial" w:hAnsi="Arial" w:cs="Arial"/>
              </w:rPr>
            </w:pPr>
            <w:r>
              <w:rPr>
                <w:rFonts w:ascii="Arial" w:hAnsi="Arial" w:cs="Arial"/>
              </w:rPr>
              <w:t>Louise Platt</w:t>
            </w:r>
          </w:p>
          <w:p w14:paraId="7ED1EFE1" w14:textId="77777777" w:rsidR="008012A8" w:rsidRDefault="008012A8" w:rsidP="008012A8">
            <w:pPr>
              <w:rPr>
                <w:rFonts w:ascii="Arial" w:hAnsi="Arial" w:cs="Arial"/>
              </w:rPr>
            </w:pPr>
            <w:r>
              <w:rPr>
                <w:rFonts w:ascii="Arial" w:hAnsi="Arial" w:cs="Arial"/>
              </w:rPr>
              <w:t>Bleddyn Roberts</w:t>
            </w:r>
          </w:p>
          <w:p w14:paraId="3F14B702" w14:textId="3AE9AC02" w:rsidR="008012A8" w:rsidRDefault="008012A8" w:rsidP="00D23FE0">
            <w:pPr>
              <w:rPr>
                <w:rFonts w:ascii="Arial" w:hAnsi="Arial" w:cs="Arial"/>
              </w:rPr>
            </w:pPr>
            <w:r>
              <w:rPr>
                <w:rFonts w:ascii="Arial" w:hAnsi="Arial" w:cs="Arial"/>
              </w:rPr>
              <w:t>Andy Swinburn</w:t>
            </w:r>
          </w:p>
          <w:p w14:paraId="6686493A" w14:textId="77777777" w:rsidR="00D23FE0" w:rsidRDefault="00D23FE0" w:rsidP="00D23FE0">
            <w:pPr>
              <w:rPr>
                <w:rFonts w:ascii="Arial" w:hAnsi="Arial" w:cs="Arial"/>
              </w:rPr>
            </w:pPr>
            <w:r>
              <w:rPr>
                <w:rFonts w:ascii="Arial" w:hAnsi="Arial" w:cs="Arial"/>
              </w:rPr>
              <w:t>Chris Turley</w:t>
            </w:r>
          </w:p>
          <w:p w14:paraId="07956FD4" w14:textId="77777777" w:rsidR="008012A8" w:rsidRDefault="008012A8" w:rsidP="008012A8">
            <w:pPr>
              <w:rPr>
                <w:rFonts w:ascii="Arial" w:hAnsi="Arial" w:cs="Arial"/>
              </w:rPr>
            </w:pPr>
            <w:r>
              <w:rPr>
                <w:rFonts w:ascii="Arial" w:hAnsi="Arial" w:cs="Arial"/>
              </w:rPr>
              <w:t>Martin Turner</w:t>
            </w:r>
          </w:p>
          <w:p w14:paraId="0604FCFA" w14:textId="0869A810" w:rsidR="00A63F50" w:rsidRDefault="00A63F50" w:rsidP="00D23FE0">
            <w:pPr>
              <w:rPr>
                <w:rFonts w:ascii="Arial" w:hAnsi="Arial" w:cs="Arial"/>
              </w:rPr>
            </w:pPr>
            <w:r>
              <w:rPr>
                <w:rFonts w:ascii="Arial" w:hAnsi="Arial" w:cs="Arial"/>
              </w:rPr>
              <w:t>Claire Vaughan</w:t>
            </w:r>
          </w:p>
          <w:p w14:paraId="4B14F8DC" w14:textId="77777777" w:rsidR="00FF425C" w:rsidRDefault="00FF425C" w:rsidP="00203708">
            <w:pPr>
              <w:rPr>
                <w:rFonts w:ascii="Arial" w:hAnsi="Arial" w:cs="Arial"/>
              </w:rPr>
            </w:pPr>
          </w:p>
          <w:p w14:paraId="7E9BF718" w14:textId="77777777" w:rsidR="009F0D71" w:rsidRDefault="009F0D71" w:rsidP="00203708">
            <w:pPr>
              <w:rPr>
                <w:rFonts w:ascii="Arial" w:hAnsi="Arial" w:cs="Arial"/>
              </w:rPr>
            </w:pPr>
            <w:r w:rsidRPr="009F0D71">
              <w:rPr>
                <w:rFonts w:ascii="Arial" w:hAnsi="Arial" w:cs="Arial"/>
                <w:b/>
              </w:rPr>
              <w:t>IN ATTENDANCE</w:t>
            </w:r>
            <w:r>
              <w:rPr>
                <w:rFonts w:ascii="Arial" w:hAnsi="Arial" w:cs="Arial"/>
              </w:rPr>
              <w:t>:</w:t>
            </w:r>
          </w:p>
          <w:p w14:paraId="2D654590" w14:textId="77777777" w:rsidR="009F0D71" w:rsidRDefault="009F0D71" w:rsidP="00203708">
            <w:pPr>
              <w:rPr>
                <w:rFonts w:ascii="Arial" w:hAnsi="Arial" w:cs="Arial"/>
              </w:rPr>
            </w:pPr>
          </w:p>
          <w:p w14:paraId="59E9D040" w14:textId="77777777" w:rsidR="0037390E" w:rsidRDefault="0037390E" w:rsidP="0037390E">
            <w:pPr>
              <w:rPr>
                <w:rFonts w:ascii="Arial" w:hAnsi="Arial" w:cs="Arial"/>
              </w:rPr>
            </w:pPr>
            <w:r>
              <w:rPr>
                <w:rFonts w:ascii="Arial" w:hAnsi="Arial" w:cs="Arial"/>
              </w:rPr>
              <w:t>Julie Boalch</w:t>
            </w:r>
          </w:p>
          <w:p w14:paraId="048BFF1A" w14:textId="09C647B0" w:rsidR="009F0D71" w:rsidRDefault="009F0D71" w:rsidP="00203708">
            <w:pPr>
              <w:rPr>
                <w:rFonts w:ascii="Arial" w:hAnsi="Arial" w:cs="Arial"/>
              </w:rPr>
            </w:pPr>
            <w:r>
              <w:rPr>
                <w:rFonts w:ascii="Arial" w:hAnsi="Arial" w:cs="Arial"/>
              </w:rPr>
              <w:t>Steve Owen</w:t>
            </w:r>
          </w:p>
          <w:p w14:paraId="16B8EA1B" w14:textId="77777777" w:rsidR="009F0D71" w:rsidRDefault="009F0D71" w:rsidP="00203708">
            <w:pPr>
              <w:rPr>
                <w:rFonts w:ascii="Arial" w:hAnsi="Arial" w:cs="Arial"/>
              </w:rPr>
            </w:pPr>
            <w:r>
              <w:rPr>
                <w:rFonts w:ascii="Arial" w:hAnsi="Arial" w:cs="Arial"/>
              </w:rPr>
              <w:t>Jeff Prescott</w:t>
            </w:r>
          </w:p>
          <w:p w14:paraId="7C31F0B1" w14:textId="77777777" w:rsidR="008012A8" w:rsidRDefault="008012A8" w:rsidP="00203708">
            <w:pPr>
              <w:rPr>
                <w:rFonts w:ascii="Arial" w:hAnsi="Arial" w:cs="Arial"/>
              </w:rPr>
            </w:pPr>
            <w:r>
              <w:rPr>
                <w:rFonts w:ascii="Arial" w:hAnsi="Arial" w:cs="Arial"/>
              </w:rPr>
              <w:t>Elizabeth Thomas</w:t>
            </w:r>
          </w:p>
          <w:p w14:paraId="446F8B18" w14:textId="236FFC2F" w:rsidR="008012A8" w:rsidRDefault="00856F20" w:rsidP="00203708">
            <w:pPr>
              <w:rPr>
                <w:rFonts w:ascii="Arial" w:hAnsi="Arial" w:cs="Arial"/>
              </w:rPr>
            </w:pPr>
            <w:r>
              <w:rPr>
                <w:rFonts w:ascii="Arial" w:hAnsi="Arial" w:cs="Arial"/>
              </w:rPr>
              <w:t>Sonia Thompson</w:t>
            </w:r>
          </w:p>
          <w:p w14:paraId="2F617C1B" w14:textId="4A560666" w:rsidR="00814493" w:rsidRPr="002F15E4" w:rsidRDefault="007D0755" w:rsidP="009170B5">
            <w:pPr>
              <w:rPr>
                <w:rFonts w:ascii="Arial" w:hAnsi="Arial" w:cs="Arial"/>
              </w:rPr>
            </w:pPr>
            <w:r>
              <w:rPr>
                <w:rFonts w:ascii="Arial" w:hAnsi="Arial" w:cs="Arial"/>
              </w:rPr>
              <w:t>Susan Tuckett</w:t>
            </w:r>
          </w:p>
        </w:tc>
        <w:tc>
          <w:tcPr>
            <w:tcW w:w="6946" w:type="dxa"/>
          </w:tcPr>
          <w:p w14:paraId="49E2DE51" w14:textId="77777777" w:rsidR="005D5EC3" w:rsidRPr="002F15E4" w:rsidRDefault="005D5EC3" w:rsidP="00BB044D">
            <w:pPr>
              <w:rPr>
                <w:rFonts w:ascii="Arial" w:hAnsi="Arial" w:cs="Arial"/>
              </w:rPr>
            </w:pPr>
          </w:p>
          <w:p w14:paraId="1F77A058" w14:textId="77777777" w:rsidR="005D5EC3" w:rsidRPr="002F15E4" w:rsidRDefault="005D5EC3" w:rsidP="00BB044D">
            <w:pPr>
              <w:rPr>
                <w:rFonts w:ascii="Arial" w:hAnsi="Arial" w:cs="Arial"/>
              </w:rPr>
            </w:pPr>
          </w:p>
          <w:p w14:paraId="2CF24462" w14:textId="254353DB" w:rsidR="00533A33" w:rsidRDefault="00533A33" w:rsidP="00533A33">
            <w:pPr>
              <w:rPr>
                <w:rFonts w:ascii="Arial" w:hAnsi="Arial" w:cs="Arial"/>
              </w:rPr>
            </w:pPr>
            <w:r>
              <w:rPr>
                <w:rFonts w:ascii="Arial" w:hAnsi="Arial" w:cs="Arial"/>
              </w:rPr>
              <w:t>Chairman of the Board</w:t>
            </w:r>
            <w:r w:rsidR="004252C8">
              <w:rPr>
                <w:rFonts w:ascii="Arial" w:hAnsi="Arial" w:cs="Arial"/>
              </w:rPr>
              <w:t xml:space="preserve"> (Interim)</w:t>
            </w:r>
          </w:p>
          <w:p w14:paraId="41B4DD05" w14:textId="528FCDAD" w:rsidR="001C7C9F" w:rsidRDefault="001C7C9F" w:rsidP="00533A33">
            <w:pPr>
              <w:rPr>
                <w:rFonts w:ascii="Arial" w:hAnsi="Arial" w:cs="Arial"/>
              </w:rPr>
            </w:pPr>
            <w:r>
              <w:rPr>
                <w:rFonts w:ascii="Arial" w:hAnsi="Arial" w:cs="Arial"/>
              </w:rPr>
              <w:t>Chief Executive</w:t>
            </w:r>
          </w:p>
          <w:p w14:paraId="2DA6BBBF" w14:textId="77777777" w:rsidR="00372E2A" w:rsidRDefault="00372E2A" w:rsidP="00372E2A">
            <w:pPr>
              <w:rPr>
                <w:rFonts w:ascii="Arial" w:hAnsi="Arial" w:cs="Arial"/>
              </w:rPr>
            </w:pPr>
            <w:r>
              <w:rPr>
                <w:rFonts w:ascii="Arial" w:hAnsi="Arial" w:cs="Arial"/>
              </w:rPr>
              <w:t>Board Secretary</w:t>
            </w:r>
          </w:p>
          <w:p w14:paraId="55EC3270" w14:textId="77777777" w:rsidR="008012A8" w:rsidRDefault="008012A8" w:rsidP="008012A8">
            <w:pPr>
              <w:rPr>
                <w:rFonts w:ascii="Arial" w:hAnsi="Arial" w:cs="Arial"/>
              </w:rPr>
            </w:pPr>
            <w:r>
              <w:rPr>
                <w:rFonts w:ascii="Arial" w:hAnsi="Arial" w:cs="Arial"/>
              </w:rPr>
              <w:t xml:space="preserve">Non Executive Director </w:t>
            </w:r>
          </w:p>
          <w:p w14:paraId="4063A42F" w14:textId="66A15E1E" w:rsidR="0063031D" w:rsidRDefault="00233FFD" w:rsidP="00A168C9">
            <w:pPr>
              <w:rPr>
                <w:rFonts w:ascii="Arial" w:hAnsi="Arial" w:cs="Arial"/>
              </w:rPr>
            </w:pPr>
            <w:r>
              <w:rPr>
                <w:rFonts w:ascii="Arial" w:hAnsi="Arial" w:cs="Arial"/>
              </w:rPr>
              <w:t>Non Executive Director</w:t>
            </w:r>
          </w:p>
          <w:p w14:paraId="5CAB2989" w14:textId="77777777" w:rsidR="009F0D71" w:rsidRDefault="009F0D71" w:rsidP="009F0D71">
            <w:pPr>
              <w:rPr>
                <w:rFonts w:ascii="Arial" w:hAnsi="Arial" w:cs="Arial"/>
              </w:rPr>
            </w:pPr>
            <w:r>
              <w:rPr>
                <w:rFonts w:ascii="Arial" w:hAnsi="Arial" w:cs="Arial"/>
              </w:rPr>
              <w:t xml:space="preserve">Non Executive Director </w:t>
            </w:r>
          </w:p>
          <w:p w14:paraId="508E0D74" w14:textId="5FD54131" w:rsidR="00B96D9C" w:rsidRDefault="00B95CD0" w:rsidP="002343D7">
            <w:pPr>
              <w:rPr>
                <w:rFonts w:ascii="Arial" w:hAnsi="Arial" w:cs="Arial"/>
              </w:rPr>
            </w:pPr>
            <w:r>
              <w:rPr>
                <w:rFonts w:ascii="Arial" w:hAnsi="Arial" w:cs="Arial"/>
              </w:rPr>
              <w:t>NEPTS General Manager South East</w:t>
            </w:r>
          </w:p>
          <w:p w14:paraId="2483D62A" w14:textId="77777777" w:rsidR="008012A8" w:rsidRDefault="008012A8" w:rsidP="002343D7">
            <w:pPr>
              <w:rPr>
                <w:rFonts w:ascii="Arial" w:hAnsi="Arial" w:cs="Arial"/>
              </w:rPr>
            </w:pPr>
            <w:r>
              <w:rPr>
                <w:rFonts w:ascii="Arial" w:hAnsi="Arial" w:cs="Arial"/>
              </w:rPr>
              <w:t>Assistant Director of Quality and Nursing</w:t>
            </w:r>
          </w:p>
          <w:p w14:paraId="3EDEE8C5" w14:textId="711B5DBD" w:rsidR="002343D7" w:rsidRDefault="002343D7" w:rsidP="002343D7">
            <w:pPr>
              <w:rPr>
                <w:rFonts w:ascii="Arial" w:hAnsi="Arial" w:cs="Arial"/>
              </w:rPr>
            </w:pPr>
            <w:r>
              <w:rPr>
                <w:rFonts w:ascii="Arial" w:hAnsi="Arial" w:cs="Arial"/>
              </w:rPr>
              <w:t>Director of Partnerships and Engagement</w:t>
            </w:r>
            <w:r w:rsidR="00D97AF8">
              <w:rPr>
                <w:rFonts w:ascii="Arial" w:hAnsi="Arial" w:cs="Arial"/>
              </w:rPr>
              <w:t xml:space="preserve"> </w:t>
            </w:r>
          </w:p>
          <w:p w14:paraId="764FE3A6" w14:textId="70092AD8" w:rsidR="002F11AB" w:rsidRDefault="00586CA3" w:rsidP="00A168C9">
            <w:pPr>
              <w:rPr>
                <w:rFonts w:ascii="Arial" w:hAnsi="Arial" w:cs="Arial"/>
              </w:rPr>
            </w:pPr>
            <w:r>
              <w:rPr>
                <w:rFonts w:ascii="Arial" w:hAnsi="Arial" w:cs="Arial"/>
              </w:rPr>
              <w:t>Non Executive Director</w:t>
            </w:r>
          </w:p>
          <w:p w14:paraId="7DC47359" w14:textId="72A176D2" w:rsidR="00B96D9C" w:rsidRDefault="00B96D9C" w:rsidP="002343D7">
            <w:pPr>
              <w:rPr>
                <w:rFonts w:ascii="Arial" w:hAnsi="Arial" w:cs="Arial"/>
              </w:rPr>
            </w:pPr>
            <w:r>
              <w:rPr>
                <w:rFonts w:ascii="Arial" w:hAnsi="Arial" w:cs="Arial"/>
              </w:rPr>
              <w:t>Trade Union Partner</w:t>
            </w:r>
          </w:p>
          <w:p w14:paraId="70A26813" w14:textId="6D48CC37" w:rsidR="009F0D71" w:rsidRDefault="009F0D71" w:rsidP="00A168C9">
            <w:pPr>
              <w:rPr>
                <w:rFonts w:ascii="Arial" w:hAnsi="Arial" w:cs="Arial"/>
              </w:rPr>
            </w:pPr>
            <w:r>
              <w:rPr>
                <w:rFonts w:ascii="Arial" w:hAnsi="Arial" w:cs="Arial"/>
              </w:rPr>
              <w:t xml:space="preserve">Interim Director of Planning and Performance </w:t>
            </w:r>
          </w:p>
          <w:p w14:paraId="38D2EFBB" w14:textId="77777777" w:rsidR="00A168C9" w:rsidRDefault="00A168C9" w:rsidP="00A168C9">
            <w:pPr>
              <w:rPr>
                <w:rFonts w:ascii="Arial" w:hAnsi="Arial" w:cs="Arial"/>
              </w:rPr>
            </w:pPr>
            <w:r>
              <w:rPr>
                <w:rFonts w:ascii="Arial" w:hAnsi="Arial" w:cs="Arial"/>
              </w:rPr>
              <w:t>Non Executive Director</w:t>
            </w:r>
          </w:p>
          <w:p w14:paraId="164E3F4E" w14:textId="52DF52CD" w:rsidR="00C617EB" w:rsidRDefault="00C617EB" w:rsidP="009F1172">
            <w:pPr>
              <w:rPr>
                <w:rFonts w:ascii="Arial" w:hAnsi="Arial" w:cs="Arial"/>
              </w:rPr>
            </w:pPr>
            <w:r>
              <w:rPr>
                <w:rFonts w:ascii="Arial" w:hAnsi="Arial" w:cs="Arial"/>
              </w:rPr>
              <w:t>University Representative</w:t>
            </w:r>
          </w:p>
          <w:p w14:paraId="03F511F0" w14:textId="4BF5230B" w:rsidR="009F0D71" w:rsidRDefault="00C617EB" w:rsidP="009F1172">
            <w:pPr>
              <w:rPr>
                <w:rFonts w:ascii="Arial" w:hAnsi="Arial" w:cs="Arial"/>
              </w:rPr>
            </w:pPr>
            <w:r>
              <w:rPr>
                <w:rFonts w:ascii="Arial" w:hAnsi="Arial" w:cs="Arial"/>
              </w:rPr>
              <w:t>I</w:t>
            </w:r>
            <w:r w:rsidR="009F0D71">
              <w:rPr>
                <w:rFonts w:ascii="Arial" w:hAnsi="Arial" w:cs="Arial"/>
              </w:rPr>
              <w:t xml:space="preserve">nterim Director of Operations </w:t>
            </w:r>
          </w:p>
          <w:p w14:paraId="5D9209F5" w14:textId="77777777" w:rsidR="008012A8" w:rsidRDefault="008012A8" w:rsidP="008012A8">
            <w:pPr>
              <w:rPr>
                <w:rFonts w:ascii="Arial" w:hAnsi="Arial" w:cs="Arial"/>
              </w:rPr>
            </w:pPr>
            <w:r>
              <w:rPr>
                <w:rFonts w:ascii="Arial" w:hAnsi="Arial" w:cs="Arial"/>
              </w:rPr>
              <w:t>Trade Union Partner</w:t>
            </w:r>
          </w:p>
          <w:p w14:paraId="18BD8D7D" w14:textId="31789A06" w:rsidR="008012A8" w:rsidRDefault="008012A8" w:rsidP="009F1172">
            <w:pPr>
              <w:rPr>
                <w:rFonts w:ascii="Arial" w:hAnsi="Arial" w:cs="Arial"/>
              </w:rPr>
            </w:pPr>
            <w:r>
              <w:rPr>
                <w:rFonts w:ascii="Arial" w:hAnsi="Arial" w:cs="Arial"/>
              </w:rPr>
              <w:t>Assistant Director of Paramedicine</w:t>
            </w:r>
          </w:p>
          <w:p w14:paraId="74BB2C41" w14:textId="4CC7929D" w:rsidR="009F1172" w:rsidRDefault="00A63F50" w:rsidP="009F1172">
            <w:pPr>
              <w:rPr>
                <w:rFonts w:ascii="Arial" w:hAnsi="Arial" w:cs="Arial"/>
              </w:rPr>
            </w:pPr>
            <w:r>
              <w:rPr>
                <w:rFonts w:ascii="Arial" w:hAnsi="Arial" w:cs="Arial"/>
              </w:rPr>
              <w:t xml:space="preserve">Interim </w:t>
            </w:r>
            <w:r w:rsidR="009F1172">
              <w:rPr>
                <w:rFonts w:ascii="Arial" w:hAnsi="Arial" w:cs="Arial"/>
              </w:rPr>
              <w:t>Director of Finance</w:t>
            </w:r>
            <w:r w:rsidR="002E68E8">
              <w:rPr>
                <w:rFonts w:ascii="Arial" w:hAnsi="Arial" w:cs="Arial"/>
              </w:rPr>
              <w:t xml:space="preserve"> and ICT </w:t>
            </w:r>
          </w:p>
          <w:p w14:paraId="6C3343B6" w14:textId="77777777" w:rsidR="008012A8" w:rsidRDefault="008012A8" w:rsidP="008012A8">
            <w:pPr>
              <w:rPr>
                <w:rFonts w:ascii="Arial" w:hAnsi="Arial" w:cs="Arial"/>
              </w:rPr>
            </w:pPr>
            <w:r>
              <w:rPr>
                <w:rFonts w:ascii="Arial" w:hAnsi="Arial" w:cs="Arial"/>
              </w:rPr>
              <w:t>Non Executive Director</w:t>
            </w:r>
          </w:p>
          <w:p w14:paraId="620DC7C0" w14:textId="77777777" w:rsidR="00174CDC" w:rsidRDefault="00A63F50" w:rsidP="00203708">
            <w:pPr>
              <w:rPr>
                <w:rFonts w:ascii="Arial" w:hAnsi="Arial" w:cs="Arial"/>
              </w:rPr>
            </w:pPr>
            <w:r>
              <w:rPr>
                <w:rFonts w:ascii="Arial" w:hAnsi="Arial" w:cs="Arial"/>
              </w:rPr>
              <w:t>Director of Workforce and O</w:t>
            </w:r>
            <w:r w:rsidR="00174CDC">
              <w:rPr>
                <w:rFonts w:ascii="Arial" w:hAnsi="Arial" w:cs="Arial"/>
              </w:rPr>
              <w:t xml:space="preserve">rganisational </w:t>
            </w:r>
            <w:r>
              <w:rPr>
                <w:rFonts w:ascii="Arial" w:hAnsi="Arial" w:cs="Arial"/>
              </w:rPr>
              <w:t>D</w:t>
            </w:r>
            <w:r w:rsidR="004252C8">
              <w:rPr>
                <w:rFonts w:ascii="Arial" w:hAnsi="Arial" w:cs="Arial"/>
              </w:rPr>
              <w:t>evelopment (OD</w:t>
            </w:r>
            <w:r w:rsidR="00B8303C">
              <w:rPr>
                <w:rFonts w:ascii="Arial" w:hAnsi="Arial" w:cs="Arial"/>
              </w:rPr>
              <w:t>)</w:t>
            </w:r>
          </w:p>
          <w:p w14:paraId="45B505B7" w14:textId="77777777" w:rsidR="009D2B8C" w:rsidRDefault="009D2B8C" w:rsidP="00203708">
            <w:pPr>
              <w:rPr>
                <w:rFonts w:ascii="Arial" w:hAnsi="Arial" w:cs="Arial"/>
              </w:rPr>
            </w:pPr>
          </w:p>
          <w:p w14:paraId="4CA905B6" w14:textId="77777777" w:rsidR="009D2B8C" w:rsidRDefault="009D2B8C" w:rsidP="00203708">
            <w:pPr>
              <w:rPr>
                <w:rFonts w:ascii="Arial" w:hAnsi="Arial" w:cs="Arial"/>
              </w:rPr>
            </w:pPr>
          </w:p>
          <w:p w14:paraId="0B4CF4DB" w14:textId="77777777" w:rsidR="009D2B8C" w:rsidRDefault="009D2B8C" w:rsidP="00203708">
            <w:pPr>
              <w:rPr>
                <w:rFonts w:ascii="Arial" w:hAnsi="Arial" w:cs="Arial"/>
              </w:rPr>
            </w:pPr>
          </w:p>
          <w:p w14:paraId="793B208C" w14:textId="77D0F8D3" w:rsidR="009D2B8C" w:rsidRDefault="009D2B8C" w:rsidP="00203708">
            <w:pPr>
              <w:rPr>
                <w:rFonts w:ascii="Arial" w:hAnsi="Arial" w:cs="Arial"/>
              </w:rPr>
            </w:pPr>
            <w:r>
              <w:rPr>
                <w:rFonts w:ascii="Arial" w:hAnsi="Arial" w:cs="Arial"/>
              </w:rPr>
              <w:t>Corporate Governance Manager</w:t>
            </w:r>
            <w:r w:rsidR="008012A8">
              <w:rPr>
                <w:rFonts w:ascii="Arial" w:hAnsi="Arial" w:cs="Arial"/>
              </w:rPr>
              <w:t xml:space="preserve"> (Part)</w:t>
            </w:r>
          </w:p>
          <w:p w14:paraId="534887A8" w14:textId="707DC88E" w:rsidR="00B77F3F" w:rsidRDefault="00B77F3F" w:rsidP="00203708">
            <w:pPr>
              <w:rPr>
                <w:rFonts w:ascii="Arial" w:hAnsi="Arial" w:cs="Arial"/>
              </w:rPr>
            </w:pPr>
            <w:r>
              <w:rPr>
                <w:rFonts w:ascii="Arial" w:hAnsi="Arial" w:cs="Arial"/>
              </w:rPr>
              <w:t>Corporate Governance Officer</w:t>
            </w:r>
          </w:p>
          <w:p w14:paraId="484E095A" w14:textId="77777777" w:rsidR="00B77F3F" w:rsidRDefault="00B77F3F" w:rsidP="00203708">
            <w:pPr>
              <w:rPr>
                <w:rFonts w:ascii="Arial" w:hAnsi="Arial" w:cs="Arial"/>
              </w:rPr>
            </w:pPr>
            <w:r>
              <w:rPr>
                <w:rFonts w:ascii="Arial" w:hAnsi="Arial" w:cs="Arial"/>
              </w:rPr>
              <w:t>Corporate Support Officer</w:t>
            </w:r>
          </w:p>
          <w:p w14:paraId="628A9871" w14:textId="6EFFC5AA" w:rsidR="00782C14" w:rsidRDefault="00856F20" w:rsidP="00203708">
            <w:pPr>
              <w:rPr>
                <w:rFonts w:ascii="Arial" w:hAnsi="Arial" w:cs="Arial"/>
              </w:rPr>
            </w:pPr>
            <w:r>
              <w:rPr>
                <w:rFonts w:ascii="Arial" w:hAnsi="Arial" w:cs="Arial"/>
              </w:rPr>
              <w:t xml:space="preserve">Operations Manager </w:t>
            </w:r>
            <w:r w:rsidR="008012A8">
              <w:rPr>
                <w:rFonts w:ascii="Arial" w:hAnsi="Arial" w:cs="Arial"/>
              </w:rPr>
              <w:t>(Part)</w:t>
            </w:r>
          </w:p>
          <w:p w14:paraId="7A070588" w14:textId="5067809D" w:rsidR="003D369E" w:rsidRDefault="00E1152A" w:rsidP="00203708">
            <w:pPr>
              <w:rPr>
                <w:rFonts w:ascii="Arial" w:hAnsi="Arial" w:cs="Arial"/>
              </w:rPr>
            </w:pPr>
            <w:r>
              <w:rPr>
                <w:rFonts w:ascii="Arial" w:hAnsi="Arial" w:cs="Arial"/>
              </w:rPr>
              <w:t>Assistant Director of Operations</w:t>
            </w:r>
          </w:p>
          <w:p w14:paraId="655C00C6" w14:textId="77777777" w:rsidR="007D0755" w:rsidRDefault="007D0755" w:rsidP="007D0755">
            <w:pPr>
              <w:rPr>
                <w:rFonts w:ascii="Arial" w:hAnsi="Arial" w:cs="Arial"/>
              </w:rPr>
            </w:pPr>
            <w:r>
              <w:rPr>
                <w:rFonts w:ascii="Arial" w:hAnsi="Arial" w:cs="Arial"/>
              </w:rPr>
              <w:t>National Clinical Operations Manager (Part)</w:t>
            </w:r>
          </w:p>
          <w:p w14:paraId="1B96D123" w14:textId="21986353" w:rsidR="003D369E" w:rsidRPr="002F15E4" w:rsidRDefault="003D369E" w:rsidP="00203708">
            <w:pPr>
              <w:rPr>
                <w:rFonts w:ascii="Arial" w:hAnsi="Arial" w:cs="Arial"/>
              </w:rPr>
            </w:pPr>
          </w:p>
        </w:tc>
        <w:tc>
          <w:tcPr>
            <w:tcW w:w="520" w:type="dxa"/>
            <w:gridSpan w:val="2"/>
          </w:tcPr>
          <w:p w14:paraId="03E1F812" w14:textId="77777777" w:rsidR="005D5EC3" w:rsidRPr="0012541D" w:rsidRDefault="005D5EC3" w:rsidP="00BB044D">
            <w:pPr>
              <w:rPr>
                <w:rFonts w:ascii="Arial" w:hAnsi="Arial" w:cs="Arial"/>
                <w:b/>
              </w:rPr>
            </w:pPr>
          </w:p>
          <w:p w14:paraId="0EF6818A" w14:textId="77777777" w:rsidR="005D5EC3" w:rsidRPr="0012541D" w:rsidRDefault="005D5EC3" w:rsidP="00BB044D">
            <w:pPr>
              <w:rPr>
                <w:rFonts w:ascii="Arial" w:hAnsi="Arial" w:cs="Arial"/>
                <w:b/>
                <w:i/>
              </w:rPr>
            </w:pPr>
          </w:p>
          <w:p w14:paraId="21D44B0C" w14:textId="77777777" w:rsidR="00B364A7" w:rsidRDefault="00B364A7" w:rsidP="00BB044D">
            <w:pPr>
              <w:rPr>
                <w:rFonts w:ascii="Arial" w:hAnsi="Arial" w:cs="Arial"/>
                <w:b/>
              </w:rPr>
            </w:pPr>
          </w:p>
          <w:p w14:paraId="684FE2E0" w14:textId="77777777" w:rsidR="00DE7D9D" w:rsidRPr="0012541D" w:rsidRDefault="00DE7D9D" w:rsidP="00A635A9">
            <w:pPr>
              <w:rPr>
                <w:rFonts w:ascii="Arial" w:hAnsi="Arial" w:cs="Arial"/>
                <w:b/>
              </w:rPr>
            </w:pPr>
          </w:p>
        </w:tc>
      </w:tr>
      <w:tr w:rsidR="00B15350" w:rsidRPr="003025CA" w14:paraId="1B80DA2A" w14:textId="77777777" w:rsidTr="00F97583">
        <w:trPr>
          <w:gridAfter w:val="1"/>
          <w:wAfter w:w="284" w:type="dxa"/>
          <w:trHeight w:val="80"/>
        </w:trPr>
        <w:tc>
          <w:tcPr>
            <w:tcW w:w="851" w:type="dxa"/>
          </w:tcPr>
          <w:p w14:paraId="70ECF6D6" w14:textId="0637FB61" w:rsidR="00B15350" w:rsidRPr="00BB044D" w:rsidRDefault="00B15350" w:rsidP="00BB044D">
            <w:pPr>
              <w:rPr>
                <w:rFonts w:ascii="Arial" w:hAnsi="Arial" w:cs="Arial"/>
              </w:rPr>
            </w:pPr>
          </w:p>
        </w:tc>
        <w:tc>
          <w:tcPr>
            <w:tcW w:w="2976" w:type="dxa"/>
          </w:tcPr>
          <w:p w14:paraId="4DC672A4" w14:textId="77777777" w:rsidR="00D82888" w:rsidRDefault="00D82888" w:rsidP="00BB044D">
            <w:pPr>
              <w:rPr>
                <w:rFonts w:ascii="Arial" w:hAnsi="Arial" w:cs="Arial"/>
                <w:b/>
                <w:u w:val="single"/>
              </w:rPr>
            </w:pPr>
            <w:r w:rsidRPr="002F15E4">
              <w:rPr>
                <w:rFonts w:ascii="Arial" w:hAnsi="Arial" w:cs="Arial"/>
                <w:b/>
                <w:u w:val="single"/>
              </w:rPr>
              <w:t>APOLOGIES</w:t>
            </w:r>
          </w:p>
          <w:p w14:paraId="2DC53ED4" w14:textId="77777777" w:rsidR="009F0D71" w:rsidRDefault="009F0D71" w:rsidP="00BB044D">
            <w:pPr>
              <w:rPr>
                <w:rFonts w:ascii="Arial" w:hAnsi="Arial" w:cs="Arial"/>
                <w:b/>
                <w:u w:val="single"/>
              </w:rPr>
            </w:pPr>
          </w:p>
          <w:p w14:paraId="2CDE7FEA" w14:textId="56619F8A" w:rsidR="003328BB" w:rsidRDefault="003328BB" w:rsidP="003328BB">
            <w:pPr>
              <w:rPr>
                <w:rFonts w:ascii="Arial" w:hAnsi="Arial" w:cs="Arial"/>
              </w:rPr>
            </w:pPr>
            <w:r>
              <w:rPr>
                <w:rFonts w:ascii="Arial" w:hAnsi="Arial" w:cs="Arial"/>
              </w:rPr>
              <w:t>Claire Bevan</w:t>
            </w:r>
          </w:p>
          <w:p w14:paraId="10978938" w14:textId="77777777" w:rsidR="008012A8" w:rsidRDefault="008012A8" w:rsidP="008012A8">
            <w:pPr>
              <w:rPr>
                <w:rFonts w:ascii="Arial" w:hAnsi="Arial" w:cs="Arial"/>
              </w:rPr>
            </w:pPr>
            <w:r>
              <w:rPr>
                <w:rFonts w:ascii="Arial" w:hAnsi="Arial" w:cs="Arial"/>
              </w:rPr>
              <w:t>Dr Brendan Lloyd</w:t>
            </w:r>
          </w:p>
          <w:p w14:paraId="0F8AAAC2" w14:textId="77777777" w:rsidR="00981A7B" w:rsidRPr="002F15E4" w:rsidRDefault="00981A7B" w:rsidP="008012A8">
            <w:pPr>
              <w:rPr>
                <w:rFonts w:ascii="Arial" w:hAnsi="Arial" w:cs="Arial"/>
              </w:rPr>
            </w:pPr>
          </w:p>
        </w:tc>
        <w:tc>
          <w:tcPr>
            <w:tcW w:w="6946" w:type="dxa"/>
          </w:tcPr>
          <w:p w14:paraId="55C5900B" w14:textId="77777777" w:rsidR="00B15350" w:rsidRPr="002F15E4" w:rsidRDefault="00B15350" w:rsidP="00BB044D">
            <w:pPr>
              <w:rPr>
                <w:rFonts w:ascii="Arial" w:hAnsi="Arial" w:cs="Arial"/>
              </w:rPr>
            </w:pPr>
          </w:p>
          <w:p w14:paraId="4E8EC782" w14:textId="77777777" w:rsidR="00D97AF8" w:rsidRDefault="00D97AF8" w:rsidP="0063031D">
            <w:pPr>
              <w:rPr>
                <w:rFonts w:ascii="Arial" w:hAnsi="Arial" w:cs="Arial"/>
              </w:rPr>
            </w:pPr>
          </w:p>
          <w:p w14:paraId="1534FA25" w14:textId="77777777" w:rsidR="003328BB" w:rsidRDefault="003328BB" w:rsidP="003328BB">
            <w:pPr>
              <w:rPr>
                <w:rFonts w:ascii="Arial" w:hAnsi="Arial" w:cs="Arial"/>
              </w:rPr>
            </w:pPr>
            <w:r>
              <w:rPr>
                <w:rFonts w:ascii="Arial" w:hAnsi="Arial" w:cs="Arial"/>
              </w:rPr>
              <w:t>Director of Quality and Nursing</w:t>
            </w:r>
          </w:p>
          <w:p w14:paraId="0E4B3963" w14:textId="77777777" w:rsidR="008012A8" w:rsidRDefault="008012A8" w:rsidP="008012A8">
            <w:pPr>
              <w:rPr>
                <w:rFonts w:ascii="Arial" w:hAnsi="Arial" w:cs="Arial"/>
              </w:rPr>
            </w:pPr>
            <w:r>
              <w:rPr>
                <w:rFonts w:ascii="Arial" w:hAnsi="Arial" w:cs="Arial"/>
              </w:rPr>
              <w:t>Medical Director and Interim Deputy Chief Executive</w:t>
            </w:r>
          </w:p>
          <w:p w14:paraId="44A654C1" w14:textId="526980F8" w:rsidR="00044B2C" w:rsidRPr="002F15E4" w:rsidRDefault="00044B2C" w:rsidP="008012A8">
            <w:pPr>
              <w:rPr>
                <w:rFonts w:ascii="Arial" w:hAnsi="Arial" w:cs="Arial"/>
              </w:rPr>
            </w:pPr>
          </w:p>
        </w:tc>
        <w:tc>
          <w:tcPr>
            <w:tcW w:w="236" w:type="dxa"/>
          </w:tcPr>
          <w:p w14:paraId="3C0E3BCB" w14:textId="77777777" w:rsidR="00B15350" w:rsidRDefault="00B15350" w:rsidP="00BB044D">
            <w:pPr>
              <w:rPr>
                <w:rFonts w:ascii="Arial" w:hAnsi="Arial" w:cs="Arial"/>
                <w:b/>
                <w:highlight w:val="yellow"/>
              </w:rPr>
            </w:pPr>
          </w:p>
          <w:p w14:paraId="09189FC2" w14:textId="77777777" w:rsidR="00C61153" w:rsidRDefault="00C61153" w:rsidP="00C61153">
            <w:pPr>
              <w:rPr>
                <w:rFonts w:ascii="Arial" w:hAnsi="Arial" w:cs="Arial"/>
                <w:b/>
              </w:rPr>
            </w:pPr>
          </w:p>
          <w:p w14:paraId="10B5941F" w14:textId="77777777" w:rsidR="003061F2" w:rsidRDefault="003061F2" w:rsidP="00BB044D">
            <w:pPr>
              <w:rPr>
                <w:rFonts w:ascii="Arial" w:hAnsi="Arial" w:cs="Arial"/>
                <w:b/>
                <w:highlight w:val="yellow"/>
              </w:rPr>
            </w:pPr>
          </w:p>
          <w:p w14:paraId="2100170C" w14:textId="77777777" w:rsidR="003061F2" w:rsidRPr="0012541D" w:rsidRDefault="003061F2" w:rsidP="00BB044D">
            <w:pPr>
              <w:rPr>
                <w:rFonts w:ascii="Arial" w:hAnsi="Arial" w:cs="Arial"/>
                <w:b/>
                <w:highlight w:val="yellow"/>
              </w:rPr>
            </w:pPr>
          </w:p>
        </w:tc>
      </w:tr>
      <w:tr w:rsidR="0017154F" w:rsidRPr="00BB044D" w14:paraId="448B0AF9" w14:textId="77777777" w:rsidTr="00F97583">
        <w:trPr>
          <w:gridAfter w:val="1"/>
          <w:wAfter w:w="284" w:type="dxa"/>
          <w:trHeight w:val="2272"/>
        </w:trPr>
        <w:tc>
          <w:tcPr>
            <w:tcW w:w="851" w:type="dxa"/>
          </w:tcPr>
          <w:p w14:paraId="393E3694" w14:textId="2D154DF2" w:rsidR="0017154F" w:rsidRDefault="009170B5" w:rsidP="0017154F">
            <w:pPr>
              <w:rPr>
                <w:rFonts w:ascii="Arial" w:hAnsi="Arial" w:cs="Arial"/>
                <w:b/>
              </w:rPr>
            </w:pPr>
            <w:r>
              <w:rPr>
                <w:rFonts w:ascii="Arial" w:hAnsi="Arial" w:cs="Arial"/>
                <w:b/>
              </w:rPr>
              <w:lastRenderedPageBreak/>
              <w:t>14</w:t>
            </w:r>
            <w:r w:rsidR="006903C6">
              <w:rPr>
                <w:rFonts w:ascii="Arial" w:hAnsi="Arial" w:cs="Arial"/>
                <w:b/>
              </w:rPr>
              <w:t>/19</w:t>
            </w:r>
          </w:p>
        </w:tc>
        <w:tc>
          <w:tcPr>
            <w:tcW w:w="9922" w:type="dxa"/>
            <w:gridSpan w:val="2"/>
          </w:tcPr>
          <w:p w14:paraId="5DD81035" w14:textId="6A2D423F" w:rsidR="00A17A8B" w:rsidRDefault="00341759" w:rsidP="00A17A8B">
            <w:pPr>
              <w:rPr>
                <w:rFonts w:ascii="Arial" w:hAnsi="Arial" w:cs="Arial"/>
                <w:b/>
              </w:rPr>
            </w:pPr>
            <w:r>
              <w:rPr>
                <w:rFonts w:ascii="Arial" w:hAnsi="Arial" w:cs="Arial"/>
                <w:b/>
              </w:rPr>
              <w:t>CHAIRMAN INTRO</w:t>
            </w:r>
            <w:r w:rsidR="00A17A8B">
              <w:rPr>
                <w:rFonts w:ascii="Arial" w:hAnsi="Arial" w:cs="Arial"/>
                <w:b/>
              </w:rPr>
              <w:t>DUCTION AND UPDATE</w:t>
            </w:r>
          </w:p>
          <w:p w14:paraId="2126E617" w14:textId="77777777" w:rsidR="00171119" w:rsidRDefault="00171119" w:rsidP="00A17A8B">
            <w:pPr>
              <w:rPr>
                <w:rFonts w:ascii="Arial" w:hAnsi="Arial" w:cs="Arial"/>
                <w:b/>
              </w:rPr>
            </w:pPr>
          </w:p>
          <w:p w14:paraId="6E2B4FD5" w14:textId="29F2FCAD" w:rsidR="00B96D9C" w:rsidRDefault="00B96D9C" w:rsidP="006B6D96">
            <w:pPr>
              <w:rPr>
                <w:rFonts w:ascii="Arial" w:hAnsi="Arial" w:cs="Arial"/>
              </w:rPr>
            </w:pPr>
            <w:r>
              <w:rPr>
                <w:rFonts w:ascii="Arial" w:hAnsi="Arial" w:cs="Arial"/>
              </w:rPr>
              <w:t>The Chairman welcomed al</w:t>
            </w:r>
            <w:r w:rsidR="00EB2548">
              <w:rPr>
                <w:rFonts w:ascii="Arial" w:hAnsi="Arial" w:cs="Arial"/>
              </w:rPr>
              <w:t>l</w:t>
            </w:r>
            <w:r w:rsidR="0088785A">
              <w:rPr>
                <w:rFonts w:ascii="Arial" w:hAnsi="Arial" w:cs="Arial"/>
              </w:rPr>
              <w:t xml:space="preserve"> to the meeting advising that it was being audio recorded.</w:t>
            </w:r>
            <w:r w:rsidR="006B6D96">
              <w:rPr>
                <w:rFonts w:ascii="Arial" w:hAnsi="Arial" w:cs="Arial"/>
              </w:rPr>
              <w:t xml:space="preserve"> </w:t>
            </w:r>
            <w:r w:rsidR="004A159E">
              <w:rPr>
                <w:rFonts w:ascii="Arial" w:hAnsi="Arial" w:cs="Arial"/>
              </w:rPr>
              <w:t xml:space="preserve">  The declarations of Mr Emrys Davies as a former member of UNITE and of Mr Nathan Ho</w:t>
            </w:r>
            <w:r w:rsidR="000A2994">
              <w:rPr>
                <w:rFonts w:ascii="Arial" w:hAnsi="Arial" w:cs="Arial"/>
              </w:rPr>
              <w:t>lman as Chair of the Llannon</w:t>
            </w:r>
            <w:r w:rsidR="004A159E">
              <w:rPr>
                <w:rFonts w:ascii="Arial" w:hAnsi="Arial" w:cs="Arial"/>
              </w:rPr>
              <w:t xml:space="preserve"> Community Council were acknowledged by the Board.</w:t>
            </w:r>
          </w:p>
          <w:p w14:paraId="380910C1" w14:textId="77777777" w:rsidR="00E120E4" w:rsidRDefault="00E120E4" w:rsidP="006B6D96">
            <w:pPr>
              <w:rPr>
                <w:rFonts w:ascii="Arial" w:hAnsi="Arial" w:cs="Arial"/>
              </w:rPr>
            </w:pPr>
          </w:p>
          <w:p w14:paraId="74D969C3" w14:textId="77777777" w:rsidR="008E7D29" w:rsidRDefault="008E7D29" w:rsidP="008E7D29">
            <w:pPr>
              <w:rPr>
                <w:rFonts w:ascii="Arial" w:hAnsi="Arial" w:cs="Arial"/>
              </w:rPr>
            </w:pPr>
            <w:r>
              <w:rPr>
                <w:rFonts w:ascii="Arial" w:hAnsi="Arial" w:cs="Arial"/>
              </w:rPr>
              <w:t xml:space="preserve">He briefly referred to the following events which had recently taken place; the Welsh Confederation Annual Conference and the Ambulance Leadership Forum which would be covered in more detail during the Chief Executive update. </w:t>
            </w:r>
          </w:p>
          <w:p w14:paraId="53BB5859" w14:textId="77777777" w:rsidR="008E7D29" w:rsidRDefault="008E7D29" w:rsidP="008E7D29">
            <w:pPr>
              <w:rPr>
                <w:rFonts w:ascii="Arial" w:hAnsi="Arial" w:cs="Arial"/>
              </w:rPr>
            </w:pPr>
          </w:p>
          <w:p w14:paraId="55392792" w14:textId="77777777" w:rsidR="008E7D29" w:rsidRDefault="008E7D29" w:rsidP="008E7D29">
            <w:pPr>
              <w:rPr>
                <w:rFonts w:ascii="Arial" w:hAnsi="Arial" w:cs="Arial"/>
              </w:rPr>
            </w:pPr>
            <w:r>
              <w:rPr>
                <w:rFonts w:ascii="Arial" w:hAnsi="Arial" w:cs="Arial"/>
              </w:rPr>
              <w:t>The Board were updated with other events that had taken place; a Board to Board meeting with Velindre NHS Trust.  The Commissioners had recently visited the control room in Vantage Point House and this had received positive feedback.</w:t>
            </w:r>
          </w:p>
          <w:p w14:paraId="0CAFF2B2" w14:textId="77777777" w:rsidR="008E7D29" w:rsidRDefault="008E7D29" w:rsidP="008E7D29">
            <w:pPr>
              <w:rPr>
                <w:rFonts w:ascii="Arial" w:hAnsi="Arial" w:cs="Arial"/>
              </w:rPr>
            </w:pPr>
          </w:p>
          <w:p w14:paraId="54FE444B" w14:textId="77777777" w:rsidR="008E7D29" w:rsidRDefault="008E7D29" w:rsidP="008E7D29">
            <w:pPr>
              <w:rPr>
                <w:rFonts w:ascii="Arial" w:hAnsi="Arial" w:cs="Arial"/>
              </w:rPr>
            </w:pPr>
            <w:r>
              <w:rPr>
                <w:rFonts w:ascii="Arial" w:hAnsi="Arial" w:cs="Arial"/>
              </w:rPr>
              <w:t>Furthermore he provided details of his meeting with the Chair of the Regional Partnership Board at Aneurin Bevan which was also attended by Jason Killens and Estelle Hitchon, and had proved to be very fruitful.</w:t>
            </w:r>
          </w:p>
          <w:p w14:paraId="398EE2D7" w14:textId="77777777" w:rsidR="008E7D29" w:rsidRDefault="008E7D29" w:rsidP="008E7D29">
            <w:pPr>
              <w:pStyle w:val="ListParagraph"/>
              <w:rPr>
                <w:rFonts w:ascii="Arial" w:hAnsi="Arial" w:cs="Arial"/>
              </w:rPr>
            </w:pPr>
          </w:p>
          <w:p w14:paraId="39A113AB" w14:textId="77777777" w:rsidR="008E7D29" w:rsidRDefault="008E7D29" w:rsidP="008E7D29">
            <w:pPr>
              <w:pStyle w:val="ListParagraph"/>
              <w:ind w:left="0"/>
              <w:rPr>
                <w:rFonts w:ascii="Arial" w:hAnsi="Arial" w:cs="Arial"/>
              </w:rPr>
            </w:pPr>
            <w:r>
              <w:rPr>
                <w:rFonts w:ascii="Arial" w:hAnsi="Arial" w:cs="Arial"/>
              </w:rPr>
              <w:t>He gave the Board details of his ride-out with the South East Wales Non Emergency Transport Service (NEPTS) which was found to be very productive.</w:t>
            </w:r>
          </w:p>
          <w:p w14:paraId="4ED48A0A" w14:textId="77777777" w:rsidR="00E120E4" w:rsidRDefault="00E120E4" w:rsidP="006B6D96">
            <w:pPr>
              <w:rPr>
                <w:rFonts w:ascii="Arial" w:hAnsi="Arial" w:cs="Arial"/>
              </w:rPr>
            </w:pPr>
          </w:p>
          <w:p w14:paraId="2CC09C3A" w14:textId="77777777" w:rsidR="00B77F3F" w:rsidRDefault="006A2B32" w:rsidP="002A7DAC">
            <w:pPr>
              <w:rPr>
                <w:rFonts w:ascii="Arial" w:hAnsi="Arial" w:cs="Arial"/>
                <w:b/>
              </w:rPr>
            </w:pPr>
            <w:r w:rsidRPr="00A20F78">
              <w:rPr>
                <w:rFonts w:ascii="Arial" w:hAnsi="Arial" w:cs="Arial"/>
                <w:b/>
              </w:rPr>
              <w:t>RESOLVED:  That</w:t>
            </w:r>
          </w:p>
          <w:p w14:paraId="5CEB7114" w14:textId="77777777" w:rsidR="00B77F3F" w:rsidRDefault="00B77F3F" w:rsidP="002A7DAC">
            <w:pPr>
              <w:rPr>
                <w:rFonts w:ascii="Arial" w:hAnsi="Arial" w:cs="Arial"/>
                <w:b/>
              </w:rPr>
            </w:pPr>
          </w:p>
          <w:p w14:paraId="195C8E63" w14:textId="33C6488E" w:rsidR="006A2B32" w:rsidRDefault="00A20F78" w:rsidP="00335C6A">
            <w:pPr>
              <w:pStyle w:val="ListParagraph"/>
              <w:numPr>
                <w:ilvl w:val="0"/>
                <w:numId w:val="3"/>
              </w:numPr>
              <w:ind w:hanging="686"/>
              <w:rPr>
                <w:rFonts w:ascii="Arial" w:hAnsi="Arial" w:cs="Arial"/>
                <w:b/>
              </w:rPr>
            </w:pPr>
            <w:r w:rsidRPr="00B77F3F">
              <w:rPr>
                <w:rFonts w:ascii="Arial" w:hAnsi="Arial" w:cs="Arial"/>
                <w:b/>
              </w:rPr>
              <w:t>the declarations of interes</w:t>
            </w:r>
            <w:r w:rsidR="00B77F3F" w:rsidRPr="00B77F3F">
              <w:rPr>
                <w:rFonts w:ascii="Arial" w:hAnsi="Arial" w:cs="Arial"/>
                <w:b/>
              </w:rPr>
              <w:t>t as described above were noted; and</w:t>
            </w:r>
          </w:p>
          <w:p w14:paraId="6C030EDE" w14:textId="77777777" w:rsidR="001F65C4" w:rsidRDefault="001F65C4" w:rsidP="00335C6A">
            <w:pPr>
              <w:pStyle w:val="ListParagraph"/>
              <w:ind w:hanging="686"/>
              <w:rPr>
                <w:rFonts w:ascii="Arial" w:hAnsi="Arial" w:cs="Arial"/>
                <w:b/>
              </w:rPr>
            </w:pPr>
          </w:p>
          <w:p w14:paraId="7EEA7AE2" w14:textId="77777777" w:rsidR="00824B56" w:rsidRDefault="001F65C4" w:rsidP="002A7DAC">
            <w:pPr>
              <w:pStyle w:val="ListParagraph"/>
              <w:numPr>
                <w:ilvl w:val="0"/>
                <w:numId w:val="3"/>
              </w:numPr>
              <w:ind w:hanging="686"/>
              <w:rPr>
                <w:rFonts w:ascii="Arial" w:hAnsi="Arial" w:cs="Arial"/>
                <w:b/>
              </w:rPr>
            </w:pPr>
            <w:r>
              <w:rPr>
                <w:rFonts w:ascii="Arial" w:hAnsi="Arial" w:cs="Arial"/>
                <w:b/>
              </w:rPr>
              <w:t xml:space="preserve">the </w:t>
            </w:r>
            <w:r w:rsidR="00335C6A">
              <w:rPr>
                <w:rFonts w:ascii="Arial" w:hAnsi="Arial" w:cs="Arial"/>
                <w:b/>
              </w:rPr>
              <w:t xml:space="preserve">Chair’s </w:t>
            </w:r>
            <w:r>
              <w:rPr>
                <w:rFonts w:ascii="Arial" w:hAnsi="Arial" w:cs="Arial"/>
                <w:b/>
              </w:rPr>
              <w:t>update was noted.</w:t>
            </w:r>
          </w:p>
          <w:p w14:paraId="3532F57A" w14:textId="4B523FDB" w:rsidR="00E120E4" w:rsidRPr="00E120E4" w:rsidRDefault="00E120E4" w:rsidP="00E120E4">
            <w:pPr>
              <w:rPr>
                <w:rFonts w:ascii="Arial" w:hAnsi="Arial" w:cs="Arial"/>
                <w:b/>
              </w:rPr>
            </w:pPr>
          </w:p>
        </w:tc>
        <w:tc>
          <w:tcPr>
            <w:tcW w:w="236" w:type="dxa"/>
          </w:tcPr>
          <w:p w14:paraId="7F002B53" w14:textId="77777777" w:rsidR="0017154F" w:rsidRPr="0012541D" w:rsidRDefault="0017154F" w:rsidP="0017154F">
            <w:pPr>
              <w:rPr>
                <w:rFonts w:ascii="Arial" w:hAnsi="Arial" w:cs="Arial"/>
                <w:b/>
              </w:rPr>
            </w:pPr>
          </w:p>
        </w:tc>
      </w:tr>
      <w:tr w:rsidR="00082AE1" w:rsidRPr="00BB044D" w14:paraId="70A75357" w14:textId="77777777" w:rsidTr="00F97583">
        <w:trPr>
          <w:gridAfter w:val="1"/>
          <w:wAfter w:w="284" w:type="dxa"/>
        </w:trPr>
        <w:tc>
          <w:tcPr>
            <w:tcW w:w="851" w:type="dxa"/>
          </w:tcPr>
          <w:p w14:paraId="7ACCF946" w14:textId="2B0D4C3A" w:rsidR="00082AE1" w:rsidRDefault="009170B5" w:rsidP="0017154F">
            <w:pPr>
              <w:rPr>
                <w:rFonts w:ascii="Arial" w:hAnsi="Arial" w:cs="Arial"/>
                <w:b/>
              </w:rPr>
            </w:pPr>
            <w:r>
              <w:rPr>
                <w:rFonts w:ascii="Arial" w:hAnsi="Arial" w:cs="Arial"/>
                <w:b/>
              </w:rPr>
              <w:t>15</w:t>
            </w:r>
            <w:r w:rsidR="006903C6">
              <w:rPr>
                <w:rFonts w:ascii="Arial" w:hAnsi="Arial" w:cs="Arial"/>
                <w:b/>
              </w:rPr>
              <w:t>/19</w:t>
            </w:r>
          </w:p>
        </w:tc>
        <w:tc>
          <w:tcPr>
            <w:tcW w:w="9922" w:type="dxa"/>
            <w:gridSpan w:val="2"/>
          </w:tcPr>
          <w:p w14:paraId="2D3156FE" w14:textId="6B2E5479" w:rsidR="00A17A8B" w:rsidRDefault="0037390E" w:rsidP="00A17A8B">
            <w:pPr>
              <w:rPr>
                <w:rFonts w:ascii="Arial" w:hAnsi="Arial" w:cs="Arial"/>
                <w:b/>
              </w:rPr>
            </w:pPr>
            <w:r>
              <w:rPr>
                <w:rFonts w:ascii="Arial" w:hAnsi="Arial" w:cs="Arial"/>
                <w:b/>
              </w:rPr>
              <w:t>CHIEF EXECUTIVE UPDATE</w:t>
            </w:r>
          </w:p>
          <w:p w14:paraId="75722516" w14:textId="77777777" w:rsidR="006A2B32" w:rsidRDefault="006A2B32" w:rsidP="00A17A8B">
            <w:pPr>
              <w:rPr>
                <w:rFonts w:ascii="Arial" w:hAnsi="Arial" w:cs="Arial"/>
                <w:b/>
              </w:rPr>
            </w:pPr>
          </w:p>
          <w:p w14:paraId="3FEFC9E9" w14:textId="669D3389" w:rsidR="008E7D29" w:rsidRDefault="001F65C4" w:rsidP="008E7D29">
            <w:pPr>
              <w:rPr>
                <w:rFonts w:ascii="Arial" w:eastAsia="Calibri" w:hAnsi="Arial" w:cs="Arial"/>
                <w:lang w:eastAsia="en-US"/>
              </w:rPr>
            </w:pPr>
            <w:r w:rsidRPr="00623229">
              <w:rPr>
                <w:rFonts w:ascii="Arial" w:eastAsia="Calibri" w:hAnsi="Arial" w:cs="Arial"/>
                <w:lang w:eastAsia="en-US"/>
              </w:rPr>
              <w:t>Jason Killens Chief Executive, explained that the report was intended to update the Trust Board on key activities and material issues since the</w:t>
            </w:r>
            <w:r w:rsidR="00E428A8" w:rsidRPr="00623229">
              <w:rPr>
                <w:rFonts w:ascii="Arial" w:eastAsia="Calibri" w:hAnsi="Arial" w:cs="Arial"/>
                <w:lang w:eastAsia="en-US"/>
              </w:rPr>
              <w:t xml:space="preserve"> </w:t>
            </w:r>
            <w:r w:rsidRPr="00623229">
              <w:rPr>
                <w:rFonts w:ascii="Arial" w:eastAsia="Calibri" w:hAnsi="Arial" w:cs="Arial"/>
                <w:lang w:eastAsia="en-US"/>
              </w:rPr>
              <w:t>last meeting.</w:t>
            </w:r>
            <w:r w:rsidR="008E7D29">
              <w:rPr>
                <w:rFonts w:ascii="Arial" w:eastAsia="Calibri" w:hAnsi="Arial" w:cs="Arial"/>
                <w:lang w:eastAsia="en-US"/>
              </w:rPr>
              <w:t xml:space="preserve"> He drew the Board’s attention to the following areas:</w:t>
            </w:r>
          </w:p>
          <w:p w14:paraId="6D21D0F9" w14:textId="77777777" w:rsidR="008E7D29" w:rsidRDefault="008E7D29" w:rsidP="008E7D29">
            <w:pPr>
              <w:rPr>
                <w:rFonts w:ascii="Arial" w:eastAsia="Calibri" w:hAnsi="Arial" w:cs="Arial"/>
                <w:lang w:eastAsia="en-US"/>
              </w:rPr>
            </w:pPr>
          </w:p>
          <w:p w14:paraId="455ADEC9" w14:textId="77777777" w:rsidR="008E7D29" w:rsidRDefault="008E7D29" w:rsidP="009F4B15">
            <w:pPr>
              <w:pStyle w:val="ListParagraph"/>
              <w:numPr>
                <w:ilvl w:val="0"/>
                <w:numId w:val="4"/>
              </w:numPr>
              <w:rPr>
                <w:rFonts w:ascii="Arial" w:eastAsia="Calibri" w:hAnsi="Arial" w:cs="Arial"/>
                <w:lang w:eastAsia="en-US"/>
              </w:rPr>
            </w:pPr>
            <w:r>
              <w:rPr>
                <w:rFonts w:ascii="Arial" w:eastAsia="Calibri" w:hAnsi="Arial" w:cs="Arial"/>
                <w:lang w:eastAsia="en-US"/>
              </w:rPr>
              <w:t>Band 6 Paramedic portfolios – 77% of staff had now fully completed all the competencies required which had been considerable progress</w:t>
            </w:r>
          </w:p>
          <w:p w14:paraId="4A21A873" w14:textId="05653AB2" w:rsidR="008E7D29" w:rsidRPr="00E50C9B" w:rsidRDefault="008E7D29" w:rsidP="009F4B15">
            <w:pPr>
              <w:pStyle w:val="ListParagraph"/>
              <w:numPr>
                <w:ilvl w:val="0"/>
                <w:numId w:val="4"/>
              </w:numPr>
              <w:rPr>
                <w:rFonts w:ascii="Arial" w:eastAsia="Calibri" w:hAnsi="Arial" w:cs="Arial"/>
                <w:lang w:eastAsia="en-US"/>
              </w:rPr>
            </w:pPr>
            <w:r>
              <w:rPr>
                <w:rFonts w:ascii="Arial" w:eastAsia="Calibri" w:hAnsi="Arial" w:cs="Arial"/>
                <w:lang w:eastAsia="en-US"/>
              </w:rPr>
              <w:t xml:space="preserve">Clinical Contact Centre resource - </w:t>
            </w:r>
            <w:r w:rsidR="00CA4366">
              <w:rPr>
                <w:rFonts w:ascii="Arial" w:hAnsi="Arial" w:cs="Arial"/>
              </w:rPr>
              <w:t>f</w:t>
            </w:r>
            <w:r w:rsidRPr="001212B0">
              <w:rPr>
                <w:rFonts w:ascii="Arial" w:hAnsi="Arial" w:cs="Arial"/>
              </w:rPr>
              <w:t>inal approval for a new Clinic</w:t>
            </w:r>
            <w:r>
              <w:rPr>
                <w:rFonts w:ascii="Arial" w:hAnsi="Arial" w:cs="Arial"/>
              </w:rPr>
              <w:t>ian (Band 6) Job Description had</w:t>
            </w:r>
            <w:r w:rsidRPr="001212B0">
              <w:rPr>
                <w:rFonts w:ascii="Arial" w:hAnsi="Arial" w:cs="Arial"/>
              </w:rPr>
              <w:t xml:space="preserve"> been </w:t>
            </w:r>
            <w:r>
              <w:rPr>
                <w:rFonts w:ascii="Arial" w:hAnsi="Arial" w:cs="Arial"/>
              </w:rPr>
              <w:t>secured</w:t>
            </w:r>
            <w:r w:rsidRPr="001212B0">
              <w:rPr>
                <w:rFonts w:ascii="Arial" w:hAnsi="Arial" w:cs="Arial"/>
              </w:rPr>
              <w:t xml:space="preserve"> and </w:t>
            </w:r>
            <w:r>
              <w:rPr>
                <w:rFonts w:ascii="Arial" w:hAnsi="Arial" w:cs="Arial"/>
              </w:rPr>
              <w:t>was</w:t>
            </w:r>
            <w:r w:rsidRPr="001212B0">
              <w:rPr>
                <w:rFonts w:ascii="Arial" w:hAnsi="Arial" w:cs="Arial"/>
              </w:rPr>
              <w:t xml:space="preserve"> now in use for new staff across NHS Direct and the Clinical Support </w:t>
            </w:r>
            <w:r>
              <w:rPr>
                <w:rFonts w:ascii="Arial" w:hAnsi="Arial" w:cs="Arial"/>
              </w:rPr>
              <w:t>Desk (CSD)</w:t>
            </w:r>
          </w:p>
          <w:p w14:paraId="08481F0B" w14:textId="0E54479C" w:rsidR="008E7D29" w:rsidRDefault="00CA4366" w:rsidP="009F4B15">
            <w:pPr>
              <w:pStyle w:val="ListParagraph"/>
              <w:numPr>
                <w:ilvl w:val="0"/>
                <w:numId w:val="4"/>
              </w:numPr>
              <w:rPr>
                <w:rFonts w:ascii="Arial" w:eastAsia="Calibri" w:hAnsi="Arial" w:cs="Arial"/>
                <w:lang w:eastAsia="en-US"/>
              </w:rPr>
            </w:pPr>
            <w:r>
              <w:rPr>
                <w:rFonts w:ascii="Arial" w:hAnsi="Arial" w:cs="Arial"/>
              </w:rPr>
              <w:t>Brexit – t</w:t>
            </w:r>
            <w:r w:rsidR="008E7D29" w:rsidRPr="002E1B7A">
              <w:rPr>
                <w:rFonts w:ascii="Arial" w:hAnsi="Arial" w:cs="Arial"/>
              </w:rPr>
              <w:t xml:space="preserve">he Board were assured that the relevant contingency plans were in place and were continuing to be refreshed </w:t>
            </w:r>
            <w:r w:rsidR="008E7D29">
              <w:rPr>
                <w:rFonts w:ascii="Arial" w:hAnsi="Arial" w:cs="Arial"/>
              </w:rPr>
              <w:t>as risks emerged</w:t>
            </w:r>
          </w:p>
          <w:p w14:paraId="51DBA59D" w14:textId="524BD2EF" w:rsidR="008E7D29" w:rsidRDefault="008E7D29" w:rsidP="009F4B15">
            <w:pPr>
              <w:pStyle w:val="ListParagraph"/>
              <w:numPr>
                <w:ilvl w:val="0"/>
                <w:numId w:val="4"/>
              </w:numPr>
              <w:rPr>
                <w:rFonts w:ascii="Arial" w:eastAsia="Calibri" w:hAnsi="Arial" w:cs="Arial"/>
                <w:lang w:eastAsia="en-US"/>
              </w:rPr>
            </w:pPr>
            <w:r>
              <w:rPr>
                <w:rFonts w:ascii="Arial" w:eastAsia="Calibri" w:hAnsi="Arial" w:cs="Arial"/>
                <w:lang w:eastAsia="en-US"/>
              </w:rPr>
              <w:t xml:space="preserve">NEPTS – the next transition was from the </w:t>
            </w:r>
            <w:r w:rsidRPr="00FA5D27">
              <w:rPr>
                <w:rFonts w:ascii="Arial" w:hAnsi="Arial" w:cs="Arial"/>
              </w:rPr>
              <w:t>Hywel Dda</w:t>
            </w:r>
            <w:r>
              <w:rPr>
                <w:rFonts w:ascii="Arial" w:hAnsi="Arial" w:cs="Arial"/>
              </w:rPr>
              <w:t xml:space="preserve"> are</w:t>
            </w:r>
            <w:r w:rsidR="00CA4366">
              <w:rPr>
                <w:rFonts w:ascii="Arial" w:hAnsi="Arial" w:cs="Arial"/>
              </w:rPr>
              <w:t>a</w:t>
            </w:r>
            <w:r>
              <w:rPr>
                <w:rFonts w:ascii="Arial" w:hAnsi="Arial" w:cs="Arial"/>
              </w:rPr>
              <w:t xml:space="preserve"> and this</w:t>
            </w:r>
            <w:r>
              <w:rPr>
                <w:rFonts w:ascii="Arial" w:eastAsia="Calibri" w:hAnsi="Arial" w:cs="Arial"/>
                <w:lang w:eastAsia="en-US"/>
              </w:rPr>
              <w:t xml:space="preserve"> was due to take place on 1 April 2019 </w:t>
            </w:r>
          </w:p>
          <w:p w14:paraId="726D4FD9" w14:textId="77777777" w:rsidR="008E7D29" w:rsidRPr="002E1B7A" w:rsidRDefault="008E7D29" w:rsidP="009F4B15">
            <w:pPr>
              <w:pStyle w:val="ListParagraph"/>
              <w:numPr>
                <w:ilvl w:val="0"/>
                <w:numId w:val="4"/>
              </w:numPr>
              <w:rPr>
                <w:rFonts w:ascii="Arial" w:eastAsia="Calibri" w:hAnsi="Arial" w:cs="Arial"/>
                <w:lang w:eastAsia="en-US"/>
              </w:rPr>
            </w:pPr>
            <w:r>
              <w:rPr>
                <w:rFonts w:ascii="Arial" w:eastAsia="Calibri" w:hAnsi="Arial" w:cs="Arial"/>
                <w:lang w:eastAsia="en-US"/>
              </w:rPr>
              <w:t>CEO Roadshows – a number of roadshows will be taking place in the next three months across Wales</w:t>
            </w:r>
          </w:p>
          <w:p w14:paraId="198F40FC" w14:textId="77777777" w:rsidR="00623229" w:rsidRDefault="00623229" w:rsidP="00623229">
            <w:pPr>
              <w:rPr>
                <w:rFonts w:ascii="Arial" w:eastAsia="Calibri" w:hAnsi="Arial" w:cs="Arial"/>
                <w:lang w:eastAsia="en-US"/>
              </w:rPr>
            </w:pPr>
          </w:p>
          <w:p w14:paraId="5E1B9901" w14:textId="77777777" w:rsidR="008E7D29" w:rsidRDefault="008E7D29" w:rsidP="008E7D29">
            <w:pPr>
              <w:rPr>
                <w:rFonts w:ascii="Arial" w:hAnsi="Arial" w:cs="Arial"/>
              </w:rPr>
            </w:pPr>
            <w:r w:rsidRPr="00631423">
              <w:rPr>
                <w:rFonts w:ascii="Arial" w:hAnsi="Arial" w:cs="Arial"/>
              </w:rPr>
              <w:t>Members considered the update in more detail and raised the following:</w:t>
            </w:r>
          </w:p>
          <w:p w14:paraId="63C99487" w14:textId="77777777" w:rsidR="008E7D29" w:rsidRDefault="008E7D29" w:rsidP="008E7D29">
            <w:pPr>
              <w:rPr>
                <w:rFonts w:ascii="Arial" w:hAnsi="Arial" w:cs="Arial"/>
              </w:rPr>
            </w:pPr>
          </w:p>
          <w:p w14:paraId="4753DEBA" w14:textId="2732558C" w:rsidR="008E7D29" w:rsidRPr="008E7D29" w:rsidRDefault="008E7D29" w:rsidP="009F4B15">
            <w:pPr>
              <w:pStyle w:val="ListParagraph"/>
              <w:numPr>
                <w:ilvl w:val="0"/>
                <w:numId w:val="15"/>
              </w:numPr>
              <w:rPr>
                <w:rFonts w:ascii="Arial" w:hAnsi="Arial" w:cs="Arial"/>
              </w:rPr>
            </w:pPr>
            <w:r w:rsidRPr="008E7D29">
              <w:rPr>
                <w:rFonts w:ascii="Arial" w:hAnsi="Arial" w:cs="Arial"/>
              </w:rPr>
              <w:t>Advanced Paramedic Practitioner rotation into Out of Hours in Hywel Dda – when was this being evaluated?  Andy Swinburn gave an update of the process involved and the ongoing monitoring and advised that at this stage it was too early to evaluate; the feedback thus far has been exceptional</w:t>
            </w:r>
          </w:p>
          <w:p w14:paraId="77945DAF" w14:textId="7980DB60" w:rsidR="008E7D29" w:rsidRDefault="008E7D29" w:rsidP="009F4B15">
            <w:pPr>
              <w:pStyle w:val="ListParagraph"/>
              <w:numPr>
                <w:ilvl w:val="0"/>
                <w:numId w:val="15"/>
              </w:numPr>
              <w:rPr>
                <w:rFonts w:ascii="Arial" w:hAnsi="Arial" w:cs="Arial"/>
              </w:rPr>
            </w:pPr>
            <w:r>
              <w:rPr>
                <w:rFonts w:ascii="Arial" w:hAnsi="Arial" w:cs="Arial"/>
              </w:rPr>
              <w:t>Investigative Powers Act in April, were there any risks involved?  Chris Turley confirmed that the Trust was fully engaged with the relevant authorities going forward</w:t>
            </w:r>
            <w:r w:rsidR="003F1DE9">
              <w:rPr>
                <w:rFonts w:ascii="Arial" w:hAnsi="Arial" w:cs="Arial"/>
              </w:rPr>
              <w:t xml:space="preserve"> and that this was a replacement of existing powers, which the Trust would only use in exceptional circumstances</w:t>
            </w:r>
          </w:p>
          <w:p w14:paraId="11DAF3CB" w14:textId="7BAA6387" w:rsidR="008E7D29" w:rsidRDefault="008E7D29" w:rsidP="009F4B15">
            <w:pPr>
              <w:pStyle w:val="ListParagraph"/>
              <w:numPr>
                <w:ilvl w:val="0"/>
                <w:numId w:val="15"/>
              </w:numPr>
              <w:rPr>
                <w:rFonts w:ascii="Arial" w:hAnsi="Arial" w:cs="Arial"/>
              </w:rPr>
            </w:pPr>
            <w:r>
              <w:rPr>
                <w:rFonts w:ascii="Arial" w:hAnsi="Arial" w:cs="Arial"/>
              </w:rPr>
              <w:t>Paramedic recruitment – following completion of the course and if there were no jobs available would the students</w:t>
            </w:r>
            <w:r w:rsidR="00CA4366">
              <w:rPr>
                <w:rFonts w:ascii="Arial" w:hAnsi="Arial" w:cs="Arial"/>
              </w:rPr>
              <w:t xml:space="preserve"> be liable to repay the bursary?</w:t>
            </w:r>
            <w:r>
              <w:rPr>
                <w:rFonts w:ascii="Arial" w:hAnsi="Arial" w:cs="Arial"/>
              </w:rPr>
              <w:t xml:space="preserve">  Claire Vaughan advised that the current guidance was that successful paramedics would be offered a role in Wales and should they not accept it, there would be an expectation to repay the bursary</w:t>
            </w:r>
          </w:p>
          <w:p w14:paraId="17C777E8" w14:textId="61404E7F" w:rsidR="008E7D29" w:rsidRDefault="00CA4366" w:rsidP="009F4B15">
            <w:pPr>
              <w:pStyle w:val="ListParagraph"/>
              <w:numPr>
                <w:ilvl w:val="0"/>
                <w:numId w:val="15"/>
              </w:numPr>
              <w:rPr>
                <w:rFonts w:ascii="Arial" w:hAnsi="Arial" w:cs="Arial"/>
              </w:rPr>
            </w:pPr>
            <w:r>
              <w:rPr>
                <w:rFonts w:ascii="Arial" w:hAnsi="Arial" w:cs="Arial"/>
              </w:rPr>
              <w:t>Clinical Contact Centre – re</w:t>
            </w:r>
            <w:r w:rsidR="00F06A3A">
              <w:rPr>
                <w:rFonts w:ascii="Arial" w:hAnsi="Arial" w:cs="Arial"/>
              </w:rPr>
              <w:t>garding</w:t>
            </w:r>
            <w:r>
              <w:rPr>
                <w:rFonts w:ascii="Arial" w:hAnsi="Arial" w:cs="Arial"/>
              </w:rPr>
              <w:t xml:space="preserve"> the h</w:t>
            </w:r>
            <w:r w:rsidR="008E7D29">
              <w:rPr>
                <w:rFonts w:ascii="Arial" w:hAnsi="Arial" w:cs="Arial"/>
              </w:rPr>
              <w:t>ome working trial, how was the risk of staff being isolated being managed?  Claire Vaughan informed the Board that the plan would never be for staff to work from home on a permanent basis</w:t>
            </w:r>
          </w:p>
          <w:p w14:paraId="31710408" w14:textId="77777777" w:rsidR="008E7D29" w:rsidRDefault="008E7D29" w:rsidP="00623229">
            <w:pPr>
              <w:rPr>
                <w:rFonts w:ascii="Arial" w:eastAsia="Calibri" w:hAnsi="Arial" w:cs="Arial"/>
                <w:lang w:eastAsia="en-US"/>
              </w:rPr>
            </w:pPr>
          </w:p>
          <w:p w14:paraId="6700CA2D" w14:textId="77777777" w:rsidR="00E732FA" w:rsidRDefault="006A2B32" w:rsidP="006A2B32">
            <w:pPr>
              <w:rPr>
                <w:rFonts w:ascii="Arial" w:hAnsi="Arial" w:cs="Arial"/>
                <w:b/>
              </w:rPr>
            </w:pPr>
            <w:r w:rsidRPr="006A2B32">
              <w:rPr>
                <w:rFonts w:ascii="Arial" w:hAnsi="Arial" w:cs="Arial"/>
                <w:b/>
              </w:rPr>
              <w:t>R</w:t>
            </w:r>
            <w:r>
              <w:rPr>
                <w:rFonts w:ascii="Arial" w:hAnsi="Arial" w:cs="Arial"/>
                <w:b/>
              </w:rPr>
              <w:t>ESOLVED</w:t>
            </w:r>
            <w:r w:rsidRPr="006A2B32">
              <w:rPr>
                <w:rFonts w:ascii="Arial" w:hAnsi="Arial" w:cs="Arial"/>
                <w:b/>
              </w:rPr>
              <w:t>:  That</w:t>
            </w:r>
          </w:p>
          <w:p w14:paraId="06BEDB61" w14:textId="77777777" w:rsidR="00E732FA" w:rsidRDefault="00E732FA" w:rsidP="006A2B32">
            <w:pPr>
              <w:rPr>
                <w:rFonts w:ascii="Arial" w:hAnsi="Arial" w:cs="Arial"/>
                <w:b/>
              </w:rPr>
            </w:pPr>
          </w:p>
          <w:p w14:paraId="3D2230E3" w14:textId="09D034D2" w:rsidR="006A2B32" w:rsidRDefault="00E732FA" w:rsidP="009F4B15">
            <w:pPr>
              <w:pStyle w:val="ListParagraph"/>
              <w:numPr>
                <w:ilvl w:val="0"/>
                <w:numId w:val="14"/>
              </w:numPr>
              <w:rPr>
                <w:rFonts w:ascii="Arial" w:hAnsi="Arial" w:cs="Arial"/>
                <w:b/>
              </w:rPr>
            </w:pPr>
            <w:r w:rsidRPr="008E7D29">
              <w:rPr>
                <w:rFonts w:ascii="Arial" w:hAnsi="Arial" w:cs="Arial"/>
                <w:b/>
              </w:rPr>
              <w:t>the update was noted; and</w:t>
            </w:r>
          </w:p>
          <w:p w14:paraId="66E21497" w14:textId="77777777" w:rsidR="008E7D29" w:rsidRPr="008E7D29" w:rsidRDefault="008E7D29" w:rsidP="008E7D29">
            <w:pPr>
              <w:pStyle w:val="ListParagraph"/>
              <w:rPr>
                <w:rFonts w:ascii="Arial" w:hAnsi="Arial" w:cs="Arial"/>
                <w:b/>
              </w:rPr>
            </w:pPr>
          </w:p>
          <w:p w14:paraId="020B21B3" w14:textId="77777777" w:rsidR="008E7D29" w:rsidRPr="00731308" w:rsidRDefault="008E7D29" w:rsidP="009F4B15">
            <w:pPr>
              <w:pStyle w:val="ListParagraph"/>
              <w:numPr>
                <w:ilvl w:val="0"/>
                <w:numId w:val="14"/>
              </w:numPr>
              <w:rPr>
                <w:rFonts w:ascii="Arial" w:hAnsi="Arial" w:cs="Arial"/>
                <w:b/>
              </w:rPr>
            </w:pPr>
            <w:r>
              <w:rPr>
                <w:rFonts w:ascii="Arial" w:hAnsi="Arial" w:cs="Arial"/>
                <w:b/>
              </w:rPr>
              <w:t>the Board was content with the current method of reporting by the CEO</w:t>
            </w:r>
          </w:p>
          <w:p w14:paraId="0C8D0E77" w14:textId="61F5D300" w:rsidR="00D33EAA" w:rsidRPr="004A159E" w:rsidRDefault="00D33EAA" w:rsidP="004A159E">
            <w:pPr>
              <w:rPr>
                <w:rFonts w:ascii="Arial" w:eastAsiaTheme="minorHAnsi" w:hAnsi="Arial" w:cs="Arial"/>
                <w:szCs w:val="22"/>
                <w:lang w:eastAsia="en-US"/>
              </w:rPr>
            </w:pPr>
          </w:p>
        </w:tc>
        <w:tc>
          <w:tcPr>
            <w:tcW w:w="236" w:type="dxa"/>
          </w:tcPr>
          <w:p w14:paraId="1A70B39D" w14:textId="77777777" w:rsidR="00082AE1" w:rsidRPr="0012541D" w:rsidRDefault="00082AE1" w:rsidP="0017154F">
            <w:pPr>
              <w:rPr>
                <w:rFonts w:ascii="Arial" w:hAnsi="Arial" w:cs="Arial"/>
                <w:b/>
              </w:rPr>
            </w:pPr>
          </w:p>
        </w:tc>
      </w:tr>
      <w:tr w:rsidR="0037390E" w:rsidRPr="00BB044D" w14:paraId="46117F23" w14:textId="77777777" w:rsidTr="00F97583">
        <w:trPr>
          <w:gridAfter w:val="1"/>
          <w:wAfter w:w="284" w:type="dxa"/>
        </w:trPr>
        <w:tc>
          <w:tcPr>
            <w:tcW w:w="851" w:type="dxa"/>
          </w:tcPr>
          <w:p w14:paraId="405DBC51" w14:textId="733A3649" w:rsidR="0037390E" w:rsidRDefault="009170B5" w:rsidP="0017154F">
            <w:pPr>
              <w:rPr>
                <w:rFonts w:ascii="Arial" w:hAnsi="Arial" w:cs="Arial"/>
                <w:b/>
              </w:rPr>
            </w:pPr>
            <w:r>
              <w:rPr>
                <w:rFonts w:ascii="Arial" w:hAnsi="Arial" w:cs="Arial"/>
                <w:b/>
              </w:rPr>
              <w:t>16</w:t>
            </w:r>
            <w:r w:rsidR="006903C6">
              <w:rPr>
                <w:rFonts w:ascii="Arial" w:hAnsi="Arial" w:cs="Arial"/>
                <w:b/>
              </w:rPr>
              <w:t>/19</w:t>
            </w:r>
          </w:p>
        </w:tc>
        <w:tc>
          <w:tcPr>
            <w:tcW w:w="9922" w:type="dxa"/>
            <w:gridSpan w:val="2"/>
          </w:tcPr>
          <w:p w14:paraId="53C0D200" w14:textId="224BE2FA" w:rsidR="0037390E" w:rsidRDefault="0037390E" w:rsidP="0037390E">
            <w:pPr>
              <w:rPr>
                <w:rFonts w:ascii="Arial" w:hAnsi="Arial" w:cs="Arial"/>
                <w:b/>
              </w:rPr>
            </w:pPr>
            <w:r w:rsidRPr="0037390E">
              <w:rPr>
                <w:rFonts w:ascii="Arial" w:hAnsi="Arial" w:cs="Arial"/>
                <w:b/>
              </w:rPr>
              <w:t>PROCEDURAL MATTERS</w:t>
            </w:r>
          </w:p>
          <w:p w14:paraId="523E4EE2" w14:textId="77777777" w:rsidR="00D630FA" w:rsidRDefault="00D630FA" w:rsidP="0037390E">
            <w:pPr>
              <w:rPr>
                <w:rFonts w:ascii="Arial" w:hAnsi="Arial" w:cs="Arial"/>
                <w:b/>
              </w:rPr>
            </w:pPr>
          </w:p>
          <w:p w14:paraId="69A2A556" w14:textId="486112E1" w:rsidR="00D630FA" w:rsidRDefault="00D630FA" w:rsidP="0037390E">
            <w:pPr>
              <w:rPr>
                <w:rFonts w:ascii="Arial" w:hAnsi="Arial" w:cs="Arial"/>
                <w:b/>
              </w:rPr>
            </w:pPr>
            <w:r w:rsidRPr="00D630FA">
              <w:rPr>
                <w:rFonts w:ascii="Arial" w:hAnsi="Arial" w:cs="Arial"/>
                <w:b/>
              </w:rPr>
              <w:t>Minutes</w:t>
            </w:r>
          </w:p>
          <w:p w14:paraId="1FADC576" w14:textId="77777777" w:rsidR="00D630FA" w:rsidRDefault="00D630FA" w:rsidP="0037390E">
            <w:pPr>
              <w:rPr>
                <w:rFonts w:ascii="Arial" w:hAnsi="Arial" w:cs="Arial"/>
                <w:b/>
              </w:rPr>
            </w:pPr>
          </w:p>
          <w:p w14:paraId="2C80182D" w14:textId="32A38085" w:rsidR="00D630FA" w:rsidRDefault="00D630FA" w:rsidP="00D630FA">
            <w:pPr>
              <w:rPr>
                <w:rFonts w:ascii="Arial" w:hAnsi="Arial" w:cs="Arial"/>
              </w:rPr>
            </w:pPr>
            <w:r>
              <w:rPr>
                <w:rFonts w:ascii="Arial" w:hAnsi="Arial" w:cs="Arial"/>
              </w:rPr>
              <w:t>T</w:t>
            </w:r>
            <w:r w:rsidR="00CA4366">
              <w:rPr>
                <w:rFonts w:ascii="Arial" w:hAnsi="Arial" w:cs="Arial"/>
              </w:rPr>
              <w:t>he M</w:t>
            </w:r>
            <w:r w:rsidRPr="00D630FA">
              <w:rPr>
                <w:rFonts w:ascii="Arial" w:hAnsi="Arial" w:cs="Arial"/>
              </w:rPr>
              <w:t xml:space="preserve">inutes of the open and closed session of the meeting of the Board held on </w:t>
            </w:r>
            <w:r w:rsidR="004A159E">
              <w:rPr>
                <w:rFonts w:ascii="Arial" w:hAnsi="Arial" w:cs="Arial"/>
              </w:rPr>
              <w:t>29 January and 6 March 2019 were</w:t>
            </w:r>
            <w:r w:rsidR="00BA6B72">
              <w:rPr>
                <w:rFonts w:ascii="Arial" w:hAnsi="Arial" w:cs="Arial"/>
              </w:rPr>
              <w:t xml:space="preserve"> </w:t>
            </w:r>
            <w:r w:rsidR="003D369E">
              <w:rPr>
                <w:rFonts w:ascii="Arial" w:hAnsi="Arial" w:cs="Arial"/>
              </w:rPr>
              <w:t>confirmed as correct subject to the</w:t>
            </w:r>
            <w:r w:rsidR="004A159E">
              <w:rPr>
                <w:rFonts w:ascii="Arial" w:hAnsi="Arial" w:cs="Arial"/>
              </w:rPr>
              <w:t xml:space="preserve"> minor amendment</w:t>
            </w:r>
            <w:r w:rsidR="007A6BA8">
              <w:rPr>
                <w:rFonts w:ascii="Arial" w:hAnsi="Arial" w:cs="Arial"/>
              </w:rPr>
              <w:t>s as described:</w:t>
            </w:r>
          </w:p>
          <w:p w14:paraId="23FC94DD" w14:textId="77777777" w:rsidR="007A6BA8" w:rsidRDefault="007A6BA8" w:rsidP="00D630FA">
            <w:pPr>
              <w:rPr>
                <w:rFonts w:ascii="Arial" w:hAnsi="Arial" w:cs="Arial"/>
              </w:rPr>
            </w:pPr>
          </w:p>
          <w:p w14:paraId="162A50DF" w14:textId="34845589" w:rsidR="007A6BA8" w:rsidRDefault="007A6BA8" w:rsidP="009F4B15">
            <w:pPr>
              <w:pStyle w:val="ListParagraph"/>
              <w:numPr>
                <w:ilvl w:val="0"/>
                <w:numId w:val="16"/>
              </w:numPr>
              <w:rPr>
                <w:rFonts w:ascii="Arial" w:hAnsi="Arial" w:cs="Arial"/>
              </w:rPr>
            </w:pPr>
            <w:r>
              <w:rPr>
                <w:rFonts w:ascii="Arial" w:hAnsi="Arial" w:cs="Arial"/>
              </w:rPr>
              <w:t>Add Nath</w:t>
            </w:r>
            <w:r w:rsidR="00CA4366">
              <w:rPr>
                <w:rFonts w:ascii="Arial" w:hAnsi="Arial" w:cs="Arial"/>
              </w:rPr>
              <w:t>an Holman apologies to the 6 March 2019 m</w:t>
            </w:r>
            <w:r>
              <w:rPr>
                <w:rFonts w:ascii="Arial" w:hAnsi="Arial" w:cs="Arial"/>
              </w:rPr>
              <w:t>eeting</w:t>
            </w:r>
          </w:p>
          <w:p w14:paraId="706D2C89" w14:textId="53D247C7" w:rsidR="007A6BA8" w:rsidRPr="008B2B18" w:rsidRDefault="007A6BA8" w:rsidP="009F4B15">
            <w:pPr>
              <w:pStyle w:val="ListParagraph"/>
              <w:numPr>
                <w:ilvl w:val="0"/>
                <w:numId w:val="16"/>
              </w:numPr>
              <w:rPr>
                <w:rFonts w:ascii="Arial" w:hAnsi="Arial" w:cs="Arial"/>
              </w:rPr>
            </w:pPr>
            <w:r>
              <w:rPr>
                <w:rFonts w:ascii="Arial" w:hAnsi="Arial" w:cs="Arial"/>
              </w:rPr>
              <w:t xml:space="preserve">Resolutions in 6 March </w:t>
            </w:r>
            <w:r w:rsidR="00CA4366">
              <w:rPr>
                <w:rFonts w:ascii="Arial" w:hAnsi="Arial" w:cs="Arial"/>
              </w:rPr>
              <w:t xml:space="preserve">2019 </w:t>
            </w:r>
            <w:r>
              <w:rPr>
                <w:rFonts w:ascii="Arial" w:hAnsi="Arial" w:cs="Arial"/>
              </w:rPr>
              <w:t>meeting to read Approved.</w:t>
            </w:r>
          </w:p>
          <w:p w14:paraId="03ACF54F" w14:textId="77777777" w:rsidR="003D369E" w:rsidRDefault="003D369E" w:rsidP="00D630FA">
            <w:pPr>
              <w:rPr>
                <w:rFonts w:ascii="Arial" w:hAnsi="Arial" w:cs="Arial"/>
              </w:rPr>
            </w:pPr>
          </w:p>
          <w:p w14:paraId="2F0B1C0C" w14:textId="6AC3AB0D" w:rsidR="00D630FA" w:rsidRDefault="00D630FA" w:rsidP="00D630FA">
            <w:pPr>
              <w:rPr>
                <w:rFonts w:ascii="Arial" w:hAnsi="Arial" w:cs="Arial"/>
                <w:b/>
              </w:rPr>
            </w:pPr>
            <w:r w:rsidRPr="00D630FA">
              <w:rPr>
                <w:rFonts w:ascii="Arial" w:hAnsi="Arial" w:cs="Arial"/>
                <w:b/>
              </w:rPr>
              <w:t>Trust Board Action Log</w:t>
            </w:r>
          </w:p>
          <w:p w14:paraId="6F85F274" w14:textId="77777777" w:rsidR="00D630FA" w:rsidRDefault="00D630FA" w:rsidP="00D630FA">
            <w:pPr>
              <w:rPr>
                <w:rFonts w:ascii="Arial" w:hAnsi="Arial" w:cs="Arial"/>
                <w:b/>
              </w:rPr>
            </w:pPr>
          </w:p>
          <w:p w14:paraId="00B33917" w14:textId="58768FD0" w:rsidR="00D630FA" w:rsidRDefault="00CA4366" w:rsidP="00D630FA">
            <w:pPr>
              <w:rPr>
                <w:rFonts w:ascii="Arial" w:hAnsi="Arial" w:cs="Arial"/>
              </w:rPr>
            </w:pPr>
            <w:r>
              <w:rPr>
                <w:rFonts w:ascii="Arial" w:hAnsi="Arial" w:cs="Arial"/>
              </w:rPr>
              <w:t>The i</w:t>
            </w:r>
            <w:r w:rsidR="0035098D" w:rsidRPr="0035098D">
              <w:rPr>
                <w:rFonts w:ascii="Arial" w:hAnsi="Arial" w:cs="Arial"/>
              </w:rPr>
              <w:t xml:space="preserve">tems on the action log were considered and agreed for closure and where appropriate updates on each item </w:t>
            </w:r>
            <w:r w:rsidR="00F36BF3">
              <w:rPr>
                <w:rFonts w:ascii="Arial" w:hAnsi="Arial" w:cs="Arial"/>
              </w:rPr>
              <w:t>were</w:t>
            </w:r>
            <w:r w:rsidR="0035098D" w:rsidRPr="0035098D">
              <w:rPr>
                <w:rFonts w:ascii="Arial" w:hAnsi="Arial" w:cs="Arial"/>
              </w:rPr>
              <w:t xml:space="preserve"> provided.</w:t>
            </w:r>
          </w:p>
          <w:p w14:paraId="44275185" w14:textId="77777777" w:rsidR="00C617EB" w:rsidRPr="00D630FA" w:rsidRDefault="00C617EB" w:rsidP="00D630FA">
            <w:pPr>
              <w:rPr>
                <w:rFonts w:ascii="Arial" w:hAnsi="Arial" w:cs="Arial"/>
              </w:rPr>
            </w:pPr>
          </w:p>
          <w:p w14:paraId="32F19FD2" w14:textId="77777777" w:rsidR="00D630FA" w:rsidRPr="00D630FA" w:rsidRDefault="00D630FA" w:rsidP="00D630FA">
            <w:pPr>
              <w:rPr>
                <w:rFonts w:ascii="Arial" w:hAnsi="Arial" w:cs="Arial"/>
                <w:b/>
              </w:rPr>
            </w:pPr>
            <w:r w:rsidRPr="00D630FA">
              <w:rPr>
                <w:rFonts w:ascii="Arial" w:hAnsi="Arial" w:cs="Arial"/>
                <w:b/>
              </w:rPr>
              <w:t>Use of the Trust Seal</w:t>
            </w:r>
          </w:p>
          <w:p w14:paraId="7A8CFCD7" w14:textId="77777777" w:rsidR="00D630FA" w:rsidRDefault="00D630FA" w:rsidP="00D630FA">
            <w:pPr>
              <w:rPr>
                <w:rFonts w:ascii="Arial" w:hAnsi="Arial" w:cs="Arial"/>
              </w:rPr>
            </w:pPr>
          </w:p>
          <w:p w14:paraId="4FACDCB7" w14:textId="1BF88ADC" w:rsidR="004A159E" w:rsidRDefault="004A159E" w:rsidP="00D630FA">
            <w:pPr>
              <w:rPr>
                <w:rFonts w:ascii="Arial" w:hAnsi="Arial" w:cs="Arial"/>
              </w:rPr>
            </w:pPr>
            <w:r>
              <w:rPr>
                <w:rFonts w:ascii="Arial" w:hAnsi="Arial" w:cs="Arial"/>
              </w:rPr>
              <w:t>Members noted the use of the Trust Seal as below:</w:t>
            </w:r>
          </w:p>
          <w:p w14:paraId="6740C9A7" w14:textId="77777777" w:rsidR="004A159E" w:rsidRDefault="004A159E" w:rsidP="00D630FA">
            <w:pPr>
              <w:rPr>
                <w:rFonts w:ascii="Arial" w:hAnsi="Arial" w:cs="Arial"/>
              </w:rPr>
            </w:pPr>
          </w:p>
          <w:p w14:paraId="0543499A" w14:textId="77777777" w:rsidR="004A159E" w:rsidRPr="004A159E" w:rsidRDefault="004A159E" w:rsidP="004A159E">
            <w:pPr>
              <w:ind w:left="720" w:hanging="720"/>
              <w:contextualSpacing/>
              <w:rPr>
                <w:rFonts w:ascii="Arial" w:hAnsi="Arial" w:cs="Arial"/>
              </w:rPr>
            </w:pPr>
            <w:r w:rsidRPr="004A159E">
              <w:rPr>
                <w:rFonts w:ascii="Arial" w:hAnsi="Arial" w:cs="Arial"/>
              </w:rPr>
              <w:t>0197 – Lease relating to Barry Fire Station</w:t>
            </w:r>
          </w:p>
          <w:p w14:paraId="016B4622" w14:textId="491E1423" w:rsidR="004A159E" w:rsidRPr="004A159E" w:rsidRDefault="00CA4366" w:rsidP="004A159E">
            <w:pPr>
              <w:tabs>
                <w:tab w:val="center" w:pos="5213"/>
              </w:tabs>
              <w:ind w:left="720" w:hanging="720"/>
              <w:contextualSpacing/>
              <w:rPr>
                <w:rFonts w:ascii="Arial" w:hAnsi="Arial" w:cs="Arial"/>
              </w:rPr>
            </w:pPr>
            <w:r>
              <w:rPr>
                <w:rFonts w:ascii="Arial" w:hAnsi="Arial" w:cs="Arial"/>
              </w:rPr>
              <w:t>0198 – Deed of Lease, Matrix O</w:t>
            </w:r>
            <w:r w:rsidR="004A159E" w:rsidRPr="004A159E">
              <w:rPr>
                <w:rFonts w:ascii="Arial" w:hAnsi="Arial" w:cs="Arial"/>
              </w:rPr>
              <w:t>ne</w:t>
            </w:r>
            <w:r w:rsidR="004A159E">
              <w:rPr>
                <w:rFonts w:ascii="Arial" w:hAnsi="Arial" w:cs="Arial"/>
              </w:rPr>
              <w:tab/>
            </w:r>
          </w:p>
          <w:p w14:paraId="6CC7E8E2" w14:textId="77777777" w:rsidR="00CA2234" w:rsidRDefault="00CA2234" w:rsidP="00D630FA">
            <w:pPr>
              <w:rPr>
                <w:rFonts w:ascii="Arial" w:hAnsi="Arial" w:cs="Arial"/>
                <w:b/>
              </w:rPr>
            </w:pPr>
          </w:p>
          <w:p w14:paraId="0637E959" w14:textId="5BADCB9C" w:rsidR="00D630FA" w:rsidRPr="00D630FA" w:rsidRDefault="00D630FA" w:rsidP="00D630FA">
            <w:pPr>
              <w:rPr>
                <w:rFonts w:ascii="Arial" w:hAnsi="Arial" w:cs="Arial"/>
                <w:b/>
              </w:rPr>
            </w:pPr>
            <w:r w:rsidRPr="00D630FA">
              <w:rPr>
                <w:rFonts w:ascii="Arial" w:hAnsi="Arial" w:cs="Arial"/>
                <w:b/>
              </w:rPr>
              <w:t>RESOLVED:  That</w:t>
            </w:r>
          </w:p>
          <w:p w14:paraId="29FFB5DA" w14:textId="77777777" w:rsidR="00D630FA" w:rsidRPr="00D630FA" w:rsidRDefault="00D630FA" w:rsidP="00D630FA">
            <w:pPr>
              <w:rPr>
                <w:rFonts w:ascii="Arial" w:hAnsi="Arial" w:cs="Arial"/>
                <w:b/>
              </w:rPr>
            </w:pPr>
          </w:p>
          <w:p w14:paraId="426C8A1D" w14:textId="2AC03896" w:rsidR="006B6D96" w:rsidRDefault="00CA4366" w:rsidP="009F4B15">
            <w:pPr>
              <w:pStyle w:val="ListParagraph"/>
              <w:numPr>
                <w:ilvl w:val="0"/>
                <w:numId w:val="5"/>
              </w:numPr>
              <w:rPr>
                <w:rFonts w:ascii="Arial" w:hAnsi="Arial" w:cs="Arial"/>
                <w:b/>
              </w:rPr>
            </w:pPr>
            <w:r>
              <w:rPr>
                <w:rFonts w:ascii="Arial" w:hAnsi="Arial" w:cs="Arial"/>
                <w:b/>
              </w:rPr>
              <w:t>the M</w:t>
            </w:r>
            <w:r w:rsidR="00D630FA" w:rsidRPr="006B6D96">
              <w:rPr>
                <w:rFonts w:ascii="Arial" w:hAnsi="Arial" w:cs="Arial"/>
                <w:b/>
              </w:rPr>
              <w:t xml:space="preserve">inutes of the meeting of the open and closed session of the Board held on </w:t>
            </w:r>
            <w:r w:rsidR="004A159E">
              <w:rPr>
                <w:rFonts w:ascii="Arial" w:hAnsi="Arial" w:cs="Arial"/>
                <w:b/>
              </w:rPr>
              <w:t xml:space="preserve">29 January and 6 March 2019 </w:t>
            </w:r>
            <w:r w:rsidR="00D630FA" w:rsidRPr="006B6D96">
              <w:rPr>
                <w:rFonts w:ascii="Arial" w:hAnsi="Arial" w:cs="Arial"/>
                <w:b/>
              </w:rPr>
              <w:t>wer</w:t>
            </w:r>
            <w:r w:rsidR="00D56AEC" w:rsidRPr="006B6D96">
              <w:rPr>
                <w:rFonts w:ascii="Arial" w:hAnsi="Arial" w:cs="Arial"/>
                <w:b/>
              </w:rPr>
              <w:t>e</w:t>
            </w:r>
            <w:r w:rsidR="00D15FB0" w:rsidRPr="006B6D96">
              <w:rPr>
                <w:rFonts w:ascii="Arial" w:hAnsi="Arial" w:cs="Arial"/>
                <w:b/>
              </w:rPr>
              <w:t xml:space="preserve"> confirmed as correct</w:t>
            </w:r>
            <w:r w:rsidR="004A159E">
              <w:rPr>
                <w:rFonts w:ascii="Arial" w:hAnsi="Arial" w:cs="Arial"/>
                <w:b/>
              </w:rPr>
              <w:t xml:space="preserve"> subject to the minor amendment</w:t>
            </w:r>
            <w:r w:rsidR="007A6BA8">
              <w:rPr>
                <w:rFonts w:ascii="Arial" w:hAnsi="Arial" w:cs="Arial"/>
                <w:b/>
              </w:rPr>
              <w:t>s</w:t>
            </w:r>
            <w:r w:rsidR="00D15FB0" w:rsidRPr="006B6D96">
              <w:rPr>
                <w:rFonts w:ascii="Arial" w:hAnsi="Arial" w:cs="Arial"/>
                <w:b/>
              </w:rPr>
              <w:t xml:space="preserve"> as detailed above</w:t>
            </w:r>
            <w:r w:rsidR="00D56AEC" w:rsidRPr="006B6D96">
              <w:rPr>
                <w:rFonts w:ascii="Arial" w:hAnsi="Arial" w:cs="Arial"/>
                <w:b/>
              </w:rPr>
              <w:t xml:space="preserve">; </w:t>
            </w:r>
            <w:r w:rsidR="00D630FA" w:rsidRPr="006B6D96">
              <w:rPr>
                <w:rFonts w:ascii="Arial" w:hAnsi="Arial" w:cs="Arial"/>
                <w:b/>
              </w:rPr>
              <w:t>the actions set out in the action log</w:t>
            </w:r>
            <w:r w:rsidR="00D56AEC" w:rsidRPr="006B6D96">
              <w:rPr>
                <w:rFonts w:ascii="Arial" w:hAnsi="Arial" w:cs="Arial"/>
                <w:b/>
              </w:rPr>
              <w:t xml:space="preserve"> were dealt with as described</w:t>
            </w:r>
            <w:r w:rsidR="00D630FA" w:rsidRPr="006B6D96">
              <w:rPr>
                <w:rFonts w:ascii="Arial" w:hAnsi="Arial" w:cs="Arial"/>
                <w:b/>
              </w:rPr>
              <w:t>;</w:t>
            </w:r>
            <w:r w:rsidR="004A159E">
              <w:rPr>
                <w:rFonts w:ascii="Arial" w:hAnsi="Arial" w:cs="Arial"/>
                <w:b/>
              </w:rPr>
              <w:t xml:space="preserve"> and</w:t>
            </w:r>
          </w:p>
          <w:p w14:paraId="51F040B7" w14:textId="58FB4995" w:rsidR="00D630FA" w:rsidRPr="006B6D96" w:rsidRDefault="00D630FA" w:rsidP="006B6D96">
            <w:pPr>
              <w:pStyle w:val="ListParagraph"/>
              <w:ind w:left="312"/>
              <w:rPr>
                <w:rFonts w:ascii="Arial" w:hAnsi="Arial" w:cs="Arial"/>
                <w:b/>
              </w:rPr>
            </w:pPr>
            <w:r w:rsidRPr="006B6D96">
              <w:rPr>
                <w:rFonts w:ascii="Arial" w:hAnsi="Arial" w:cs="Arial"/>
                <w:b/>
              </w:rPr>
              <w:t xml:space="preserve"> </w:t>
            </w:r>
          </w:p>
          <w:p w14:paraId="7F09AC4B" w14:textId="77777777" w:rsidR="006B6D96" w:rsidRPr="006B6D96" w:rsidRDefault="006B6D96" w:rsidP="009F4B15">
            <w:pPr>
              <w:pStyle w:val="ListParagraph"/>
              <w:numPr>
                <w:ilvl w:val="0"/>
                <w:numId w:val="5"/>
              </w:numPr>
              <w:rPr>
                <w:rFonts w:ascii="Arial" w:hAnsi="Arial" w:cs="Arial"/>
                <w:b/>
              </w:rPr>
            </w:pPr>
            <w:r w:rsidRPr="006B6D96">
              <w:rPr>
                <w:rFonts w:ascii="Arial" w:hAnsi="Arial" w:cs="Arial"/>
                <w:b/>
              </w:rPr>
              <w:t>the use of the Trust Seal as described was noted.</w:t>
            </w:r>
          </w:p>
          <w:p w14:paraId="670E43DE" w14:textId="77777777" w:rsidR="0037390E" w:rsidRPr="006B6D96" w:rsidRDefault="0037390E" w:rsidP="006B6D96">
            <w:pPr>
              <w:rPr>
                <w:rFonts w:ascii="Arial" w:hAnsi="Arial" w:cs="Arial"/>
                <w:b/>
              </w:rPr>
            </w:pPr>
          </w:p>
        </w:tc>
        <w:tc>
          <w:tcPr>
            <w:tcW w:w="236" w:type="dxa"/>
          </w:tcPr>
          <w:p w14:paraId="294E90B0" w14:textId="77777777" w:rsidR="0037390E" w:rsidRPr="0012541D" w:rsidRDefault="0037390E" w:rsidP="0017154F">
            <w:pPr>
              <w:rPr>
                <w:rFonts w:ascii="Arial" w:hAnsi="Arial" w:cs="Arial"/>
                <w:b/>
              </w:rPr>
            </w:pPr>
          </w:p>
        </w:tc>
      </w:tr>
      <w:tr w:rsidR="0037390E" w:rsidRPr="00BB044D" w14:paraId="658993CE" w14:textId="77777777" w:rsidTr="00F97583">
        <w:trPr>
          <w:gridAfter w:val="1"/>
          <w:wAfter w:w="284" w:type="dxa"/>
        </w:trPr>
        <w:tc>
          <w:tcPr>
            <w:tcW w:w="851" w:type="dxa"/>
          </w:tcPr>
          <w:p w14:paraId="4720FB5A" w14:textId="2BE7A6C5" w:rsidR="0037390E" w:rsidRDefault="009170B5" w:rsidP="0017154F">
            <w:pPr>
              <w:rPr>
                <w:rFonts w:ascii="Arial" w:hAnsi="Arial" w:cs="Arial"/>
                <w:b/>
              </w:rPr>
            </w:pPr>
            <w:r>
              <w:rPr>
                <w:rFonts w:ascii="Arial" w:hAnsi="Arial" w:cs="Arial"/>
                <w:b/>
              </w:rPr>
              <w:t>17</w:t>
            </w:r>
            <w:r w:rsidR="006903C6">
              <w:rPr>
                <w:rFonts w:ascii="Arial" w:hAnsi="Arial" w:cs="Arial"/>
                <w:b/>
              </w:rPr>
              <w:t>/19</w:t>
            </w:r>
          </w:p>
        </w:tc>
        <w:tc>
          <w:tcPr>
            <w:tcW w:w="9922" w:type="dxa"/>
            <w:gridSpan w:val="2"/>
          </w:tcPr>
          <w:p w14:paraId="4FFC9409" w14:textId="298110C6" w:rsidR="0037390E" w:rsidRDefault="004A159E" w:rsidP="0037390E">
            <w:pPr>
              <w:rPr>
                <w:rFonts w:ascii="Arial" w:hAnsi="Arial" w:cs="Arial"/>
                <w:b/>
              </w:rPr>
            </w:pPr>
            <w:r>
              <w:rPr>
                <w:rFonts w:ascii="Arial" w:hAnsi="Arial" w:cs="Arial"/>
                <w:b/>
              </w:rPr>
              <w:t xml:space="preserve">BOARD </w:t>
            </w:r>
            <w:r w:rsidR="00632195">
              <w:rPr>
                <w:rFonts w:ascii="Arial" w:hAnsi="Arial" w:cs="Arial"/>
                <w:b/>
              </w:rPr>
              <w:t>COMMITTEES</w:t>
            </w:r>
            <w:r>
              <w:rPr>
                <w:rFonts w:ascii="Arial" w:hAnsi="Arial" w:cs="Arial"/>
                <w:b/>
              </w:rPr>
              <w:t>: REVISED</w:t>
            </w:r>
            <w:r w:rsidR="00632195">
              <w:rPr>
                <w:rFonts w:ascii="Arial" w:hAnsi="Arial" w:cs="Arial"/>
                <w:b/>
              </w:rPr>
              <w:t xml:space="preserve"> TERMS OF REFERENCE</w:t>
            </w:r>
            <w:r w:rsidR="00DF4D0F">
              <w:rPr>
                <w:rFonts w:ascii="Arial" w:hAnsi="Arial" w:cs="Arial"/>
                <w:b/>
              </w:rPr>
              <w:t xml:space="preserve"> (TOR)</w:t>
            </w:r>
            <w:r>
              <w:rPr>
                <w:rFonts w:ascii="Arial" w:hAnsi="Arial" w:cs="Arial"/>
                <w:b/>
              </w:rPr>
              <w:t xml:space="preserve"> AND OPERATING ARRANGEMENTS</w:t>
            </w:r>
          </w:p>
          <w:p w14:paraId="7A717673" w14:textId="77777777" w:rsidR="0022131D" w:rsidRDefault="0022131D" w:rsidP="0037390E">
            <w:pPr>
              <w:rPr>
                <w:rFonts w:ascii="Arial" w:hAnsi="Arial" w:cs="Arial"/>
                <w:b/>
              </w:rPr>
            </w:pPr>
          </w:p>
          <w:p w14:paraId="2FB16F70" w14:textId="18F5DCFB" w:rsidR="004A159E" w:rsidRDefault="0022131D" w:rsidP="0037390E">
            <w:pPr>
              <w:rPr>
                <w:rFonts w:ascii="Arial" w:hAnsi="Arial" w:cs="Arial"/>
              </w:rPr>
            </w:pPr>
            <w:r w:rsidRPr="0022131D">
              <w:rPr>
                <w:rFonts w:ascii="Arial" w:hAnsi="Arial" w:cs="Arial"/>
              </w:rPr>
              <w:t xml:space="preserve">Keith Cox Board Secretary, </w:t>
            </w:r>
            <w:r w:rsidR="004A159E">
              <w:rPr>
                <w:rFonts w:ascii="Arial" w:hAnsi="Arial" w:cs="Arial"/>
              </w:rPr>
              <w:t>in providing</w:t>
            </w:r>
            <w:r>
              <w:rPr>
                <w:rFonts w:ascii="Arial" w:hAnsi="Arial" w:cs="Arial"/>
              </w:rPr>
              <w:t xml:space="preserve"> an overview of the report</w:t>
            </w:r>
            <w:r w:rsidR="004A159E">
              <w:rPr>
                <w:rFonts w:ascii="Arial" w:hAnsi="Arial" w:cs="Arial"/>
              </w:rPr>
              <w:t xml:space="preserve"> </w:t>
            </w:r>
            <w:r w:rsidR="00DF4D0F">
              <w:rPr>
                <w:rFonts w:ascii="Arial" w:hAnsi="Arial" w:cs="Arial"/>
              </w:rPr>
              <w:t>reminded</w:t>
            </w:r>
            <w:r w:rsidR="004A159E">
              <w:rPr>
                <w:rFonts w:ascii="Arial" w:hAnsi="Arial" w:cs="Arial"/>
              </w:rPr>
              <w:t xml:space="preserve"> the Board </w:t>
            </w:r>
            <w:r w:rsidR="00CD674C">
              <w:rPr>
                <w:rFonts w:ascii="Arial" w:hAnsi="Arial" w:cs="Arial"/>
              </w:rPr>
              <w:t xml:space="preserve">that </w:t>
            </w:r>
            <w:r w:rsidR="00CD674C" w:rsidRPr="001F522B">
              <w:rPr>
                <w:rFonts w:ascii="Arial" w:hAnsi="Arial" w:cs="Arial"/>
              </w:rPr>
              <w:t>on</w:t>
            </w:r>
            <w:r w:rsidR="004A159E" w:rsidRPr="001F522B">
              <w:rPr>
                <w:rFonts w:ascii="Arial" w:hAnsi="Arial" w:cs="Arial"/>
              </w:rPr>
              <w:t xml:space="preserve"> 13 December 2018, in agreeing Paper 2.5 Revised Governance and Accountability Framework, </w:t>
            </w:r>
            <w:r w:rsidR="004A159E">
              <w:rPr>
                <w:rFonts w:ascii="Arial" w:hAnsi="Arial" w:cs="Arial"/>
              </w:rPr>
              <w:t xml:space="preserve">it </w:t>
            </w:r>
            <w:r w:rsidR="00CD674C">
              <w:rPr>
                <w:rFonts w:ascii="Arial" w:hAnsi="Arial" w:cs="Arial"/>
              </w:rPr>
              <w:t>was requested</w:t>
            </w:r>
            <w:r w:rsidR="00DB098A">
              <w:rPr>
                <w:rFonts w:ascii="Arial" w:hAnsi="Arial" w:cs="Arial"/>
              </w:rPr>
              <w:t xml:space="preserve"> that the TOR </w:t>
            </w:r>
            <w:r w:rsidR="004A159E">
              <w:rPr>
                <w:rFonts w:ascii="Arial" w:hAnsi="Arial" w:cs="Arial"/>
              </w:rPr>
              <w:t>and operating arrangements f</w:t>
            </w:r>
            <w:r w:rsidR="004A159E" w:rsidRPr="001F522B">
              <w:rPr>
                <w:rFonts w:ascii="Arial" w:hAnsi="Arial" w:cs="Arial"/>
              </w:rPr>
              <w:t xml:space="preserve">or the </w:t>
            </w:r>
            <w:r w:rsidR="004A159E">
              <w:rPr>
                <w:rFonts w:ascii="Arial" w:hAnsi="Arial" w:cs="Arial"/>
              </w:rPr>
              <w:t>Board C</w:t>
            </w:r>
            <w:r w:rsidR="004A159E" w:rsidRPr="001F522B">
              <w:rPr>
                <w:rFonts w:ascii="Arial" w:hAnsi="Arial" w:cs="Arial"/>
              </w:rPr>
              <w:t xml:space="preserve">ommittees be reviewed and amended as required for discussion and approval at this Trust Board meeting. </w:t>
            </w:r>
          </w:p>
          <w:p w14:paraId="4511A46F" w14:textId="77777777" w:rsidR="004A159E" w:rsidRDefault="004A159E" w:rsidP="0037390E">
            <w:pPr>
              <w:rPr>
                <w:rFonts w:ascii="Arial" w:hAnsi="Arial" w:cs="Arial"/>
              </w:rPr>
            </w:pPr>
          </w:p>
          <w:p w14:paraId="5E8316DA" w14:textId="4921BC40" w:rsidR="004A159E" w:rsidRDefault="004A159E" w:rsidP="004A159E">
            <w:pPr>
              <w:contextualSpacing/>
              <w:rPr>
                <w:rFonts w:ascii="Arial" w:eastAsiaTheme="minorHAnsi" w:hAnsi="Arial" w:cs="Arial"/>
                <w:lang w:eastAsia="en-US"/>
              </w:rPr>
            </w:pPr>
            <w:r>
              <w:rPr>
                <w:rFonts w:ascii="Arial" w:eastAsiaTheme="minorHAnsi" w:hAnsi="Arial" w:cs="Arial"/>
                <w:lang w:eastAsia="en-US"/>
              </w:rPr>
              <w:t>Members</w:t>
            </w:r>
            <w:r w:rsidRPr="004A159E">
              <w:rPr>
                <w:rFonts w:ascii="Arial" w:eastAsiaTheme="minorHAnsi" w:hAnsi="Arial" w:cs="Arial"/>
                <w:lang w:eastAsia="en-US"/>
              </w:rPr>
              <w:t xml:space="preserve"> note</w:t>
            </w:r>
            <w:r>
              <w:rPr>
                <w:rFonts w:ascii="Arial" w:eastAsiaTheme="minorHAnsi" w:hAnsi="Arial" w:cs="Arial"/>
                <w:lang w:eastAsia="en-US"/>
              </w:rPr>
              <w:t>d</w:t>
            </w:r>
            <w:r w:rsidRPr="004A159E">
              <w:rPr>
                <w:rFonts w:ascii="Arial" w:eastAsiaTheme="minorHAnsi" w:hAnsi="Arial" w:cs="Arial"/>
                <w:lang w:eastAsia="en-US"/>
              </w:rPr>
              <w:t xml:space="preserve"> that the People and Culture Committee </w:t>
            </w:r>
            <w:r w:rsidR="006C6822">
              <w:rPr>
                <w:rFonts w:ascii="Arial" w:eastAsiaTheme="minorHAnsi" w:hAnsi="Arial" w:cs="Arial"/>
                <w:lang w:eastAsia="en-US"/>
              </w:rPr>
              <w:t>TOR were</w:t>
            </w:r>
            <w:r w:rsidRPr="004A159E">
              <w:rPr>
                <w:rFonts w:ascii="Arial" w:eastAsiaTheme="minorHAnsi" w:hAnsi="Arial" w:cs="Arial"/>
                <w:lang w:eastAsia="en-US"/>
              </w:rPr>
              <w:t xml:space="preserve"> resubmitted for Board approval following a small number of revisions to the membership and quorum sections and the insertion of an additional sentence with regards to delegation from Trust Board for policy approvals. These changes ha</w:t>
            </w:r>
            <w:r w:rsidR="006C6822">
              <w:rPr>
                <w:rFonts w:ascii="Arial" w:eastAsiaTheme="minorHAnsi" w:hAnsi="Arial" w:cs="Arial"/>
                <w:lang w:eastAsia="en-US"/>
              </w:rPr>
              <w:t>d</w:t>
            </w:r>
            <w:r w:rsidRPr="004A159E">
              <w:rPr>
                <w:rFonts w:ascii="Arial" w:eastAsiaTheme="minorHAnsi" w:hAnsi="Arial" w:cs="Arial"/>
                <w:lang w:eastAsia="en-US"/>
              </w:rPr>
              <w:t xml:space="preserve"> been necessary to ensure consistency in approach with other Board Committees.</w:t>
            </w:r>
            <w:r w:rsidR="00F06A3A">
              <w:rPr>
                <w:rFonts w:ascii="Arial" w:eastAsiaTheme="minorHAnsi" w:hAnsi="Arial" w:cs="Arial"/>
                <w:lang w:eastAsia="en-US"/>
              </w:rPr>
              <w:t xml:space="preserve">  </w:t>
            </w:r>
          </w:p>
          <w:p w14:paraId="2E3FB9DE" w14:textId="77777777" w:rsidR="00F06A3A" w:rsidRDefault="00F06A3A" w:rsidP="004A159E">
            <w:pPr>
              <w:contextualSpacing/>
              <w:rPr>
                <w:rFonts w:ascii="Arial" w:eastAsiaTheme="minorHAnsi" w:hAnsi="Arial" w:cs="Arial"/>
                <w:lang w:eastAsia="en-US"/>
              </w:rPr>
            </w:pPr>
          </w:p>
          <w:p w14:paraId="69496C54" w14:textId="5A047A61" w:rsidR="00F06A3A" w:rsidRPr="004A159E" w:rsidRDefault="00F06A3A" w:rsidP="004A159E">
            <w:pPr>
              <w:contextualSpacing/>
              <w:rPr>
                <w:rFonts w:ascii="Arial" w:eastAsiaTheme="minorHAnsi" w:hAnsi="Arial" w:cs="Arial"/>
                <w:lang w:eastAsia="en-US"/>
              </w:rPr>
            </w:pPr>
            <w:r>
              <w:rPr>
                <w:rFonts w:ascii="Arial" w:eastAsiaTheme="minorHAnsi" w:hAnsi="Arial" w:cs="Arial"/>
                <w:lang w:eastAsia="en-US"/>
              </w:rPr>
              <w:t>The Board also noted that the Charitable Funds Committee TOR would be presented in May</w:t>
            </w:r>
          </w:p>
          <w:p w14:paraId="59217BA6" w14:textId="77777777" w:rsidR="0022131D" w:rsidRDefault="0022131D" w:rsidP="0037390E">
            <w:pPr>
              <w:rPr>
                <w:rFonts w:ascii="Arial" w:hAnsi="Arial" w:cs="Arial"/>
              </w:rPr>
            </w:pPr>
          </w:p>
          <w:p w14:paraId="6ECF2EF1" w14:textId="1D48D2B5" w:rsidR="00313E87" w:rsidRDefault="00313E87" w:rsidP="0037390E">
            <w:pPr>
              <w:rPr>
                <w:rFonts w:ascii="Arial" w:hAnsi="Arial" w:cs="Arial"/>
              </w:rPr>
            </w:pPr>
            <w:r>
              <w:rPr>
                <w:rFonts w:ascii="Arial" w:hAnsi="Arial" w:cs="Arial"/>
              </w:rPr>
              <w:t>The Board considered the TOR in more detail:</w:t>
            </w:r>
          </w:p>
          <w:p w14:paraId="06BF2A87" w14:textId="77777777" w:rsidR="00313E87" w:rsidRDefault="00313E87" w:rsidP="0037390E">
            <w:pPr>
              <w:rPr>
                <w:rFonts w:ascii="Arial" w:hAnsi="Arial" w:cs="Arial"/>
              </w:rPr>
            </w:pPr>
          </w:p>
          <w:p w14:paraId="099E0091" w14:textId="3F2FF2C1" w:rsidR="0022131D" w:rsidRPr="00313E87" w:rsidRDefault="00313E87" w:rsidP="009F4B15">
            <w:pPr>
              <w:pStyle w:val="ListParagraph"/>
              <w:numPr>
                <w:ilvl w:val="0"/>
                <w:numId w:val="7"/>
              </w:numPr>
              <w:rPr>
                <w:rFonts w:ascii="Arial" w:hAnsi="Arial" w:cs="Arial"/>
              </w:rPr>
            </w:pPr>
            <w:r w:rsidRPr="00313E87">
              <w:rPr>
                <w:rFonts w:ascii="Arial" w:hAnsi="Arial" w:cs="Arial"/>
              </w:rPr>
              <w:t>Audit Committee</w:t>
            </w:r>
            <w:r>
              <w:rPr>
                <w:rFonts w:ascii="Arial" w:hAnsi="Arial" w:cs="Arial"/>
              </w:rPr>
              <w:t xml:space="preserve"> – Board were content</w:t>
            </w:r>
          </w:p>
          <w:p w14:paraId="0D8862C4" w14:textId="786E3191" w:rsidR="0022131D" w:rsidRDefault="0022131D" w:rsidP="009F4B15">
            <w:pPr>
              <w:pStyle w:val="ListParagraph"/>
              <w:numPr>
                <w:ilvl w:val="0"/>
                <w:numId w:val="7"/>
              </w:numPr>
              <w:rPr>
                <w:rFonts w:ascii="Arial" w:hAnsi="Arial" w:cs="Arial"/>
              </w:rPr>
            </w:pPr>
            <w:r w:rsidRPr="00313E87">
              <w:rPr>
                <w:rFonts w:ascii="Arial" w:hAnsi="Arial" w:cs="Arial"/>
              </w:rPr>
              <w:t>F</w:t>
            </w:r>
            <w:r w:rsidR="00313E87">
              <w:rPr>
                <w:rFonts w:ascii="Arial" w:hAnsi="Arial" w:cs="Arial"/>
              </w:rPr>
              <w:t>inance and Performance Committee</w:t>
            </w:r>
            <w:r w:rsidRPr="00313E87">
              <w:rPr>
                <w:rFonts w:ascii="Arial" w:hAnsi="Arial" w:cs="Arial"/>
              </w:rPr>
              <w:t xml:space="preserve"> </w:t>
            </w:r>
            <w:r w:rsidR="000C09BD" w:rsidRPr="00313E87">
              <w:rPr>
                <w:rFonts w:ascii="Arial" w:hAnsi="Arial" w:cs="Arial"/>
              </w:rPr>
              <w:t xml:space="preserve">– </w:t>
            </w:r>
            <w:r w:rsidR="00313E87">
              <w:rPr>
                <w:rFonts w:ascii="Arial" w:hAnsi="Arial" w:cs="Arial"/>
              </w:rPr>
              <w:t>Board were content</w:t>
            </w:r>
            <w:r w:rsidR="000C09BD" w:rsidRPr="00313E87">
              <w:rPr>
                <w:rFonts w:ascii="Arial" w:hAnsi="Arial" w:cs="Arial"/>
              </w:rPr>
              <w:t xml:space="preserve"> </w:t>
            </w:r>
            <w:r w:rsidR="00313E87">
              <w:rPr>
                <w:rFonts w:ascii="Arial" w:hAnsi="Arial" w:cs="Arial"/>
              </w:rPr>
              <w:t xml:space="preserve">but should be aware of </w:t>
            </w:r>
          </w:p>
          <w:p w14:paraId="0A0E3397" w14:textId="5F357807" w:rsidR="00313E87" w:rsidRPr="00313E87" w:rsidRDefault="00313E87" w:rsidP="00313E87">
            <w:pPr>
              <w:pStyle w:val="ListParagraph"/>
              <w:rPr>
                <w:rFonts w:ascii="Arial" w:hAnsi="Arial" w:cs="Arial"/>
              </w:rPr>
            </w:pPr>
            <w:r>
              <w:rPr>
                <w:rFonts w:ascii="Arial" w:hAnsi="Arial" w:cs="Arial"/>
              </w:rPr>
              <w:t>and recognise the relevant management information being presented to the Committee</w:t>
            </w:r>
          </w:p>
          <w:p w14:paraId="17EA39AC" w14:textId="30ED3A35" w:rsidR="000C09BD" w:rsidRDefault="000C09BD" w:rsidP="009F4B15">
            <w:pPr>
              <w:pStyle w:val="ListParagraph"/>
              <w:numPr>
                <w:ilvl w:val="0"/>
                <w:numId w:val="7"/>
              </w:numPr>
              <w:rPr>
                <w:rFonts w:ascii="Arial" w:hAnsi="Arial" w:cs="Arial"/>
              </w:rPr>
            </w:pPr>
            <w:r w:rsidRPr="00313E87">
              <w:rPr>
                <w:rFonts w:ascii="Arial" w:hAnsi="Arial" w:cs="Arial"/>
              </w:rPr>
              <w:t xml:space="preserve">Quest </w:t>
            </w:r>
            <w:r w:rsidR="00313E87">
              <w:rPr>
                <w:rFonts w:ascii="Arial" w:hAnsi="Arial" w:cs="Arial"/>
              </w:rPr>
              <w:t>– Board were content</w:t>
            </w:r>
          </w:p>
          <w:p w14:paraId="1D31C1CF" w14:textId="32436569" w:rsidR="00313E87" w:rsidRPr="00313E87" w:rsidRDefault="00313E87" w:rsidP="009F4B15">
            <w:pPr>
              <w:pStyle w:val="ListParagraph"/>
              <w:numPr>
                <w:ilvl w:val="0"/>
                <w:numId w:val="7"/>
              </w:numPr>
              <w:tabs>
                <w:tab w:val="left" w:pos="3744"/>
              </w:tabs>
              <w:rPr>
                <w:rFonts w:ascii="Arial" w:hAnsi="Arial" w:cs="Arial"/>
              </w:rPr>
            </w:pPr>
            <w:r w:rsidRPr="00313E87">
              <w:rPr>
                <w:rFonts w:ascii="Arial" w:hAnsi="Arial" w:cs="Arial"/>
              </w:rPr>
              <w:t xml:space="preserve">People and Culture Committee - </w:t>
            </w:r>
            <w:r>
              <w:rPr>
                <w:rFonts w:ascii="Arial" w:hAnsi="Arial" w:cs="Arial"/>
              </w:rPr>
              <w:t xml:space="preserve">the </w:t>
            </w:r>
            <w:r w:rsidRPr="00313E87">
              <w:rPr>
                <w:rFonts w:ascii="Arial" w:hAnsi="Arial" w:cs="Arial"/>
              </w:rPr>
              <w:t xml:space="preserve">number </w:t>
            </w:r>
            <w:r>
              <w:rPr>
                <w:rFonts w:ascii="Arial" w:hAnsi="Arial" w:cs="Arial"/>
              </w:rPr>
              <w:t xml:space="preserve">of </w:t>
            </w:r>
            <w:r w:rsidRPr="00313E87">
              <w:rPr>
                <w:rFonts w:ascii="Arial" w:hAnsi="Arial" w:cs="Arial"/>
              </w:rPr>
              <w:t xml:space="preserve">TU partners </w:t>
            </w:r>
            <w:r>
              <w:rPr>
                <w:rFonts w:ascii="Arial" w:hAnsi="Arial" w:cs="Arial"/>
              </w:rPr>
              <w:t>was to</w:t>
            </w:r>
            <w:r w:rsidRPr="00313E87">
              <w:rPr>
                <w:rFonts w:ascii="Arial" w:hAnsi="Arial" w:cs="Arial"/>
              </w:rPr>
              <w:t xml:space="preserve"> be increased to four</w:t>
            </w:r>
            <w:r>
              <w:rPr>
                <w:rFonts w:ascii="Arial" w:hAnsi="Arial" w:cs="Arial"/>
              </w:rPr>
              <w:t xml:space="preserve">.  Furthermore, </w:t>
            </w:r>
            <w:r>
              <w:rPr>
                <w:rFonts w:ascii="Arial" w:eastAsia="Calibri" w:hAnsi="Arial" w:cs="Arial"/>
              </w:rPr>
              <w:t>Estelle Hitchon advised that under the heading ‘Delegated Powers and Authority, Paragraph 3.1, the bullet referring to ‘</w:t>
            </w:r>
            <w:r w:rsidRPr="00DF3449">
              <w:rPr>
                <w:rFonts w:ascii="Arial" w:eastAsia="Calibri" w:hAnsi="Arial" w:cs="Arial"/>
              </w:rPr>
              <w:t>all matters relating to partnerships and engagement</w:t>
            </w:r>
            <w:r>
              <w:rPr>
                <w:rFonts w:ascii="Arial" w:eastAsia="Calibri" w:hAnsi="Arial" w:cs="Arial"/>
              </w:rPr>
              <w:t>’ should be re-worded to reflect that it only related to internal matters.  Estelle Hitchon agreed to refine</w:t>
            </w:r>
          </w:p>
          <w:p w14:paraId="22B4C6D8" w14:textId="4C95D125" w:rsidR="0022131D" w:rsidRDefault="0022131D" w:rsidP="000C09BD">
            <w:pPr>
              <w:tabs>
                <w:tab w:val="left" w:pos="3744"/>
              </w:tabs>
              <w:rPr>
                <w:rFonts w:ascii="Arial" w:hAnsi="Arial" w:cs="Arial"/>
              </w:rPr>
            </w:pPr>
          </w:p>
          <w:p w14:paraId="57577426" w14:textId="5A6726A9" w:rsidR="00B36656" w:rsidRPr="0037390E" w:rsidRDefault="00B36656" w:rsidP="00632195">
            <w:pPr>
              <w:rPr>
                <w:rFonts w:ascii="Arial" w:hAnsi="Arial" w:cs="Arial"/>
                <w:b/>
              </w:rPr>
            </w:pPr>
            <w:r>
              <w:rPr>
                <w:rFonts w:ascii="Arial" w:hAnsi="Arial" w:cs="Arial"/>
                <w:b/>
              </w:rPr>
              <w:t xml:space="preserve">RESOLVED:  </w:t>
            </w:r>
            <w:r w:rsidR="00313E87">
              <w:rPr>
                <w:rFonts w:ascii="Arial" w:hAnsi="Arial" w:cs="Arial"/>
                <w:b/>
              </w:rPr>
              <w:t xml:space="preserve">That the TOR were agreed subject to </w:t>
            </w:r>
            <w:r w:rsidR="0032751E">
              <w:rPr>
                <w:rFonts w:ascii="Arial" w:hAnsi="Arial" w:cs="Arial"/>
                <w:b/>
              </w:rPr>
              <w:t>the comments above.</w:t>
            </w:r>
          </w:p>
        </w:tc>
        <w:tc>
          <w:tcPr>
            <w:tcW w:w="236" w:type="dxa"/>
          </w:tcPr>
          <w:p w14:paraId="510FC872" w14:textId="77777777" w:rsidR="0037390E" w:rsidRPr="0012541D" w:rsidRDefault="0037390E" w:rsidP="0017154F">
            <w:pPr>
              <w:rPr>
                <w:rFonts w:ascii="Arial" w:hAnsi="Arial" w:cs="Arial"/>
                <w:b/>
              </w:rPr>
            </w:pPr>
          </w:p>
        </w:tc>
      </w:tr>
      <w:tr w:rsidR="0037390E" w:rsidRPr="00BB044D" w14:paraId="24F20D08" w14:textId="77777777" w:rsidTr="00F97583">
        <w:trPr>
          <w:gridAfter w:val="1"/>
          <w:wAfter w:w="284" w:type="dxa"/>
        </w:trPr>
        <w:tc>
          <w:tcPr>
            <w:tcW w:w="851" w:type="dxa"/>
          </w:tcPr>
          <w:p w14:paraId="27132BF8" w14:textId="5DCA5296" w:rsidR="0037390E" w:rsidRDefault="0037390E" w:rsidP="0017154F">
            <w:pPr>
              <w:rPr>
                <w:rFonts w:ascii="Arial" w:hAnsi="Arial" w:cs="Arial"/>
                <w:b/>
              </w:rPr>
            </w:pPr>
          </w:p>
        </w:tc>
        <w:tc>
          <w:tcPr>
            <w:tcW w:w="9922" w:type="dxa"/>
            <w:gridSpan w:val="2"/>
          </w:tcPr>
          <w:p w14:paraId="258A893C" w14:textId="39401601" w:rsidR="002A4578" w:rsidRPr="0037390E" w:rsidRDefault="002A4578" w:rsidP="002A4578">
            <w:pPr>
              <w:rPr>
                <w:rFonts w:ascii="Arial" w:hAnsi="Arial" w:cs="Arial"/>
                <w:b/>
              </w:rPr>
            </w:pPr>
          </w:p>
        </w:tc>
        <w:tc>
          <w:tcPr>
            <w:tcW w:w="236" w:type="dxa"/>
          </w:tcPr>
          <w:p w14:paraId="4EBF88DB" w14:textId="77777777" w:rsidR="0037390E" w:rsidRPr="0012541D" w:rsidRDefault="0037390E" w:rsidP="0017154F">
            <w:pPr>
              <w:rPr>
                <w:rFonts w:ascii="Arial" w:hAnsi="Arial" w:cs="Arial"/>
                <w:b/>
              </w:rPr>
            </w:pPr>
          </w:p>
        </w:tc>
      </w:tr>
      <w:tr w:rsidR="0037390E" w:rsidRPr="00283B90" w14:paraId="3CF82810" w14:textId="77777777" w:rsidTr="00F97583">
        <w:trPr>
          <w:gridAfter w:val="1"/>
          <w:wAfter w:w="284" w:type="dxa"/>
        </w:trPr>
        <w:tc>
          <w:tcPr>
            <w:tcW w:w="851" w:type="dxa"/>
          </w:tcPr>
          <w:p w14:paraId="0101543E" w14:textId="1A30A46A" w:rsidR="0037390E" w:rsidRPr="00283B90" w:rsidRDefault="009170B5" w:rsidP="0017154F">
            <w:pPr>
              <w:rPr>
                <w:rFonts w:ascii="Arial" w:hAnsi="Arial" w:cs="Arial"/>
                <w:b/>
              </w:rPr>
            </w:pPr>
            <w:r>
              <w:rPr>
                <w:rFonts w:ascii="Arial" w:hAnsi="Arial" w:cs="Arial"/>
                <w:b/>
              </w:rPr>
              <w:t>18</w:t>
            </w:r>
            <w:r w:rsidR="006903C6">
              <w:rPr>
                <w:rFonts w:ascii="Arial" w:hAnsi="Arial" w:cs="Arial"/>
                <w:b/>
              </w:rPr>
              <w:t>/19</w:t>
            </w:r>
          </w:p>
        </w:tc>
        <w:tc>
          <w:tcPr>
            <w:tcW w:w="9922" w:type="dxa"/>
            <w:gridSpan w:val="2"/>
          </w:tcPr>
          <w:p w14:paraId="5AF7D4AC" w14:textId="4C5CDE0F" w:rsidR="00B774BF" w:rsidRDefault="00632195" w:rsidP="007D4605">
            <w:pPr>
              <w:pStyle w:val="NormalWeb"/>
              <w:rPr>
                <w:rFonts w:ascii="Arial" w:hAnsi="Arial" w:cs="Arial"/>
                <w:b/>
              </w:rPr>
            </w:pPr>
            <w:r>
              <w:rPr>
                <w:rFonts w:ascii="Arial" w:hAnsi="Arial" w:cs="Arial"/>
                <w:b/>
              </w:rPr>
              <w:t>PATIENT STORY</w:t>
            </w:r>
          </w:p>
          <w:p w14:paraId="187C1C47" w14:textId="2B4797A7" w:rsidR="00610798" w:rsidRDefault="007A6BA8" w:rsidP="00610798">
            <w:pPr>
              <w:pStyle w:val="NormalWeb"/>
              <w:spacing w:before="0" w:beforeAutospacing="0" w:after="0" w:afterAutospacing="0"/>
              <w:rPr>
                <w:rFonts w:ascii="Arial" w:hAnsi="Arial" w:cs="Arial"/>
              </w:rPr>
            </w:pPr>
            <w:r>
              <w:rPr>
                <w:rFonts w:ascii="Arial" w:hAnsi="Arial" w:cs="Arial"/>
              </w:rPr>
              <w:t>The Chair welcomed Susan Tuckett</w:t>
            </w:r>
            <w:r w:rsidR="00CA4366">
              <w:rPr>
                <w:rFonts w:ascii="Arial" w:hAnsi="Arial" w:cs="Arial"/>
              </w:rPr>
              <w:t>,</w:t>
            </w:r>
            <w:r w:rsidR="00856F20">
              <w:rPr>
                <w:rFonts w:ascii="Arial" w:hAnsi="Arial" w:cs="Arial"/>
              </w:rPr>
              <w:t xml:space="preserve"> National Clinical Operations Manager</w:t>
            </w:r>
            <w:r w:rsidR="00CD674C">
              <w:rPr>
                <w:rFonts w:ascii="Arial" w:hAnsi="Arial" w:cs="Arial"/>
              </w:rPr>
              <w:t>, who</w:t>
            </w:r>
            <w:r>
              <w:rPr>
                <w:rFonts w:ascii="Arial" w:hAnsi="Arial" w:cs="Arial"/>
              </w:rPr>
              <w:t xml:space="preserve"> was in attendance in support of the patient </w:t>
            </w:r>
            <w:r w:rsidR="00610798">
              <w:rPr>
                <w:rFonts w:ascii="Arial" w:hAnsi="Arial" w:cs="Arial"/>
              </w:rPr>
              <w:t>story</w:t>
            </w:r>
            <w:r>
              <w:rPr>
                <w:rFonts w:ascii="Arial" w:hAnsi="Arial" w:cs="Arial"/>
              </w:rPr>
              <w:t>.  Prior to the story Wendy Herbert provided some background in</w:t>
            </w:r>
            <w:r w:rsidR="00610798">
              <w:rPr>
                <w:rFonts w:ascii="Arial" w:hAnsi="Arial" w:cs="Arial"/>
              </w:rPr>
              <w:t>formation which set the scene.</w:t>
            </w:r>
          </w:p>
          <w:p w14:paraId="73928134" w14:textId="77777777" w:rsidR="00610798" w:rsidRDefault="00610798" w:rsidP="00610798">
            <w:pPr>
              <w:pStyle w:val="NormalWeb"/>
              <w:spacing w:before="0" w:beforeAutospacing="0" w:after="0" w:afterAutospacing="0"/>
              <w:rPr>
                <w:rFonts w:ascii="Arial" w:hAnsi="Arial" w:cs="Arial"/>
              </w:rPr>
            </w:pPr>
          </w:p>
          <w:p w14:paraId="00863A1F" w14:textId="4271F4DE" w:rsidR="00610798" w:rsidRDefault="00610798" w:rsidP="00B36C53">
            <w:pPr>
              <w:pStyle w:val="NormalWeb"/>
              <w:spacing w:before="0" w:beforeAutospacing="0" w:after="0" w:afterAutospacing="0"/>
              <w:rPr>
                <w:rFonts w:ascii="Arial" w:hAnsi="Arial" w:cs="Arial"/>
              </w:rPr>
            </w:pPr>
            <w:r>
              <w:rPr>
                <w:rFonts w:ascii="Arial" w:hAnsi="Arial" w:cs="Arial"/>
              </w:rPr>
              <w:t xml:space="preserve">The Board received a poignant video story told by Rosalyn about her husband who had become very ill and the experience she had with a call taker of the Trust when </w:t>
            </w:r>
            <w:r w:rsidR="00395850">
              <w:rPr>
                <w:rFonts w:ascii="Arial" w:hAnsi="Arial" w:cs="Arial"/>
              </w:rPr>
              <w:t>describing his</w:t>
            </w:r>
            <w:r w:rsidR="007D0755">
              <w:rPr>
                <w:rFonts w:ascii="Arial" w:hAnsi="Arial" w:cs="Arial"/>
              </w:rPr>
              <w:t xml:space="preserve"> </w:t>
            </w:r>
            <w:r>
              <w:rPr>
                <w:rFonts w:ascii="Arial" w:hAnsi="Arial" w:cs="Arial"/>
              </w:rPr>
              <w:t>symptoms</w:t>
            </w:r>
            <w:r w:rsidR="007D0755">
              <w:rPr>
                <w:rFonts w:ascii="Arial" w:hAnsi="Arial" w:cs="Arial"/>
              </w:rPr>
              <w:t>.</w:t>
            </w:r>
          </w:p>
          <w:p w14:paraId="369CCFB5" w14:textId="77777777" w:rsidR="00A934BB" w:rsidRDefault="00A934BB" w:rsidP="00B36C53">
            <w:pPr>
              <w:pStyle w:val="NormalWeb"/>
              <w:spacing w:before="0" w:beforeAutospacing="0" w:after="0" w:afterAutospacing="0"/>
              <w:rPr>
                <w:rFonts w:ascii="Arial" w:hAnsi="Arial" w:cs="Arial"/>
              </w:rPr>
            </w:pPr>
          </w:p>
          <w:p w14:paraId="1047CE8E" w14:textId="4995BBBB" w:rsidR="001E40D6" w:rsidRDefault="00A934BB" w:rsidP="00B36C53">
            <w:pPr>
              <w:pStyle w:val="NormalWeb"/>
              <w:spacing w:before="0" w:beforeAutospacing="0" w:after="0" w:afterAutospacing="0"/>
              <w:rPr>
                <w:rFonts w:ascii="Arial" w:hAnsi="Arial" w:cs="Arial"/>
              </w:rPr>
            </w:pPr>
            <w:r>
              <w:rPr>
                <w:rFonts w:ascii="Arial" w:hAnsi="Arial" w:cs="Arial"/>
              </w:rPr>
              <w:t xml:space="preserve">She </w:t>
            </w:r>
            <w:r w:rsidR="00A34B17">
              <w:rPr>
                <w:rFonts w:ascii="Arial" w:hAnsi="Arial" w:cs="Arial"/>
              </w:rPr>
              <w:t>gave further details in which the call taker requested that her husband s</w:t>
            </w:r>
            <w:r w:rsidR="008A36D4">
              <w:rPr>
                <w:rFonts w:ascii="Arial" w:hAnsi="Arial" w:cs="Arial"/>
              </w:rPr>
              <w:t xml:space="preserve">hould be moved from the sofa to </w:t>
            </w:r>
            <w:r w:rsidR="00A34B17">
              <w:rPr>
                <w:rFonts w:ascii="Arial" w:hAnsi="Arial" w:cs="Arial"/>
              </w:rPr>
              <w:t xml:space="preserve">the floor.  Rosalyn explained that after several attempts to try and move her husband </w:t>
            </w:r>
            <w:r w:rsidR="008A36D4">
              <w:rPr>
                <w:rFonts w:ascii="Arial" w:hAnsi="Arial" w:cs="Arial"/>
              </w:rPr>
              <w:t>whi</w:t>
            </w:r>
            <w:r w:rsidR="00A34B17">
              <w:rPr>
                <w:rFonts w:ascii="Arial" w:hAnsi="Arial" w:cs="Arial"/>
              </w:rPr>
              <w:t>ch she couldn’t, she becam</w:t>
            </w:r>
            <w:r w:rsidR="001E40D6">
              <w:rPr>
                <w:rFonts w:ascii="Arial" w:hAnsi="Arial" w:cs="Arial"/>
              </w:rPr>
              <w:t>e</w:t>
            </w:r>
            <w:r w:rsidR="00A34B17">
              <w:rPr>
                <w:rFonts w:ascii="Arial" w:hAnsi="Arial" w:cs="Arial"/>
              </w:rPr>
              <w:t xml:space="preserve"> more distr</w:t>
            </w:r>
            <w:r w:rsidR="001E40D6">
              <w:rPr>
                <w:rFonts w:ascii="Arial" w:hAnsi="Arial" w:cs="Arial"/>
              </w:rPr>
              <w:t>essed and ended the call.</w:t>
            </w:r>
            <w:r w:rsidR="00A34B17">
              <w:rPr>
                <w:rFonts w:ascii="Arial" w:hAnsi="Arial" w:cs="Arial"/>
              </w:rPr>
              <w:t xml:space="preserve">  Once the paramedics arrived it took six crew </w:t>
            </w:r>
            <w:r w:rsidR="008A36D4">
              <w:rPr>
                <w:rFonts w:ascii="Arial" w:hAnsi="Arial" w:cs="Arial"/>
              </w:rPr>
              <w:t>members</w:t>
            </w:r>
            <w:r w:rsidR="00A34B17">
              <w:rPr>
                <w:rFonts w:ascii="Arial" w:hAnsi="Arial" w:cs="Arial"/>
              </w:rPr>
              <w:t xml:space="preserve"> to move her husband</w:t>
            </w:r>
            <w:r w:rsidR="001E40D6">
              <w:rPr>
                <w:rFonts w:ascii="Arial" w:hAnsi="Arial" w:cs="Arial"/>
              </w:rPr>
              <w:t>.  Rosalyn felt that the call taker could have bee</w:t>
            </w:r>
            <w:r w:rsidR="008A36D4">
              <w:rPr>
                <w:rFonts w:ascii="Arial" w:hAnsi="Arial" w:cs="Arial"/>
              </w:rPr>
              <w:t>n more compassionate and under</w:t>
            </w:r>
            <w:r w:rsidR="00946E5E">
              <w:rPr>
                <w:rFonts w:ascii="Arial" w:hAnsi="Arial" w:cs="Arial"/>
              </w:rPr>
              <w:t>s</w:t>
            </w:r>
            <w:r w:rsidR="001E40D6">
              <w:rPr>
                <w:rFonts w:ascii="Arial" w:hAnsi="Arial" w:cs="Arial"/>
              </w:rPr>
              <w:t>tanding.</w:t>
            </w:r>
          </w:p>
          <w:p w14:paraId="00D7F0B4" w14:textId="77777777" w:rsidR="001E40D6" w:rsidRDefault="001E40D6" w:rsidP="00B36C53">
            <w:pPr>
              <w:pStyle w:val="NormalWeb"/>
              <w:spacing w:before="0" w:beforeAutospacing="0" w:after="0" w:afterAutospacing="0"/>
              <w:rPr>
                <w:rFonts w:ascii="Arial" w:hAnsi="Arial" w:cs="Arial"/>
              </w:rPr>
            </w:pPr>
          </w:p>
          <w:p w14:paraId="53F6ABE0" w14:textId="0FB6D8E9" w:rsidR="008978B7" w:rsidRDefault="00610798" w:rsidP="00B36C53">
            <w:pPr>
              <w:pStyle w:val="NormalWeb"/>
              <w:spacing w:before="0" w:beforeAutospacing="0" w:after="0" w:afterAutospacing="0"/>
              <w:rPr>
                <w:rFonts w:ascii="Arial" w:hAnsi="Arial" w:cs="Arial"/>
              </w:rPr>
            </w:pPr>
            <w:r>
              <w:rPr>
                <w:rFonts w:ascii="Arial" w:hAnsi="Arial" w:cs="Arial"/>
              </w:rPr>
              <w:t>Following Rosalyn’s</w:t>
            </w:r>
            <w:r w:rsidR="001E40D6">
              <w:rPr>
                <w:rFonts w:ascii="Arial" w:hAnsi="Arial" w:cs="Arial"/>
              </w:rPr>
              <w:t xml:space="preserve"> video the Board </w:t>
            </w:r>
            <w:r w:rsidR="008A36D4">
              <w:rPr>
                <w:rFonts w:ascii="Arial" w:hAnsi="Arial" w:cs="Arial"/>
              </w:rPr>
              <w:t xml:space="preserve">were </w:t>
            </w:r>
            <w:r w:rsidR="008978B7">
              <w:rPr>
                <w:rFonts w:ascii="Arial" w:hAnsi="Arial" w:cs="Arial"/>
              </w:rPr>
              <w:t>briefed by Sue Tucket</w:t>
            </w:r>
            <w:r w:rsidR="00CD674C">
              <w:rPr>
                <w:rFonts w:ascii="Arial" w:hAnsi="Arial" w:cs="Arial"/>
              </w:rPr>
              <w:t>t</w:t>
            </w:r>
            <w:r w:rsidR="00395850">
              <w:rPr>
                <w:rFonts w:ascii="Arial" w:hAnsi="Arial" w:cs="Arial"/>
              </w:rPr>
              <w:t xml:space="preserve"> who advised that several ‘You T</w:t>
            </w:r>
            <w:r w:rsidR="008978B7">
              <w:rPr>
                <w:rFonts w:ascii="Arial" w:hAnsi="Arial" w:cs="Arial"/>
              </w:rPr>
              <w:t>ube</w:t>
            </w:r>
            <w:r w:rsidR="00395850">
              <w:rPr>
                <w:rFonts w:ascii="Arial" w:hAnsi="Arial" w:cs="Arial"/>
              </w:rPr>
              <w:t>’</w:t>
            </w:r>
            <w:r w:rsidR="008978B7">
              <w:rPr>
                <w:rFonts w:ascii="Arial" w:hAnsi="Arial" w:cs="Arial"/>
              </w:rPr>
              <w:t xml:space="preserve"> videos were being dev</w:t>
            </w:r>
            <w:r w:rsidR="008A36D4">
              <w:rPr>
                <w:rFonts w:ascii="Arial" w:hAnsi="Arial" w:cs="Arial"/>
              </w:rPr>
              <w:t>e</w:t>
            </w:r>
            <w:r w:rsidR="008978B7">
              <w:rPr>
                <w:rFonts w:ascii="Arial" w:hAnsi="Arial" w:cs="Arial"/>
              </w:rPr>
              <w:t>loped to explain and show the various roles of the Trust.</w:t>
            </w:r>
          </w:p>
          <w:p w14:paraId="7F71129C" w14:textId="77777777" w:rsidR="008978B7" w:rsidRDefault="008978B7" w:rsidP="00B36C53">
            <w:pPr>
              <w:pStyle w:val="NormalWeb"/>
              <w:spacing w:before="0" w:beforeAutospacing="0" w:after="0" w:afterAutospacing="0"/>
              <w:rPr>
                <w:rFonts w:ascii="Arial" w:hAnsi="Arial" w:cs="Arial"/>
              </w:rPr>
            </w:pPr>
          </w:p>
          <w:p w14:paraId="15658C07" w14:textId="3BCB880F" w:rsidR="00A934BB" w:rsidRDefault="008978B7" w:rsidP="00B36C53">
            <w:pPr>
              <w:pStyle w:val="NormalWeb"/>
              <w:spacing w:before="0" w:beforeAutospacing="0" w:after="0" w:afterAutospacing="0"/>
              <w:rPr>
                <w:rFonts w:ascii="Arial" w:hAnsi="Arial" w:cs="Arial"/>
              </w:rPr>
            </w:pPr>
            <w:r>
              <w:rPr>
                <w:rFonts w:ascii="Arial" w:hAnsi="Arial" w:cs="Arial"/>
              </w:rPr>
              <w:t>The Board were then shown a first draft video of what happens when 999 was called; it was an educational video which gave more detail in terms of the type of questions the caller would be asked</w:t>
            </w:r>
            <w:r w:rsidR="00D55F1E">
              <w:rPr>
                <w:rFonts w:ascii="Arial" w:hAnsi="Arial" w:cs="Arial"/>
              </w:rPr>
              <w:t xml:space="preserve"> and why they were being asked.  For example one of the questions the caller would be asked was how old the patient was and this would determine the instructions given to the caller as CPR was very different when being administered to a child as opposed to an adu</w:t>
            </w:r>
            <w:r w:rsidR="008A36D4">
              <w:rPr>
                <w:rFonts w:ascii="Arial" w:hAnsi="Arial" w:cs="Arial"/>
              </w:rPr>
              <w:t>l</w:t>
            </w:r>
            <w:r w:rsidR="00D55F1E">
              <w:rPr>
                <w:rFonts w:ascii="Arial" w:hAnsi="Arial" w:cs="Arial"/>
              </w:rPr>
              <w:t>t</w:t>
            </w:r>
            <w:r w:rsidR="008A36D4">
              <w:rPr>
                <w:rFonts w:ascii="Arial" w:hAnsi="Arial" w:cs="Arial"/>
              </w:rPr>
              <w:t>; this would also determine the type of equipment required.  Also more relevant to Rosalyn</w:t>
            </w:r>
            <w:r w:rsidR="00DF023F">
              <w:rPr>
                <w:rFonts w:ascii="Arial" w:hAnsi="Arial" w:cs="Arial"/>
              </w:rPr>
              <w:t>’</w:t>
            </w:r>
            <w:r w:rsidR="008A36D4">
              <w:rPr>
                <w:rFonts w:ascii="Arial" w:hAnsi="Arial" w:cs="Arial"/>
              </w:rPr>
              <w:t>s story was that the caller, should CPR be required, was to ensure that the patient was on a hard surface such as the floor.</w:t>
            </w:r>
          </w:p>
          <w:p w14:paraId="445A999A" w14:textId="77777777" w:rsidR="00DD4BB3" w:rsidRDefault="00DD4BB3" w:rsidP="00B36C53">
            <w:pPr>
              <w:pStyle w:val="NormalWeb"/>
              <w:spacing w:before="0" w:beforeAutospacing="0" w:after="0" w:afterAutospacing="0"/>
              <w:rPr>
                <w:rFonts w:ascii="Arial" w:hAnsi="Arial" w:cs="Arial"/>
              </w:rPr>
            </w:pPr>
          </w:p>
          <w:p w14:paraId="7470BD10" w14:textId="0406C374" w:rsidR="008A36D4" w:rsidRDefault="008A36D4" w:rsidP="00B36C53">
            <w:pPr>
              <w:pStyle w:val="NormalWeb"/>
              <w:spacing w:before="0" w:beforeAutospacing="0" w:after="0" w:afterAutospacing="0"/>
              <w:rPr>
                <w:rFonts w:ascii="Arial" w:hAnsi="Arial" w:cs="Arial"/>
              </w:rPr>
            </w:pPr>
            <w:r>
              <w:rPr>
                <w:rFonts w:ascii="Arial" w:hAnsi="Arial" w:cs="Arial"/>
              </w:rPr>
              <w:t>The Board reflected on the videos and raised several observations and points;</w:t>
            </w:r>
          </w:p>
          <w:p w14:paraId="24120128" w14:textId="77777777" w:rsidR="008A36D4" w:rsidRDefault="008A36D4" w:rsidP="00B36C53">
            <w:pPr>
              <w:pStyle w:val="NormalWeb"/>
              <w:spacing w:before="0" w:beforeAutospacing="0" w:after="0" w:afterAutospacing="0"/>
              <w:rPr>
                <w:rFonts w:ascii="Arial" w:hAnsi="Arial" w:cs="Arial"/>
              </w:rPr>
            </w:pPr>
          </w:p>
          <w:p w14:paraId="143784FC" w14:textId="6620E042" w:rsidR="008A36D4" w:rsidRDefault="008A36D4" w:rsidP="009F4B15">
            <w:pPr>
              <w:pStyle w:val="NormalWeb"/>
              <w:numPr>
                <w:ilvl w:val="0"/>
                <w:numId w:val="8"/>
              </w:numPr>
              <w:spacing w:before="0" w:beforeAutospacing="0" w:after="0" w:afterAutospacing="0"/>
              <w:rPr>
                <w:rFonts w:ascii="Arial" w:hAnsi="Arial" w:cs="Arial"/>
              </w:rPr>
            </w:pPr>
            <w:r>
              <w:rPr>
                <w:rFonts w:ascii="Arial" w:hAnsi="Arial" w:cs="Arial"/>
              </w:rPr>
              <w:t>Members recognised that there should be some flexibility in the call takers script in cases such as this</w:t>
            </w:r>
          </w:p>
          <w:p w14:paraId="23F416F1" w14:textId="77777777" w:rsidR="008A36D4" w:rsidRDefault="009B5686" w:rsidP="009F4B15">
            <w:pPr>
              <w:pStyle w:val="NormalWeb"/>
              <w:numPr>
                <w:ilvl w:val="0"/>
                <w:numId w:val="8"/>
              </w:numPr>
              <w:spacing w:before="0" w:beforeAutospacing="0" w:after="0" w:afterAutospacing="0"/>
              <w:rPr>
                <w:rFonts w:ascii="Arial" w:hAnsi="Arial" w:cs="Arial"/>
              </w:rPr>
            </w:pPr>
            <w:r>
              <w:rPr>
                <w:rFonts w:ascii="Arial" w:hAnsi="Arial" w:cs="Arial"/>
              </w:rPr>
              <w:t>The Board noted that it would be useful to listen to the actual call in cases like this to have a better grasp of the context</w:t>
            </w:r>
          </w:p>
          <w:p w14:paraId="11CA55A4" w14:textId="38C8A472" w:rsidR="009B5686" w:rsidRDefault="009B5686" w:rsidP="009F4B15">
            <w:pPr>
              <w:pStyle w:val="NormalWeb"/>
              <w:numPr>
                <w:ilvl w:val="0"/>
                <w:numId w:val="8"/>
              </w:numPr>
              <w:spacing w:before="0" w:beforeAutospacing="0" w:after="0" w:afterAutospacing="0"/>
              <w:rPr>
                <w:rFonts w:ascii="Arial" w:hAnsi="Arial" w:cs="Arial"/>
              </w:rPr>
            </w:pPr>
            <w:r>
              <w:rPr>
                <w:rFonts w:ascii="Arial" w:hAnsi="Arial" w:cs="Arial"/>
              </w:rPr>
              <w:t xml:space="preserve">Members congratulated the team on producing the educational video and suggested that they be shorter and </w:t>
            </w:r>
            <w:r w:rsidR="00925327">
              <w:rPr>
                <w:rFonts w:ascii="Arial" w:hAnsi="Arial" w:cs="Arial"/>
              </w:rPr>
              <w:t>succinct</w:t>
            </w:r>
            <w:r>
              <w:rPr>
                <w:rFonts w:ascii="Arial" w:hAnsi="Arial" w:cs="Arial"/>
              </w:rPr>
              <w:t>; and by improving the quality and us</w:t>
            </w:r>
            <w:r w:rsidR="009F183B">
              <w:rPr>
                <w:rFonts w:ascii="Arial" w:hAnsi="Arial" w:cs="Arial"/>
              </w:rPr>
              <w:t>ing</w:t>
            </w:r>
            <w:r>
              <w:rPr>
                <w:rFonts w:ascii="Arial" w:hAnsi="Arial" w:cs="Arial"/>
              </w:rPr>
              <w:t xml:space="preserve"> laymen’s language would make them more appealing to and resonate with the public.  </w:t>
            </w:r>
          </w:p>
          <w:p w14:paraId="2F0706AF" w14:textId="13192699" w:rsidR="009B5686" w:rsidRDefault="009F183B" w:rsidP="009F4B15">
            <w:pPr>
              <w:pStyle w:val="NormalWeb"/>
              <w:numPr>
                <w:ilvl w:val="0"/>
                <w:numId w:val="8"/>
              </w:numPr>
              <w:spacing w:before="0" w:beforeAutospacing="0" w:after="0" w:afterAutospacing="0"/>
              <w:rPr>
                <w:rFonts w:ascii="Arial" w:hAnsi="Arial" w:cs="Arial"/>
              </w:rPr>
            </w:pPr>
            <w:r>
              <w:rPr>
                <w:rFonts w:ascii="Arial" w:hAnsi="Arial" w:cs="Arial"/>
              </w:rPr>
              <w:t>Members noted that the call handler in this particular case could have been more sensitive, however, the instructions being given were first and foremost given to save life</w:t>
            </w:r>
          </w:p>
          <w:p w14:paraId="46EA6804" w14:textId="5F24142E" w:rsidR="009F183B" w:rsidRDefault="009F183B" w:rsidP="009F4B15">
            <w:pPr>
              <w:pStyle w:val="NormalWeb"/>
              <w:numPr>
                <w:ilvl w:val="0"/>
                <w:numId w:val="8"/>
              </w:numPr>
              <w:spacing w:before="0" w:beforeAutospacing="0" w:after="0" w:afterAutospacing="0"/>
              <w:rPr>
                <w:rFonts w:ascii="Arial" w:hAnsi="Arial" w:cs="Arial"/>
              </w:rPr>
            </w:pPr>
            <w:r>
              <w:rPr>
                <w:rFonts w:ascii="Arial" w:hAnsi="Arial" w:cs="Arial"/>
              </w:rPr>
              <w:t>The Board recognised that from this story the Trust was developing and implementing processes and initiatives to improve the wider patient experience</w:t>
            </w:r>
          </w:p>
          <w:p w14:paraId="187EAADB" w14:textId="77777777" w:rsidR="000A5E1D" w:rsidRDefault="000A5E1D" w:rsidP="00F83497">
            <w:pPr>
              <w:pStyle w:val="NormalWeb"/>
              <w:spacing w:before="0" w:beforeAutospacing="0" w:after="0" w:afterAutospacing="0"/>
              <w:rPr>
                <w:rFonts w:ascii="Arial" w:eastAsia="Lucida Sans Unicode" w:hAnsi="Arial" w:cs="Arial"/>
                <w:lang w:val="nl-NL" w:eastAsia="en-US"/>
              </w:rPr>
            </w:pPr>
          </w:p>
          <w:p w14:paraId="056FEF8F" w14:textId="062720C0" w:rsidR="0088735B" w:rsidRDefault="00283B90" w:rsidP="0088735B">
            <w:pPr>
              <w:pStyle w:val="NormalWeb"/>
              <w:spacing w:before="0" w:beforeAutospacing="0" w:after="0" w:afterAutospacing="0"/>
              <w:rPr>
                <w:rFonts w:ascii="Arial" w:hAnsi="Arial" w:cs="Arial"/>
                <w:b/>
              </w:rPr>
            </w:pPr>
            <w:r w:rsidRPr="00B8382E">
              <w:rPr>
                <w:rFonts w:ascii="Arial" w:hAnsi="Arial" w:cs="Arial"/>
                <w:b/>
              </w:rPr>
              <w:t>RESOLVED:  That</w:t>
            </w:r>
            <w:r w:rsidR="001E40D6">
              <w:rPr>
                <w:rFonts w:ascii="Arial" w:hAnsi="Arial" w:cs="Arial"/>
                <w:b/>
              </w:rPr>
              <w:t xml:space="preserve"> the story was noted</w:t>
            </w:r>
            <w:r w:rsidR="009F183B">
              <w:rPr>
                <w:rFonts w:ascii="Arial" w:hAnsi="Arial" w:cs="Arial"/>
                <w:b/>
              </w:rPr>
              <w:t xml:space="preserve"> and looked forward to receiving an update on progress. </w:t>
            </w:r>
          </w:p>
          <w:p w14:paraId="2B097E1B" w14:textId="138C8C7F" w:rsidR="002A4578" w:rsidRPr="00283B90" w:rsidRDefault="002A4578" w:rsidP="00856F20">
            <w:pPr>
              <w:pStyle w:val="NormalWeb"/>
              <w:spacing w:before="0" w:beforeAutospacing="0" w:after="0" w:afterAutospacing="0"/>
              <w:rPr>
                <w:rFonts w:ascii="Arial" w:hAnsi="Arial" w:cs="Arial"/>
                <w:b/>
              </w:rPr>
            </w:pPr>
          </w:p>
        </w:tc>
        <w:tc>
          <w:tcPr>
            <w:tcW w:w="236" w:type="dxa"/>
          </w:tcPr>
          <w:p w14:paraId="26379266" w14:textId="77777777" w:rsidR="0037390E" w:rsidRPr="00283B90" w:rsidRDefault="0037390E" w:rsidP="0017154F">
            <w:pPr>
              <w:rPr>
                <w:rFonts w:ascii="Arial" w:hAnsi="Arial" w:cs="Arial"/>
                <w:b/>
              </w:rPr>
            </w:pPr>
          </w:p>
        </w:tc>
      </w:tr>
      <w:tr w:rsidR="0037390E" w:rsidRPr="00BB044D" w14:paraId="7616E7A4" w14:textId="77777777" w:rsidTr="00F97583">
        <w:trPr>
          <w:gridAfter w:val="1"/>
          <w:wAfter w:w="284" w:type="dxa"/>
        </w:trPr>
        <w:tc>
          <w:tcPr>
            <w:tcW w:w="851" w:type="dxa"/>
          </w:tcPr>
          <w:p w14:paraId="61D56C4B" w14:textId="41CA87F5" w:rsidR="0037390E" w:rsidRDefault="009170B5" w:rsidP="0017154F">
            <w:pPr>
              <w:rPr>
                <w:rFonts w:ascii="Arial" w:hAnsi="Arial" w:cs="Arial"/>
                <w:b/>
              </w:rPr>
            </w:pPr>
            <w:r>
              <w:rPr>
                <w:rFonts w:ascii="Arial" w:hAnsi="Arial" w:cs="Arial"/>
                <w:b/>
              </w:rPr>
              <w:t>19</w:t>
            </w:r>
            <w:r w:rsidR="006903C6">
              <w:rPr>
                <w:rFonts w:ascii="Arial" w:hAnsi="Arial" w:cs="Arial"/>
                <w:b/>
              </w:rPr>
              <w:t>/19</w:t>
            </w:r>
          </w:p>
        </w:tc>
        <w:tc>
          <w:tcPr>
            <w:tcW w:w="9922" w:type="dxa"/>
            <w:gridSpan w:val="2"/>
          </w:tcPr>
          <w:p w14:paraId="7DAC8C13" w14:textId="640989C6" w:rsidR="00B774BF" w:rsidRDefault="00632195" w:rsidP="0037390E">
            <w:pPr>
              <w:rPr>
                <w:rFonts w:ascii="Arial" w:eastAsiaTheme="minorHAnsi" w:hAnsi="Arial" w:cs="Arial"/>
                <w:b/>
                <w:szCs w:val="22"/>
                <w:lang w:eastAsia="en-US"/>
              </w:rPr>
            </w:pPr>
            <w:r w:rsidRPr="007A1DEE">
              <w:rPr>
                <w:rFonts w:ascii="Arial" w:eastAsiaTheme="minorHAnsi" w:hAnsi="Arial" w:cs="Arial"/>
                <w:b/>
                <w:szCs w:val="22"/>
                <w:lang w:eastAsia="en-US"/>
              </w:rPr>
              <w:t>LONG TERM STRATEGIC FRAMEWORK</w:t>
            </w:r>
          </w:p>
          <w:p w14:paraId="262018C7" w14:textId="77777777" w:rsidR="009F183B" w:rsidRDefault="009F183B" w:rsidP="0037390E">
            <w:pPr>
              <w:rPr>
                <w:rFonts w:ascii="Arial" w:eastAsiaTheme="minorHAnsi" w:hAnsi="Arial" w:cs="Arial"/>
                <w:b/>
                <w:szCs w:val="22"/>
                <w:lang w:eastAsia="en-US"/>
              </w:rPr>
            </w:pPr>
          </w:p>
          <w:p w14:paraId="7C276F23" w14:textId="33DA1B8B" w:rsidR="006D6678" w:rsidRPr="006D6678" w:rsidRDefault="009F183B" w:rsidP="00D05679">
            <w:pPr>
              <w:rPr>
                <w:rFonts w:ascii="Arial" w:eastAsiaTheme="minorHAnsi" w:hAnsi="Arial" w:cs="Arial"/>
                <w:szCs w:val="22"/>
                <w:lang w:eastAsia="en-US"/>
              </w:rPr>
            </w:pPr>
            <w:r w:rsidRPr="00DD4BB3">
              <w:rPr>
                <w:rFonts w:ascii="Arial" w:eastAsiaTheme="minorHAnsi" w:hAnsi="Arial" w:cs="Arial"/>
                <w:szCs w:val="22"/>
                <w:lang w:eastAsia="en-US"/>
              </w:rPr>
              <w:t>The Interim Director of Plan</w:t>
            </w:r>
            <w:r w:rsidR="00D05679">
              <w:rPr>
                <w:rFonts w:ascii="Arial" w:eastAsiaTheme="minorHAnsi" w:hAnsi="Arial" w:cs="Arial"/>
                <w:szCs w:val="22"/>
                <w:lang w:eastAsia="en-US"/>
              </w:rPr>
              <w:t>ning and P</w:t>
            </w:r>
            <w:r w:rsidR="00DD4BB3" w:rsidRPr="00DD4BB3">
              <w:rPr>
                <w:rFonts w:ascii="Arial" w:eastAsiaTheme="minorHAnsi" w:hAnsi="Arial" w:cs="Arial"/>
                <w:szCs w:val="22"/>
                <w:lang w:eastAsia="en-US"/>
              </w:rPr>
              <w:t>erformance</w:t>
            </w:r>
            <w:r w:rsidR="00D05679">
              <w:rPr>
                <w:rFonts w:ascii="Arial" w:eastAsiaTheme="minorHAnsi" w:hAnsi="Arial" w:cs="Arial"/>
                <w:szCs w:val="22"/>
                <w:lang w:eastAsia="en-US"/>
              </w:rPr>
              <w:t>,</w:t>
            </w:r>
            <w:r w:rsidR="00DD4BB3" w:rsidRPr="00DD4BB3">
              <w:rPr>
                <w:rFonts w:ascii="Arial" w:eastAsiaTheme="minorHAnsi" w:hAnsi="Arial" w:cs="Arial"/>
                <w:szCs w:val="22"/>
                <w:lang w:eastAsia="en-US"/>
              </w:rPr>
              <w:t xml:space="preserve"> R</w:t>
            </w:r>
            <w:r w:rsidRPr="00DD4BB3">
              <w:rPr>
                <w:rFonts w:ascii="Arial" w:eastAsiaTheme="minorHAnsi" w:hAnsi="Arial" w:cs="Arial"/>
                <w:szCs w:val="22"/>
                <w:lang w:eastAsia="en-US"/>
              </w:rPr>
              <w:t>ac</w:t>
            </w:r>
            <w:r w:rsidR="00DD4BB3" w:rsidRPr="00DD4BB3">
              <w:rPr>
                <w:rFonts w:ascii="Arial" w:eastAsiaTheme="minorHAnsi" w:hAnsi="Arial" w:cs="Arial"/>
                <w:szCs w:val="22"/>
                <w:lang w:eastAsia="en-US"/>
              </w:rPr>
              <w:t>h</w:t>
            </w:r>
            <w:r w:rsidRPr="00DD4BB3">
              <w:rPr>
                <w:rFonts w:ascii="Arial" w:eastAsiaTheme="minorHAnsi" w:hAnsi="Arial" w:cs="Arial"/>
                <w:szCs w:val="22"/>
                <w:lang w:eastAsia="en-US"/>
              </w:rPr>
              <w:t>el Marsh</w:t>
            </w:r>
            <w:r w:rsidR="00D05679">
              <w:rPr>
                <w:rFonts w:ascii="Arial" w:eastAsiaTheme="minorHAnsi" w:hAnsi="Arial" w:cs="Arial"/>
                <w:szCs w:val="22"/>
                <w:lang w:eastAsia="en-US"/>
              </w:rPr>
              <w:t>,</w:t>
            </w:r>
            <w:r w:rsidRPr="00DD4BB3">
              <w:rPr>
                <w:rFonts w:ascii="Arial" w:eastAsiaTheme="minorHAnsi" w:hAnsi="Arial" w:cs="Arial"/>
                <w:szCs w:val="22"/>
                <w:lang w:eastAsia="en-US"/>
              </w:rPr>
              <w:t xml:space="preserve"> ex</w:t>
            </w:r>
            <w:r w:rsidR="00DD4BB3" w:rsidRPr="00DD4BB3">
              <w:rPr>
                <w:rFonts w:ascii="Arial" w:eastAsiaTheme="minorHAnsi" w:hAnsi="Arial" w:cs="Arial"/>
                <w:szCs w:val="22"/>
                <w:lang w:eastAsia="en-US"/>
              </w:rPr>
              <w:t xml:space="preserve">plained </w:t>
            </w:r>
            <w:r w:rsidRPr="00DD4BB3">
              <w:rPr>
                <w:rFonts w:ascii="Arial" w:eastAsiaTheme="minorHAnsi" w:hAnsi="Arial" w:cs="Arial"/>
                <w:szCs w:val="22"/>
                <w:lang w:eastAsia="en-US"/>
              </w:rPr>
              <w:t>th</w:t>
            </w:r>
            <w:r w:rsidR="00DD4BB3" w:rsidRPr="00DD4BB3">
              <w:rPr>
                <w:rFonts w:ascii="Arial" w:eastAsiaTheme="minorHAnsi" w:hAnsi="Arial" w:cs="Arial"/>
                <w:szCs w:val="22"/>
                <w:lang w:eastAsia="en-US"/>
              </w:rPr>
              <w:t>a</w:t>
            </w:r>
            <w:r w:rsidRPr="00DD4BB3">
              <w:rPr>
                <w:rFonts w:ascii="Arial" w:eastAsiaTheme="minorHAnsi" w:hAnsi="Arial" w:cs="Arial"/>
                <w:szCs w:val="22"/>
                <w:lang w:eastAsia="en-US"/>
              </w:rPr>
              <w:t xml:space="preserve">t </w:t>
            </w:r>
            <w:r w:rsidR="00DB098A">
              <w:rPr>
                <w:rFonts w:ascii="Arial" w:eastAsiaTheme="minorHAnsi" w:hAnsi="Arial" w:cs="Arial"/>
                <w:szCs w:val="22"/>
                <w:lang w:eastAsia="en-US"/>
              </w:rPr>
              <w:t>t</w:t>
            </w:r>
            <w:r w:rsidRPr="00DD4BB3">
              <w:rPr>
                <w:rFonts w:ascii="Arial" w:eastAsiaTheme="minorHAnsi" w:hAnsi="Arial" w:cs="Arial"/>
                <w:szCs w:val="22"/>
                <w:lang w:eastAsia="en-US"/>
              </w:rPr>
              <w:t>he purpose o</w:t>
            </w:r>
            <w:r w:rsidR="00D05679">
              <w:rPr>
                <w:rFonts w:ascii="Arial" w:eastAsiaTheme="minorHAnsi" w:hAnsi="Arial" w:cs="Arial"/>
                <w:szCs w:val="22"/>
                <w:lang w:eastAsia="en-US"/>
              </w:rPr>
              <w:t xml:space="preserve">f this paper </w:t>
            </w:r>
            <w:r w:rsidR="00DB098A">
              <w:rPr>
                <w:rFonts w:ascii="Arial" w:eastAsiaTheme="minorHAnsi" w:hAnsi="Arial" w:cs="Arial"/>
                <w:szCs w:val="22"/>
                <w:lang w:eastAsia="en-US"/>
              </w:rPr>
              <w:t>w</w:t>
            </w:r>
            <w:r w:rsidR="00D05679">
              <w:rPr>
                <w:rFonts w:ascii="Arial" w:eastAsiaTheme="minorHAnsi" w:hAnsi="Arial" w:cs="Arial"/>
                <w:szCs w:val="22"/>
                <w:lang w:eastAsia="en-US"/>
              </w:rPr>
              <w:t>as to present the B</w:t>
            </w:r>
            <w:r w:rsidRPr="00DD4BB3">
              <w:rPr>
                <w:rFonts w:ascii="Arial" w:eastAsiaTheme="minorHAnsi" w:hAnsi="Arial" w:cs="Arial"/>
                <w:szCs w:val="22"/>
                <w:lang w:eastAsia="en-US"/>
              </w:rPr>
              <w:t>oard with a copy of the Trust’s Long Term Strategic Framework: A Vision for 2030.</w:t>
            </w:r>
            <w:r w:rsidR="00D05679">
              <w:rPr>
                <w:rFonts w:ascii="Arial" w:eastAsiaTheme="minorHAnsi" w:hAnsi="Arial" w:cs="Arial"/>
                <w:szCs w:val="22"/>
                <w:lang w:eastAsia="en-US"/>
              </w:rPr>
              <w:t xml:space="preserve">  This </w:t>
            </w:r>
            <w:r w:rsidR="006D6678">
              <w:rPr>
                <w:rFonts w:ascii="Arial" w:eastAsiaTheme="minorHAnsi" w:hAnsi="Arial" w:cs="Arial"/>
                <w:szCs w:val="22"/>
                <w:lang w:eastAsia="en-US"/>
              </w:rPr>
              <w:t>had</w:t>
            </w:r>
            <w:r w:rsidR="006D6678" w:rsidRPr="006D6678">
              <w:rPr>
                <w:rFonts w:ascii="Arial" w:eastAsiaTheme="minorHAnsi" w:hAnsi="Arial" w:cs="Arial"/>
                <w:szCs w:val="22"/>
                <w:lang w:eastAsia="en-US"/>
              </w:rPr>
              <w:t xml:space="preserve"> been developed over the past 18 months to set out the long term vision and ambition for the </w:t>
            </w:r>
            <w:r w:rsidR="006D6678">
              <w:rPr>
                <w:rFonts w:ascii="Arial" w:eastAsiaTheme="minorHAnsi" w:hAnsi="Arial" w:cs="Arial"/>
                <w:szCs w:val="22"/>
                <w:lang w:eastAsia="en-US"/>
              </w:rPr>
              <w:t>Trust</w:t>
            </w:r>
            <w:r w:rsidR="006D6678" w:rsidRPr="006D6678">
              <w:rPr>
                <w:rFonts w:ascii="Arial" w:eastAsiaTheme="minorHAnsi" w:hAnsi="Arial" w:cs="Arial"/>
                <w:szCs w:val="22"/>
                <w:lang w:eastAsia="en-US"/>
              </w:rPr>
              <w:t xml:space="preserve"> up to 2030. </w:t>
            </w:r>
          </w:p>
          <w:p w14:paraId="0FDF7FA3" w14:textId="77777777" w:rsidR="006D6678" w:rsidRPr="006D6678" w:rsidRDefault="006D6678" w:rsidP="006D6678">
            <w:pPr>
              <w:ind w:left="720"/>
              <w:contextualSpacing/>
              <w:jc w:val="both"/>
              <w:rPr>
                <w:rFonts w:ascii="Arial" w:eastAsiaTheme="minorHAnsi" w:hAnsi="Arial" w:cs="Arial"/>
                <w:szCs w:val="22"/>
                <w:lang w:eastAsia="en-US"/>
              </w:rPr>
            </w:pPr>
          </w:p>
          <w:p w14:paraId="0C3055AD" w14:textId="033170AC" w:rsidR="006D6678" w:rsidRPr="006D6678" w:rsidRDefault="00D05679" w:rsidP="006D6678">
            <w:pPr>
              <w:contextualSpacing/>
              <w:jc w:val="both"/>
              <w:rPr>
                <w:rFonts w:ascii="Arial" w:eastAsiaTheme="minorHAnsi" w:hAnsi="Arial" w:cs="Arial"/>
                <w:szCs w:val="22"/>
                <w:lang w:eastAsia="en-US"/>
              </w:rPr>
            </w:pPr>
            <w:r>
              <w:rPr>
                <w:rFonts w:ascii="Arial" w:eastAsiaTheme="minorHAnsi" w:hAnsi="Arial" w:cs="Arial"/>
                <w:szCs w:val="22"/>
                <w:lang w:eastAsia="en-US"/>
              </w:rPr>
              <w:t>The F</w:t>
            </w:r>
            <w:r w:rsidR="006D6678" w:rsidRPr="006D6678">
              <w:rPr>
                <w:rFonts w:ascii="Arial" w:eastAsiaTheme="minorHAnsi" w:hAnsi="Arial" w:cs="Arial"/>
                <w:szCs w:val="22"/>
                <w:lang w:eastAsia="en-US"/>
              </w:rPr>
              <w:t xml:space="preserve">ramework </w:t>
            </w:r>
            <w:r w:rsidR="006D6678">
              <w:rPr>
                <w:rFonts w:ascii="Arial" w:eastAsiaTheme="minorHAnsi" w:hAnsi="Arial" w:cs="Arial"/>
                <w:szCs w:val="22"/>
                <w:lang w:eastAsia="en-US"/>
              </w:rPr>
              <w:t>was</w:t>
            </w:r>
            <w:r w:rsidR="006D6678" w:rsidRPr="006D6678">
              <w:rPr>
                <w:rFonts w:ascii="Arial" w:eastAsiaTheme="minorHAnsi" w:hAnsi="Arial" w:cs="Arial"/>
                <w:szCs w:val="22"/>
                <w:lang w:eastAsia="en-US"/>
              </w:rPr>
              <w:t xml:space="preserve"> organised into three main sections:</w:t>
            </w:r>
          </w:p>
          <w:p w14:paraId="35538FEF" w14:textId="77777777" w:rsidR="006D6678" w:rsidRPr="006D6678" w:rsidRDefault="006D6678" w:rsidP="006D6678">
            <w:pPr>
              <w:ind w:left="720"/>
              <w:contextualSpacing/>
              <w:jc w:val="both"/>
              <w:rPr>
                <w:rFonts w:ascii="Arial" w:eastAsiaTheme="minorHAnsi" w:hAnsi="Arial" w:cs="Arial"/>
                <w:szCs w:val="22"/>
                <w:lang w:eastAsia="en-US"/>
              </w:rPr>
            </w:pPr>
          </w:p>
          <w:p w14:paraId="61C5A59B" w14:textId="515F716C" w:rsidR="006D6678" w:rsidRPr="006D6678" w:rsidRDefault="006D6678" w:rsidP="009F4B15">
            <w:pPr>
              <w:numPr>
                <w:ilvl w:val="0"/>
                <w:numId w:val="9"/>
              </w:numPr>
              <w:ind w:left="601" w:hanging="567"/>
              <w:contextualSpacing/>
              <w:rPr>
                <w:rFonts w:ascii="Arial" w:eastAsiaTheme="minorHAnsi" w:hAnsi="Arial" w:cs="Arial"/>
                <w:szCs w:val="22"/>
                <w:lang w:eastAsia="en-US"/>
              </w:rPr>
            </w:pPr>
            <w:r w:rsidRPr="006D6678">
              <w:rPr>
                <w:rFonts w:ascii="Arial" w:eastAsiaTheme="minorHAnsi" w:hAnsi="Arial" w:cs="Arial"/>
                <w:szCs w:val="22"/>
                <w:u w:val="single"/>
                <w:lang w:eastAsia="en-US"/>
              </w:rPr>
              <w:t>The Goal: Delivering Excellence</w:t>
            </w:r>
            <w:r w:rsidRPr="006D6678">
              <w:rPr>
                <w:rFonts w:ascii="Arial" w:eastAsiaTheme="minorHAnsi" w:hAnsi="Arial" w:cs="Arial"/>
                <w:szCs w:val="22"/>
                <w:lang w:eastAsia="en-US"/>
              </w:rPr>
              <w:t xml:space="preserve">: </w:t>
            </w:r>
            <w:r>
              <w:rPr>
                <w:rFonts w:ascii="Arial" w:eastAsiaTheme="minorHAnsi" w:hAnsi="Arial" w:cs="Arial"/>
                <w:szCs w:val="22"/>
                <w:lang w:eastAsia="en-US"/>
              </w:rPr>
              <w:t>This described</w:t>
            </w:r>
            <w:r w:rsidRPr="006D6678">
              <w:rPr>
                <w:rFonts w:ascii="Arial" w:eastAsiaTheme="minorHAnsi" w:hAnsi="Arial" w:cs="Arial"/>
                <w:szCs w:val="22"/>
                <w:lang w:eastAsia="en-US"/>
              </w:rPr>
              <w:t xml:space="preserve"> the emerging vision for the Trust aligned </w:t>
            </w:r>
            <w:r w:rsidR="00CD674C">
              <w:rPr>
                <w:rFonts w:ascii="Arial" w:eastAsiaTheme="minorHAnsi" w:hAnsi="Arial" w:cs="Arial"/>
                <w:szCs w:val="22"/>
                <w:lang w:eastAsia="en-US"/>
              </w:rPr>
              <w:t>to the three core objectives;</w:t>
            </w:r>
            <w:r w:rsidR="00D05679">
              <w:rPr>
                <w:rFonts w:ascii="Arial" w:eastAsiaTheme="minorHAnsi" w:hAnsi="Arial" w:cs="Arial"/>
                <w:szCs w:val="22"/>
                <w:lang w:eastAsia="en-US"/>
              </w:rPr>
              <w:t xml:space="preserve"> h</w:t>
            </w:r>
            <w:r w:rsidRPr="006D6678">
              <w:rPr>
                <w:rFonts w:ascii="Arial" w:eastAsiaTheme="minorHAnsi" w:hAnsi="Arial" w:cs="Arial"/>
                <w:szCs w:val="22"/>
                <w:lang w:eastAsia="en-US"/>
              </w:rPr>
              <w:t>elping patien</w:t>
            </w:r>
            <w:r w:rsidR="00CD674C">
              <w:rPr>
                <w:rFonts w:ascii="Arial" w:eastAsiaTheme="minorHAnsi" w:hAnsi="Arial" w:cs="Arial"/>
                <w:szCs w:val="22"/>
                <w:lang w:eastAsia="en-US"/>
              </w:rPr>
              <w:t xml:space="preserve">ts and staff stay healthy, </w:t>
            </w:r>
            <w:r w:rsidR="00CD674C" w:rsidRPr="006D6678">
              <w:rPr>
                <w:rFonts w:ascii="Arial" w:eastAsiaTheme="minorHAnsi" w:hAnsi="Arial" w:cs="Arial"/>
                <w:szCs w:val="22"/>
                <w:lang w:eastAsia="en-US"/>
              </w:rPr>
              <w:t>helping</w:t>
            </w:r>
            <w:r w:rsidRPr="006D6678">
              <w:rPr>
                <w:rFonts w:ascii="Arial" w:eastAsiaTheme="minorHAnsi" w:hAnsi="Arial" w:cs="Arial"/>
                <w:szCs w:val="22"/>
                <w:lang w:eastAsia="en-US"/>
              </w:rPr>
              <w:t xml:space="preserve"> patients </w:t>
            </w:r>
            <w:r w:rsidR="00D05679">
              <w:rPr>
                <w:rFonts w:ascii="Arial" w:eastAsiaTheme="minorHAnsi" w:hAnsi="Arial" w:cs="Arial"/>
                <w:szCs w:val="22"/>
                <w:lang w:eastAsia="en-US"/>
              </w:rPr>
              <w:t xml:space="preserve">to </w:t>
            </w:r>
            <w:r w:rsidRPr="006D6678">
              <w:rPr>
                <w:rFonts w:ascii="Arial" w:eastAsiaTheme="minorHAnsi" w:hAnsi="Arial" w:cs="Arial"/>
                <w:szCs w:val="22"/>
                <w:lang w:eastAsia="en-US"/>
              </w:rPr>
              <w:t>more easily access servic</w:t>
            </w:r>
            <w:r w:rsidR="00CD674C">
              <w:rPr>
                <w:rFonts w:ascii="Arial" w:eastAsiaTheme="minorHAnsi" w:hAnsi="Arial" w:cs="Arial"/>
                <w:szCs w:val="22"/>
                <w:lang w:eastAsia="en-US"/>
              </w:rPr>
              <w:t xml:space="preserve">es at the right time, and </w:t>
            </w:r>
            <w:r w:rsidR="00CD674C" w:rsidRPr="006D6678">
              <w:rPr>
                <w:rFonts w:ascii="Arial" w:eastAsiaTheme="minorHAnsi" w:hAnsi="Arial" w:cs="Arial"/>
                <w:szCs w:val="22"/>
                <w:lang w:eastAsia="en-US"/>
              </w:rPr>
              <w:t>providing</w:t>
            </w:r>
            <w:r w:rsidRPr="006D6678">
              <w:rPr>
                <w:rFonts w:ascii="Arial" w:eastAsiaTheme="minorHAnsi" w:hAnsi="Arial" w:cs="Arial"/>
                <w:szCs w:val="22"/>
                <w:lang w:eastAsia="en-US"/>
              </w:rPr>
              <w:t xml:space="preserve"> the right care in the right place, wherever and whenever it </w:t>
            </w:r>
            <w:r>
              <w:rPr>
                <w:rFonts w:ascii="Arial" w:eastAsiaTheme="minorHAnsi" w:hAnsi="Arial" w:cs="Arial"/>
                <w:szCs w:val="22"/>
                <w:lang w:eastAsia="en-US"/>
              </w:rPr>
              <w:t>was</w:t>
            </w:r>
            <w:r w:rsidRPr="006D6678">
              <w:rPr>
                <w:rFonts w:ascii="Arial" w:eastAsiaTheme="minorHAnsi" w:hAnsi="Arial" w:cs="Arial"/>
                <w:szCs w:val="22"/>
                <w:lang w:eastAsia="en-US"/>
              </w:rPr>
              <w:t xml:space="preserve"> needed. </w:t>
            </w:r>
          </w:p>
          <w:p w14:paraId="766F06B8" w14:textId="77777777" w:rsidR="006D6678" w:rsidRPr="006D6678" w:rsidRDefault="006D6678" w:rsidP="006D6678">
            <w:pPr>
              <w:ind w:left="601" w:hanging="567"/>
              <w:contextualSpacing/>
              <w:rPr>
                <w:rFonts w:ascii="Arial" w:eastAsiaTheme="minorHAnsi" w:hAnsi="Arial" w:cs="Arial"/>
                <w:szCs w:val="22"/>
                <w:lang w:eastAsia="en-US"/>
              </w:rPr>
            </w:pPr>
          </w:p>
          <w:p w14:paraId="1C61B1C3" w14:textId="558F127A" w:rsidR="006D6678" w:rsidRPr="006D6678" w:rsidRDefault="006D6678" w:rsidP="009F4B15">
            <w:pPr>
              <w:numPr>
                <w:ilvl w:val="0"/>
                <w:numId w:val="9"/>
              </w:numPr>
              <w:ind w:left="601" w:hanging="567"/>
              <w:contextualSpacing/>
              <w:rPr>
                <w:rFonts w:ascii="Arial" w:eastAsiaTheme="minorHAnsi" w:hAnsi="Arial" w:cs="Arial"/>
                <w:szCs w:val="22"/>
                <w:lang w:eastAsia="en-US"/>
              </w:rPr>
            </w:pPr>
            <w:r w:rsidRPr="006D6678">
              <w:rPr>
                <w:rFonts w:ascii="Arial" w:eastAsiaTheme="minorHAnsi" w:hAnsi="Arial" w:cs="Arial"/>
                <w:szCs w:val="22"/>
                <w:u w:val="single"/>
                <w:lang w:eastAsia="en-US"/>
              </w:rPr>
              <w:t>The Enablers</w:t>
            </w:r>
            <w:r w:rsidRPr="006D6678">
              <w:rPr>
                <w:rFonts w:ascii="Arial" w:eastAsiaTheme="minorHAnsi" w:hAnsi="Arial" w:cs="Arial"/>
                <w:szCs w:val="22"/>
                <w:lang w:eastAsia="en-US"/>
              </w:rPr>
              <w:t>:</w:t>
            </w:r>
            <w:r>
              <w:rPr>
                <w:rFonts w:ascii="Arial" w:eastAsiaTheme="minorHAnsi" w:hAnsi="Arial" w:cs="Arial"/>
                <w:szCs w:val="22"/>
                <w:lang w:eastAsia="en-US"/>
              </w:rPr>
              <w:t xml:space="preserve"> This described</w:t>
            </w:r>
            <w:r w:rsidRPr="006D6678">
              <w:rPr>
                <w:rFonts w:ascii="Arial" w:eastAsiaTheme="minorHAnsi" w:hAnsi="Arial" w:cs="Arial"/>
                <w:szCs w:val="22"/>
                <w:lang w:eastAsia="en-US"/>
              </w:rPr>
              <w:t xml:space="preserve"> the four key enablers that underpin</w:t>
            </w:r>
            <w:r>
              <w:rPr>
                <w:rFonts w:ascii="Arial" w:eastAsiaTheme="minorHAnsi" w:hAnsi="Arial" w:cs="Arial"/>
                <w:szCs w:val="22"/>
                <w:lang w:eastAsia="en-US"/>
              </w:rPr>
              <w:t>ned</w:t>
            </w:r>
            <w:r w:rsidR="00CD674C">
              <w:rPr>
                <w:rFonts w:ascii="Arial" w:eastAsiaTheme="minorHAnsi" w:hAnsi="Arial" w:cs="Arial"/>
                <w:szCs w:val="22"/>
                <w:lang w:eastAsia="en-US"/>
              </w:rPr>
              <w:t xml:space="preserve"> the strategic framework: </w:t>
            </w:r>
            <w:r w:rsidR="00D05679">
              <w:rPr>
                <w:rFonts w:ascii="Arial" w:eastAsiaTheme="minorHAnsi" w:hAnsi="Arial" w:cs="Arial"/>
                <w:szCs w:val="22"/>
                <w:lang w:eastAsia="en-US"/>
              </w:rPr>
              <w:t xml:space="preserve"> c</w:t>
            </w:r>
            <w:r w:rsidRPr="006D6678">
              <w:rPr>
                <w:rFonts w:ascii="Arial" w:eastAsiaTheme="minorHAnsi" w:hAnsi="Arial" w:cs="Arial"/>
                <w:szCs w:val="22"/>
                <w:lang w:eastAsia="en-US"/>
              </w:rPr>
              <w:t>ontinue to provide the best care possible, outcomes a</w:t>
            </w:r>
            <w:r w:rsidR="00CD674C">
              <w:rPr>
                <w:rFonts w:ascii="Arial" w:eastAsiaTheme="minorHAnsi" w:hAnsi="Arial" w:cs="Arial"/>
                <w:szCs w:val="22"/>
                <w:lang w:eastAsia="en-US"/>
              </w:rPr>
              <w:t>nd experience to patients, e</w:t>
            </w:r>
            <w:r>
              <w:rPr>
                <w:rFonts w:ascii="Arial" w:eastAsiaTheme="minorHAnsi" w:hAnsi="Arial" w:cs="Arial"/>
                <w:szCs w:val="22"/>
                <w:lang w:eastAsia="en-US"/>
              </w:rPr>
              <w:t>nable staff</w:t>
            </w:r>
            <w:r w:rsidRPr="006D6678">
              <w:rPr>
                <w:rFonts w:ascii="Arial" w:eastAsiaTheme="minorHAnsi" w:hAnsi="Arial" w:cs="Arial"/>
                <w:szCs w:val="22"/>
                <w:lang w:eastAsia="en-US"/>
              </w:rPr>
              <w:t xml:space="preserve"> t</w:t>
            </w:r>
            <w:r w:rsidR="00CD674C">
              <w:rPr>
                <w:rFonts w:ascii="Arial" w:eastAsiaTheme="minorHAnsi" w:hAnsi="Arial" w:cs="Arial"/>
                <w:szCs w:val="22"/>
                <w:lang w:eastAsia="en-US"/>
              </w:rPr>
              <w:t>o be the best they can be, e</w:t>
            </w:r>
            <w:r w:rsidRPr="006D6678">
              <w:rPr>
                <w:rFonts w:ascii="Arial" w:eastAsiaTheme="minorHAnsi" w:hAnsi="Arial" w:cs="Arial"/>
                <w:szCs w:val="22"/>
                <w:lang w:eastAsia="en-US"/>
              </w:rPr>
              <w:t xml:space="preserve">nsure the design and infrastructure of the organisation </w:t>
            </w:r>
            <w:r>
              <w:rPr>
                <w:rFonts w:ascii="Arial" w:eastAsiaTheme="minorHAnsi" w:hAnsi="Arial" w:cs="Arial"/>
                <w:szCs w:val="22"/>
                <w:lang w:eastAsia="en-US"/>
              </w:rPr>
              <w:t>were</w:t>
            </w:r>
            <w:r w:rsidRPr="006D6678">
              <w:rPr>
                <w:rFonts w:ascii="Arial" w:eastAsiaTheme="minorHAnsi" w:hAnsi="Arial" w:cs="Arial"/>
                <w:szCs w:val="22"/>
                <w:lang w:eastAsia="en-US"/>
              </w:rPr>
              <w:t xml:space="preserve"> at the forefront of inn</w:t>
            </w:r>
            <w:r w:rsidR="00CD674C">
              <w:rPr>
                <w:rFonts w:ascii="Arial" w:eastAsiaTheme="minorHAnsi" w:hAnsi="Arial" w:cs="Arial"/>
                <w:szCs w:val="22"/>
                <w:lang w:eastAsia="en-US"/>
              </w:rPr>
              <w:t>ovation and technology, and</w:t>
            </w:r>
            <w:r w:rsidRPr="006D6678">
              <w:rPr>
                <w:rFonts w:ascii="Arial" w:eastAsiaTheme="minorHAnsi" w:hAnsi="Arial" w:cs="Arial"/>
                <w:szCs w:val="22"/>
                <w:lang w:eastAsia="en-US"/>
              </w:rPr>
              <w:t xml:space="preserve"> </w:t>
            </w:r>
            <w:r w:rsidR="00CD674C">
              <w:rPr>
                <w:rFonts w:ascii="Arial" w:eastAsiaTheme="minorHAnsi" w:hAnsi="Arial" w:cs="Arial"/>
                <w:szCs w:val="22"/>
                <w:lang w:eastAsia="en-US"/>
              </w:rPr>
              <w:t>w</w:t>
            </w:r>
            <w:r w:rsidRPr="006D6678">
              <w:rPr>
                <w:rFonts w:ascii="Arial" w:eastAsiaTheme="minorHAnsi" w:hAnsi="Arial" w:cs="Arial"/>
                <w:szCs w:val="22"/>
                <w:lang w:eastAsia="en-US"/>
              </w:rPr>
              <w:t xml:space="preserve">hole system partnership and engagement. </w:t>
            </w:r>
          </w:p>
          <w:p w14:paraId="6AED557C" w14:textId="77777777" w:rsidR="006D6678" w:rsidRPr="006D6678" w:rsidRDefault="006D6678" w:rsidP="006D6678">
            <w:pPr>
              <w:ind w:left="601" w:hanging="567"/>
              <w:contextualSpacing/>
              <w:rPr>
                <w:rFonts w:ascii="Arial" w:eastAsiaTheme="minorHAnsi" w:hAnsi="Arial" w:cs="Arial"/>
                <w:szCs w:val="22"/>
                <w:lang w:eastAsia="en-US"/>
              </w:rPr>
            </w:pPr>
          </w:p>
          <w:p w14:paraId="2DF57979" w14:textId="734C7899" w:rsidR="006D6678" w:rsidRDefault="006D6678" w:rsidP="009F4B15">
            <w:pPr>
              <w:numPr>
                <w:ilvl w:val="0"/>
                <w:numId w:val="9"/>
              </w:numPr>
              <w:ind w:left="601" w:hanging="567"/>
              <w:contextualSpacing/>
              <w:rPr>
                <w:rFonts w:ascii="Arial" w:eastAsiaTheme="minorHAnsi" w:hAnsi="Arial" w:cs="Arial"/>
                <w:szCs w:val="22"/>
                <w:lang w:eastAsia="en-US"/>
              </w:rPr>
            </w:pPr>
            <w:r w:rsidRPr="006D6678">
              <w:rPr>
                <w:rFonts w:ascii="Arial" w:eastAsiaTheme="minorHAnsi" w:hAnsi="Arial" w:cs="Arial"/>
                <w:szCs w:val="22"/>
                <w:u w:val="single"/>
                <w:lang w:eastAsia="en-US"/>
              </w:rPr>
              <w:t>The Golden Threads</w:t>
            </w:r>
            <w:r w:rsidRPr="006D6678">
              <w:rPr>
                <w:rFonts w:ascii="Arial" w:eastAsiaTheme="minorHAnsi" w:hAnsi="Arial" w:cs="Arial"/>
                <w:szCs w:val="22"/>
                <w:lang w:eastAsia="en-US"/>
              </w:rPr>
              <w:t xml:space="preserve">: </w:t>
            </w:r>
            <w:r w:rsidR="00D05679">
              <w:rPr>
                <w:rFonts w:ascii="Arial" w:eastAsiaTheme="minorHAnsi" w:hAnsi="Arial" w:cs="Arial"/>
                <w:szCs w:val="22"/>
                <w:lang w:eastAsia="en-US"/>
              </w:rPr>
              <w:t>d</w:t>
            </w:r>
            <w:r>
              <w:rPr>
                <w:rFonts w:ascii="Arial" w:eastAsiaTheme="minorHAnsi" w:hAnsi="Arial" w:cs="Arial"/>
                <w:szCs w:val="22"/>
                <w:lang w:eastAsia="en-US"/>
              </w:rPr>
              <w:t>escribed</w:t>
            </w:r>
            <w:r w:rsidRPr="006D6678">
              <w:rPr>
                <w:rFonts w:ascii="Arial" w:eastAsiaTheme="minorHAnsi" w:hAnsi="Arial" w:cs="Arial"/>
                <w:szCs w:val="22"/>
                <w:lang w:eastAsia="en-US"/>
              </w:rPr>
              <w:t xml:space="preserve"> how </w:t>
            </w:r>
            <w:r>
              <w:rPr>
                <w:rFonts w:ascii="Arial" w:eastAsiaTheme="minorHAnsi" w:hAnsi="Arial" w:cs="Arial"/>
                <w:szCs w:val="22"/>
                <w:lang w:eastAsia="en-US"/>
              </w:rPr>
              <w:t xml:space="preserve">the Trust would </w:t>
            </w:r>
            <w:r w:rsidRPr="006D6678">
              <w:rPr>
                <w:rFonts w:ascii="Arial" w:eastAsiaTheme="minorHAnsi" w:hAnsi="Arial" w:cs="Arial"/>
                <w:szCs w:val="22"/>
                <w:lang w:eastAsia="en-US"/>
              </w:rPr>
              <w:t xml:space="preserve">ensure that ‘Quality’ and ‘Value and Efficiency’ </w:t>
            </w:r>
            <w:r>
              <w:rPr>
                <w:rFonts w:ascii="Arial" w:eastAsiaTheme="minorHAnsi" w:hAnsi="Arial" w:cs="Arial"/>
                <w:szCs w:val="22"/>
                <w:lang w:eastAsia="en-US"/>
              </w:rPr>
              <w:t>was</w:t>
            </w:r>
            <w:r w:rsidRPr="006D6678">
              <w:rPr>
                <w:rFonts w:ascii="Arial" w:eastAsiaTheme="minorHAnsi" w:hAnsi="Arial" w:cs="Arial"/>
                <w:szCs w:val="22"/>
                <w:lang w:eastAsia="en-US"/>
              </w:rPr>
              <w:t xml:space="preserve"> </w:t>
            </w:r>
            <w:r>
              <w:rPr>
                <w:rFonts w:ascii="Arial" w:eastAsiaTheme="minorHAnsi" w:hAnsi="Arial" w:cs="Arial"/>
                <w:szCs w:val="22"/>
                <w:lang w:eastAsia="en-US"/>
              </w:rPr>
              <w:t>at the heart of everything it did</w:t>
            </w:r>
            <w:r w:rsidRPr="006D6678">
              <w:rPr>
                <w:rFonts w:ascii="Arial" w:eastAsiaTheme="minorHAnsi" w:hAnsi="Arial" w:cs="Arial"/>
                <w:szCs w:val="22"/>
                <w:lang w:eastAsia="en-US"/>
              </w:rPr>
              <w:t xml:space="preserve">.      </w:t>
            </w:r>
          </w:p>
          <w:p w14:paraId="2E4A73E3" w14:textId="77777777" w:rsidR="006D6678" w:rsidRPr="006D6678" w:rsidRDefault="006D6678" w:rsidP="00DD4BB3">
            <w:pPr>
              <w:contextualSpacing/>
              <w:rPr>
                <w:rFonts w:ascii="Arial" w:eastAsiaTheme="minorHAnsi" w:hAnsi="Arial" w:cs="Arial"/>
                <w:szCs w:val="22"/>
                <w:lang w:eastAsia="en-US"/>
              </w:rPr>
            </w:pPr>
          </w:p>
          <w:p w14:paraId="38635885" w14:textId="424ADD36" w:rsidR="009F183B" w:rsidRDefault="006D6678" w:rsidP="0037390E">
            <w:pPr>
              <w:rPr>
                <w:rFonts w:ascii="Arial" w:eastAsiaTheme="minorHAnsi" w:hAnsi="Arial" w:cs="Arial"/>
                <w:szCs w:val="22"/>
                <w:lang w:eastAsia="en-US"/>
              </w:rPr>
            </w:pPr>
            <w:r>
              <w:rPr>
                <w:rFonts w:ascii="Arial" w:eastAsiaTheme="minorHAnsi" w:hAnsi="Arial" w:cs="Arial"/>
                <w:szCs w:val="22"/>
                <w:lang w:eastAsia="en-US"/>
              </w:rPr>
              <w:t>Members</w:t>
            </w:r>
            <w:r w:rsidRPr="006D6678">
              <w:rPr>
                <w:rFonts w:ascii="Arial" w:eastAsiaTheme="minorHAnsi" w:hAnsi="Arial" w:cs="Arial"/>
                <w:szCs w:val="22"/>
                <w:lang w:eastAsia="en-US"/>
              </w:rPr>
              <w:t>, having considered the report in more depth raised the following:</w:t>
            </w:r>
          </w:p>
          <w:p w14:paraId="4FE25641" w14:textId="77777777" w:rsidR="006D6678" w:rsidRDefault="006D6678" w:rsidP="0037390E">
            <w:pPr>
              <w:rPr>
                <w:rFonts w:ascii="Arial" w:eastAsiaTheme="minorHAnsi" w:hAnsi="Arial" w:cs="Arial"/>
                <w:szCs w:val="22"/>
                <w:lang w:eastAsia="en-US"/>
              </w:rPr>
            </w:pPr>
          </w:p>
          <w:p w14:paraId="3913C8F1" w14:textId="6CC4AEC8" w:rsidR="006D6678" w:rsidRDefault="006D6678" w:rsidP="009F4B15">
            <w:pPr>
              <w:pStyle w:val="ListParagraph"/>
              <w:numPr>
                <w:ilvl w:val="0"/>
                <w:numId w:val="10"/>
              </w:numPr>
              <w:rPr>
                <w:rFonts w:ascii="Arial" w:eastAsiaTheme="minorHAnsi" w:hAnsi="Arial" w:cs="Arial"/>
                <w:szCs w:val="22"/>
                <w:lang w:eastAsia="en-US"/>
              </w:rPr>
            </w:pPr>
            <w:r>
              <w:rPr>
                <w:rFonts w:ascii="Arial" w:eastAsiaTheme="minorHAnsi" w:hAnsi="Arial" w:cs="Arial"/>
                <w:szCs w:val="22"/>
                <w:lang w:eastAsia="en-US"/>
              </w:rPr>
              <w:t>Fundamentally</w:t>
            </w:r>
            <w:r w:rsidR="00DB098A">
              <w:rPr>
                <w:rFonts w:ascii="Arial" w:eastAsiaTheme="minorHAnsi" w:hAnsi="Arial" w:cs="Arial"/>
                <w:szCs w:val="22"/>
                <w:lang w:eastAsia="en-US"/>
              </w:rPr>
              <w:t>,</w:t>
            </w:r>
            <w:r>
              <w:rPr>
                <w:rFonts w:ascii="Arial" w:eastAsiaTheme="minorHAnsi" w:hAnsi="Arial" w:cs="Arial"/>
                <w:szCs w:val="22"/>
                <w:lang w:eastAsia="en-US"/>
              </w:rPr>
              <w:t xml:space="preserve"> Members noted that the Trust were the deliverers of care, collaborators in care and coordinators of care and this should be expressed within the report going forward</w:t>
            </w:r>
            <w:r w:rsidR="005A1BF9">
              <w:rPr>
                <w:rFonts w:ascii="Arial" w:eastAsiaTheme="minorHAnsi" w:hAnsi="Arial" w:cs="Arial"/>
                <w:szCs w:val="22"/>
                <w:lang w:eastAsia="en-US"/>
              </w:rPr>
              <w:t xml:space="preserve">.  Rachel </w:t>
            </w:r>
            <w:r w:rsidR="00D05679">
              <w:rPr>
                <w:rFonts w:ascii="Arial" w:eastAsiaTheme="minorHAnsi" w:hAnsi="Arial" w:cs="Arial"/>
                <w:szCs w:val="22"/>
                <w:lang w:eastAsia="en-US"/>
              </w:rPr>
              <w:t xml:space="preserve">Marsh </w:t>
            </w:r>
            <w:r w:rsidR="005A1BF9">
              <w:rPr>
                <w:rFonts w:ascii="Arial" w:eastAsiaTheme="minorHAnsi" w:hAnsi="Arial" w:cs="Arial"/>
                <w:szCs w:val="22"/>
                <w:lang w:eastAsia="en-US"/>
              </w:rPr>
              <w:t>advised that this was demonstrated within the IMTP</w:t>
            </w:r>
          </w:p>
          <w:p w14:paraId="4457C93B" w14:textId="28EF7918" w:rsidR="005A1BF9" w:rsidRDefault="005A1BF9" w:rsidP="009F4B15">
            <w:pPr>
              <w:pStyle w:val="ListParagraph"/>
              <w:numPr>
                <w:ilvl w:val="0"/>
                <w:numId w:val="10"/>
              </w:numPr>
              <w:rPr>
                <w:rFonts w:ascii="Arial" w:eastAsiaTheme="minorHAnsi" w:hAnsi="Arial" w:cs="Arial"/>
                <w:szCs w:val="22"/>
                <w:lang w:eastAsia="en-US"/>
              </w:rPr>
            </w:pPr>
            <w:r>
              <w:rPr>
                <w:rFonts w:ascii="Arial" w:eastAsiaTheme="minorHAnsi" w:hAnsi="Arial" w:cs="Arial"/>
                <w:szCs w:val="22"/>
                <w:lang w:eastAsia="en-US"/>
              </w:rPr>
              <w:t>The Board were keen to see a simplified and more succinct description of the vision which would be more comprehensible to the wider public</w:t>
            </w:r>
          </w:p>
          <w:p w14:paraId="1382E1F7" w14:textId="77777777" w:rsidR="00A527E8" w:rsidRDefault="00A527E8" w:rsidP="009F4B15">
            <w:pPr>
              <w:pStyle w:val="ListParagraph"/>
              <w:numPr>
                <w:ilvl w:val="0"/>
                <w:numId w:val="10"/>
              </w:numPr>
              <w:rPr>
                <w:rFonts w:ascii="Arial" w:eastAsiaTheme="minorHAnsi" w:hAnsi="Arial" w:cs="Arial"/>
                <w:szCs w:val="22"/>
                <w:lang w:eastAsia="en-US"/>
              </w:rPr>
            </w:pPr>
            <w:r>
              <w:rPr>
                <w:rFonts w:ascii="Arial" w:eastAsiaTheme="minorHAnsi" w:hAnsi="Arial" w:cs="Arial"/>
                <w:szCs w:val="22"/>
                <w:lang w:eastAsia="en-US"/>
              </w:rPr>
              <w:t>The Board recorded a note of thanks to James Houston for his work in producing the Long Term Strategy Framework</w:t>
            </w:r>
          </w:p>
          <w:p w14:paraId="637B9E0D" w14:textId="77777777" w:rsidR="00632195" w:rsidRDefault="00632195" w:rsidP="0037390E">
            <w:pPr>
              <w:rPr>
                <w:rFonts w:ascii="Arial" w:hAnsi="Arial" w:cs="Arial"/>
                <w:b/>
              </w:rPr>
            </w:pPr>
          </w:p>
          <w:p w14:paraId="2CFFD482" w14:textId="77777777" w:rsidR="00A527E8" w:rsidRDefault="002A4578" w:rsidP="00DE284D">
            <w:pPr>
              <w:pStyle w:val="ListParagraph"/>
              <w:ind w:hanging="720"/>
              <w:rPr>
                <w:rFonts w:ascii="Arial" w:hAnsi="Arial" w:cs="Arial"/>
                <w:b/>
              </w:rPr>
            </w:pPr>
            <w:r>
              <w:rPr>
                <w:rFonts w:ascii="Arial" w:hAnsi="Arial" w:cs="Arial"/>
                <w:b/>
              </w:rPr>
              <w:t>RESOLVED: That</w:t>
            </w:r>
            <w:r w:rsidR="00A527E8">
              <w:rPr>
                <w:rFonts w:ascii="Arial" w:hAnsi="Arial" w:cs="Arial"/>
                <w:b/>
              </w:rPr>
              <w:t xml:space="preserve"> </w:t>
            </w:r>
          </w:p>
          <w:p w14:paraId="6468DE8C" w14:textId="77777777" w:rsidR="00A527E8" w:rsidRPr="00A527E8" w:rsidRDefault="00A527E8" w:rsidP="00DE284D">
            <w:pPr>
              <w:pStyle w:val="ListParagraph"/>
              <w:ind w:hanging="720"/>
              <w:rPr>
                <w:rFonts w:ascii="Arial" w:eastAsiaTheme="minorHAnsi" w:hAnsi="Arial" w:cs="Arial"/>
                <w:szCs w:val="22"/>
                <w:lang w:eastAsia="en-US"/>
              </w:rPr>
            </w:pPr>
          </w:p>
          <w:p w14:paraId="6D884462" w14:textId="1A3DC352" w:rsidR="00A527E8" w:rsidRPr="00A527E8" w:rsidRDefault="00DD4BB3" w:rsidP="00DE284D">
            <w:pPr>
              <w:pStyle w:val="ListParagraph"/>
              <w:numPr>
                <w:ilvl w:val="0"/>
                <w:numId w:val="11"/>
              </w:numPr>
              <w:ind w:left="742" w:hanging="742"/>
              <w:contextualSpacing/>
              <w:rPr>
                <w:rFonts w:ascii="Arial" w:eastAsiaTheme="minorHAnsi" w:hAnsi="Arial" w:cs="Arial"/>
                <w:b/>
                <w:szCs w:val="22"/>
                <w:lang w:eastAsia="en-US"/>
              </w:rPr>
            </w:pPr>
            <w:r>
              <w:rPr>
                <w:rFonts w:ascii="Arial" w:eastAsiaTheme="minorHAnsi" w:hAnsi="Arial" w:cs="Arial"/>
                <w:b/>
                <w:szCs w:val="22"/>
                <w:lang w:eastAsia="en-US"/>
              </w:rPr>
              <w:t>the T</w:t>
            </w:r>
            <w:r w:rsidR="00A527E8" w:rsidRPr="00A527E8">
              <w:rPr>
                <w:rFonts w:ascii="Arial" w:eastAsiaTheme="minorHAnsi" w:hAnsi="Arial" w:cs="Arial"/>
                <w:b/>
                <w:szCs w:val="22"/>
                <w:lang w:eastAsia="en-US"/>
              </w:rPr>
              <w:t>rust’s Long Term Strategic Framework was approved and endorsed; and</w:t>
            </w:r>
          </w:p>
          <w:p w14:paraId="656D6ADE" w14:textId="77777777" w:rsidR="00A527E8" w:rsidRPr="00A527E8" w:rsidRDefault="00A527E8" w:rsidP="00DE284D">
            <w:pPr>
              <w:pStyle w:val="ListParagraph"/>
              <w:ind w:left="742" w:hanging="742"/>
              <w:contextualSpacing/>
              <w:rPr>
                <w:rFonts w:ascii="Arial" w:eastAsiaTheme="minorHAnsi" w:hAnsi="Arial" w:cs="Arial"/>
                <w:b/>
                <w:szCs w:val="22"/>
                <w:lang w:eastAsia="en-US"/>
              </w:rPr>
            </w:pPr>
          </w:p>
          <w:p w14:paraId="1FB4568B" w14:textId="6C03B616" w:rsidR="00A527E8" w:rsidRPr="00A527E8" w:rsidRDefault="00A527E8" w:rsidP="00DE284D">
            <w:pPr>
              <w:pStyle w:val="ListParagraph"/>
              <w:numPr>
                <w:ilvl w:val="0"/>
                <w:numId w:val="11"/>
              </w:numPr>
              <w:ind w:left="742" w:hanging="742"/>
              <w:contextualSpacing/>
              <w:rPr>
                <w:rFonts w:ascii="Arial" w:eastAsiaTheme="minorHAnsi" w:hAnsi="Arial" w:cs="Arial"/>
                <w:szCs w:val="22"/>
                <w:lang w:eastAsia="en-US"/>
              </w:rPr>
            </w:pPr>
            <w:r w:rsidRPr="00A527E8">
              <w:rPr>
                <w:rFonts w:ascii="Arial" w:eastAsiaTheme="minorHAnsi" w:hAnsi="Arial" w:cs="Arial"/>
                <w:b/>
                <w:szCs w:val="22"/>
                <w:lang w:eastAsia="en-US"/>
              </w:rPr>
              <w:t>the proposed engagement approach outline within the report was supported</w:t>
            </w:r>
            <w:r w:rsidRPr="00A527E8">
              <w:rPr>
                <w:rFonts w:ascii="Arial" w:eastAsiaTheme="minorHAnsi" w:hAnsi="Arial" w:cs="Arial"/>
                <w:szCs w:val="22"/>
                <w:lang w:eastAsia="en-US"/>
              </w:rPr>
              <w:t xml:space="preserve">.  </w:t>
            </w:r>
          </w:p>
          <w:p w14:paraId="53A86CC9" w14:textId="029CA3DE" w:rsidR="0037390E" w:rsidRPr="00B774BF" w:rsidRDefault="0037390E" w:rsidP="00632195">
            <w:pPr>
              <w:pStyle w:val="ListParagraph"/>
              <w:ind w:left="601"/>
              <w:rPr>
                <w:rFonts w:ascii="Arial" w:hAnsi="Arial" w:cs="Arial"/>
                <w:b/>
              </w:rPr>
            </w:pPr>
          </w:p>
        </w:tc>
        <w:tc>
          <w:tcPr>
            <w:tcW w:w="236" w:type="dxa"/>
          </w:tcPr>
          <w:p w14:paraId="7F62384D" w14:textId="77777777" w:rsidR="0037390E" w:rsidRPr="0012541D" w:rsidRDefault="0037390E" w:rsidP="0017154F">
            <w:pPr>
              <w:rPr>
                <w:rFonts w:ascii="Arial" w:hAnsi="Arial" w:cs="Arial"/>
                <w:b/>
              </w:rPr>
            </w:pPr>
          </w:p>
        </w:tc>
      </w:tr>
      <w:tr w:rsidR="0037390E" w:rsidRPr="00BB044D" w14:paraId="42463753" w14:textId="77777777" w:rsidTr="00F97583">
        <w:trPr>
          <w:gridAfter w:val="1"/>
          <w:wAfter w:w="284" w:type="dxa"/>
        </w:trPr>
        <w:tc>
          <w:tcPr>
            <w:tcW w:w="851" w:type="dxa"/>
          </w:tcPr>
          <w:p w14:paraId="0E8662CA" w14:textId="1F2376C2" w:rsidR="0037390E" w:rsidRDefault="009170B5" w:rsidP="009170B5">
            <w:pPr>
              <w:rPr>
                <w:rFonts w:ascii="Arial" w:hAnsi="Arial" w:cs="Arial"/>
                <w:b/>
              </w:rPr>
            </w:pPr>
            <w:r>
              <w:rPr>
                <w:rFonts w:ascii="Arial" w:hAnsi="Arial" w:cs="Arial"/>
                <w:b/>
              </w:rPr>
              <w:t>20</w:t>
            </w:r>
            <w:r w:rsidR="00632195">
              <w:rPr>
                <w:rFonts w:ascii="Arial" w:hAnsi="Arial" w:cs="Arial"/>
                <w:b/>
              </w:rPr>
              <w:t>/</w:t>
            </w:r>
            <w:r w:rsidR="006903C6">
              <w:rPr>
                <w:rFonts w:ascii="Arial" w:hAnsi="Arial" w:cs="Arial"/>
                <w:b/>
              </w:rPr>
              <w:t>19</w:t>
            </w:r>
          </w:p>
        </w:tc>
        <w:tc>
          <w:tcPr>
            <w:tcW w:w="9922" w:type="dxa"/>
            <w:gridSpan w:val="2"/>
          </w:tcPr>
          <w:p w14:paraId="48265855" w14:textId="58C6C1FA" w:rsidR="00B774BF" w:rsidRDefault="00632195" w:rsidP="00B774BF">
            <w:pPr>
              <w:rPr>
                <w:rFonts w:ascii="Arial" w:eastAsiaTheme="minorHAnsi" w:hAnsi="Arial" w:cs="Arial"/>
                <w:b/>
                <w:lang w:eastAsia="en-US"/>
              </w:rPr>
            </w:pPr>
            <w:r>
              <w:rPr>
                <w:rFonts w:ascii="Arial" w:eastAsiaTheme="minorHAnsi" w:hAnsi="Arial" w:cs="Arial"/>
                <w:b/>
                <w:lang w:eastAsia="en-US"/>
              </w:rPr>
              <w:t>IDENTIFYING AND MANAGING FREQUENT C</w:t>
            </w:r>
            <w:r w:rsidRPr="00372D74">
              <w:rPr>
                <w:rFonts w:ascii="Arial" w:eastAsiaTheme="minorHAnsi" w:hAnsi="Arial" w:cs="Arial"/>
                <w:b/>
                <w:lang w:eastAsia="en-US"/>
              </w:rPr>
              <w:t>ALLERS</w:t>
            </w:r>
          </w:p>
          <w:p w14:paraId="31A9B0AC" w14:textId="77777777" w:rsidR="00A527E8" w:rsidRDefault="00A527E8" w:rsidP="00B774BF">
            <w:pPr>
              <w:rPr>
                <w:rFonts w:ascii="Arial" w:eastAsiaTheme="minorHAnsi" w:hAnsi="Arial" w:cs="Arial"/>
                <w:b/>
                <w:lang w:eastAsia="en-US"/>
              </w:rPr>
            </w:pPr>
          </w:p>
          <w:p w14:paraId="55EB9126" w14:textId="0557FAFB" w:rsidR="00A527E8" w:rsidRPr="00A527E8" w:rsidRDefault="00A527E8" w:rsidP="00B774BF">
            <w:pPr>
              <w:rPr>
                <w:rFonts w:ascii="Arial" w:eastAsiaTheme="minorHAnsi" w:hAnsi="Arial" w:cs="Arial"/>
                <w:lang w:eastAsia="en-US"/>
              </w:rPr>
            </w:pPr>
            <w:r w:rsidRPr="00A527E8">
              <w:rPr>
                <w:rFonts w:ascii="Arial" w:eastAsiaTheme="minorHAnsi" w:hAnsi="Arial" w:cs="Arial"/>
                <w:lang w:eastAsia="en-US"/>
              </w:rPr>
              <w:t xml:space="preserve">The Assistant </w:t>
            </w:r>
            <w:r w:rsidR="002B5B74">
              <w:rPr>
                <w:rFonts w:ascii="Arial" w:eastAsiaTheme="minorHAnsi" w:hAnsi="Arial" w:cs="Arial"/>
                <w:lang w:eastAsia="en-US"/>
              </w:rPr>
              <w:t>Director</w:t>
            </w:r>
            <w:r w:rsidRPr="00A527E8">
              <w:rPr>
                <w:rFonts w:ascii="Arial" w:eastAsiaTheme="minorHAnsi" w:hAnsi="Arial" w:cs="Arial"/>
                <w:lang w:eastAsia="en-US"/>
              </w:rPr>
              <w:t xml:space="preserve"> of </w:t>
            </w:r>
            <w:r w:rsidR="002B5B74">
              <w:rPr>
                <w:rFonts w:ascii="Arial" w:eastAsiaTheme="minorHAnsi" w:hAnsi="Arial" w:cs="Arial"/>
                <w:lang w:eastAsia="en-US"/>
              </w:rPr>
              <w:t>Paramedicine</w:t>
            </w:r>
            <w:r w:rsidR="00607197">
              <w:rPr>
                <w:rFonts w:ascii="Arial" w:eastAsiaTheme="minorHAnsi" w:hAnsi="Arial" w:cs="Arial"/>
                <w:lang w:eastAsia="en-US"/>
              </w:rPr>
              <w:t>,</w:t>
            </w:r>
            <w:r w:rsidRPr="00A527E8">
              <w:rPr>
                <w:rFonts w:ascii="Arial" w:eastAsiaTheme="minorHAnsi" w:hAnsi="Arial" w:cs="Arial"/>
                <w:lang w:eastAsia="en-US"/>
              </w:rPr>
              <w:t xml:space="preserve"> Andy Swinburn</w:t>
            </w:r>
            <w:r w:rsidR="00607197">
              <w:rPr>
                <w:rFonts w:ascii="Arial" w:eastAsiaTheme="minorHAnsi" w:hAnsi="Arial" w:cs="Arial"/>
                <w:lang w:eastAsia="en-US"/>
              </w:rPr>
              <w:t>,</w:t>
            </w:r>
            <w:r w:rsidRPr="00A527E8">
              <w:rPr>
                <w:rFonts w:ascii="Arial" w:eastAsiaTheme="minorHAnsi" w:hAnsi="Arial" w:cs="Arial"/>
                <w:lang w:eastAsia="en-US"/>
              </w:rPr>
              <w:t xml:space="preserve"> gave the Board a presentation and drew attention to the following areas:</w:t>
            </w:r>
          </w:p>
          <w:p w14:paraId="69BD1905" w14:textId="77777777" w:rsidR="00A527E8" w:rsidRDefault="00A527E8" w:rsidP="00B774BF">
            <w:pPr>
              <w:rPr>
                <w:rFonts w:ascii="Arial" w:eastAsiaTheme="minorHAnsi" w:hAnsi="Arial" w:cs="Arial"/>
                <w:b/>
                <w:lang w:eastAsia="en-US"/>
              </w:rPr>
            </w:pPr>
          </w:p>
          <w:p w14:paraId="3F57CB0F" w14:textId="5D4ACA73" w:rsidR="00A527E8" w:rsidRPr="002B5B74" w:rsidRDefault="002B5B74" w:rsidP="009F4B15">
            <w:pPr>
              <w:pStyle w:val="ListParagraph"/>
              <w:numPr>
                <w:ilvl w:val="0"/>
                <w:numId w:val="12"/>
              </w:numPr>
              <w:rPr>
                <w:rFonts w:ascii="Arial" w:eastAsiaTheme="minorHAnsi" w:hAnsi="Arial" w:cs="Arial"/>
                <w:lang w:eastAsia="en-US"/>
              </w:rPr>
            </w:pPr>
            <w:r w:rsidRPr="002B5B74">
              <w:rPr>
                <w:rFonts w:ascii="Arial" w:eastAsiaTheme="minorHAnsi" w:hAnsi="Arial" w:cs="Arial"/>
                <w:lang w:eastAsia="en-US"/>
              </w:rPr>
              <w:t>There were several stakeholders and mu</w:t>
            </w:r>
            <w:r>
              <w:rPr>
                <w:rFonts w:ascii="Arial" w:eastAsiaTheme="minorHAnsi" w:hAnsi="Arial" w:cs="Arial"/>
                <w:lang w:eastAsia="en-US"/>
              </w:rPr>
              <w:t>l</w:t>
            </w:r>
            <w:r w:rsidRPr="002B5B74">
              <w:rPr>
                <w:rFonts w:ascii="Arial" w:eastAsiaTheme="minorHAnsi" w:hAnsi="Arial" w:cs="Arial"/>
                <w:lang w:eastAsia="en-US"/>
              </w:rPr>
              <w:t>ti-disciplinary teams involved in developing the programme to identify and manage frequent callers</w:t>
            </w:r>
          </w:p>
          <w:p w14:paraId="7B5DBAC2" w14:textId="38CDFEA4" w:rsidR="002B5B74" w:rsidRPr="002B5B74" w:rsidRDefault="002B5B74" w:rsidP="009F4B15">
            <w:pPr>
              <w:pStyle w:val="ListParagraph"/>
              <w:numPr>
                <w:ilvl w:val="0"/>
                <w:numId w:val="12"/>
              </w:numPr>
              <w:rPr>
                <w:rFonts w:ascii="Arial" w:eastAsiaTheme="minorHAnsi" w:hAnsi="Arial" w:cs="Arial"/>
                <w:lang w:eastAsia="en-US"/>
              </w:rPr>
            </w:pPr>
            <w:r>
              <w:rPr>
                <w:rFonts w:ascii="Arial" w:eastAsiaTheme="minorHAnsi" w:hAnsi="Arial" w:cs="Arial"/>
                <w:lang w:eastAsia="en-US"/>
              </w:rPr>
              <w:t>As part of the programme the T</w:t>
            </w:r>
            <w:r w:rsidRPr="002B5B74">
              <w:rPr>
                <w:rFonts w:ascii="Arial" w:eastAsiaTheme="minorHAnsi" w:hAnsi="Arial" w:cs="Arial"/>
                <w:lang w:eastAsia="en-US"/>
              </w:rPr>
              <w:t xml:space="preserve">rust looked for </w:t>
            </w:r>
            <w:r w:rsidR="00DD4BB3">
              <w:rPr>
                <w:rFonts w:ascii="Arial" w:eastAsiaTheme="minorHAnsi" w:hAnsi="Arial" w:cs="Arial"/>
                <w:lang w:eastAsia="en-US"/>
              </w:rPr>
              <w:t>common themes</w:t>
            </w:r>
            <w:r w:rsidRPr="002B5B74">
              <w:rPr>
                <w:rFonts w:ascii="Arial" w:eastAsiaTheme="minorHAnsi" w:hAnsi="Arial" w:cs="Arial"/>
                <w:lang w:eastAsia="en-US"/>
              </w:rPr>
              <w:t xml:space="preserve"> </w:t>
            </w:r>
            <w:r>
              <w:rPr>
                <w:rFonts w:ascii="Arial" w:eastAsiaTheme="minorHAnsi" w:hAnsi="Arial" w:cs="Arial"/>
                <w:lang w:eastAsia="en-US"/>
              </w:rPr>
              <w:t>with the</w:t>
            </w:r>
            <w:r w:rsidRPr="002B5B74">
              <w:rPr>
                <w:rFonts w:ascii="Arial" w:eastAsiaTheme="minorHAnsi" w:hAnsi="Arial" w:cs="Arial"/>
                <w:lang w:eastAsia="en-US"/>
              </w:rPr>
              <w:t xml:space="preserve"> callers; </w:t>
            </w:r>
            <w:r w:rsidR="00DD4BB3">
              <w:rPr>
                <w:rFonts w:ascii="Arial" w:eastAsiaTheme="minorHAnsi" w:hAnsi="Arial" w:cs="Arial"/>
                <w:lang w:eastAsia="en-US"/>
              </w:rPr>
              <w:t xml:space="preserve">and </w:t>
            </w:r>
            <w:r>
              <w:rPr>
                <w:rFonts w:ascii="Arial" w:eastAsiaTheme="minorHAnsi" w:hAnsi="Arial" w:cs="Arial"/>
                <w:lang w:eastAsia="en-US"/>
              </w:rPr>
              <w:t>w</w:t>
            </w:r>
            <w:r w:rsidRPr="002B5B74">
              <w:rPr>
                <w:rFonts w:ascii="Arial" w:eastAsiaTheme="minorHAnsi" w:hAnsi="Arial" w:cs="Arial"/>
                <w:lang w:eastAsia="en-US"/>
              </w:rPr>
              <w:t xml:space="preserve">ere </w:t>
            </w:r>
            <w:r>
              <w:rPr>
                <w:rFonts w:ascii="Arial" w:eastAsiaTheme="minorHAnsi" w:hAnsi="Arial" w:cs="Arial"/>
                <w:lang w:eastAsia="en-US"/>
              </w:rPr>
              <w:t>they</w:t>
            </w:r>
            <w:r w:rsidRPr="002B5B74">
              <w:rPr>
                <w:rFonts w:ascii="Arial" w:eastAsiaTheme="minorHAnsi" w:hAnsi="Arial" w:cs="Arial"/>
                <w:lang w:eastAsia="en-US"/>
              </w:rPr>
              <w:t xml:space="preserve"> also calling the fire and police </w:t>
            </w:r>
            <w:r>
              <w:rPr>
                <w:rFonts w:ascii="Arial" w:eastAsiaTheme="minorHAnsi" w:hAnsi="Arial" w:cs="Arial"/>
                <w:lang w:eastAsia="en-US"/>
              </w:rPr>
              <w:t>services</w:t>
            </w:r>
            <w:r w:rsidRPr="002B5B74">
              <w:rPr>
                <w:rFonts w:ascii="Arial" w:eastAsiaTheme="minorHAnsi" w:hAnsi="Arial" w:cs="Arial"/>
                <w:lang w:eastAsia="en-US"/>
              </w:rPr>
              <w:t xml:space="preserve"> for example</w:t>
            </w:r>
            <w:r w:rsidR="00B7652E">
              <w:rPr>
                <w:rFonts w:ascii="Arial" w:eastAsiaTheme="minorHAnsi" w:hAnsi="Arial" w:cs="Arial"/>
                <w:lang w:eastAsia="en-US"/>
              </w:rPr>
              <w:t xml:space="preserve">; </w:t>
            </w:r>
          </w:p>
          <w:p w14:paraId="464AE5BA" w14:textId="1F1808E6" w:rsidR="002B5B74" w:rsidRDefault="002B5B74" w:rsidP="009F4B15">
            <w:pPr>
              <w:pStyle w:val="ListParagraph"/>
              <w:numPr>
                <w:ilvl w:val="0"/>
                <w:numId w:val="12"/>
              </w:numPr>
              <w:rPr>
                <w:rFonts w:ascii="Arial" w:eastAsiaTheme="minorHAnsi" w:hAnsi="Arial" w:cs="Arial"/>
                <w:lang w:eastAsia="en-US"/>
              </w:rPr>
            </w:pPr>
            <w:r>
              <w:rPr>
                <w:rFonts w:ascii="Arial" w:eastAsiaTheme="minorHAnsi" w:hAnsi="Arial" w:cs="Arial"/>
                <w:lang w:eastAsia="en-US"/>
              </w:rPr>
              <w:t xml:space="preserve">Following the </w:t>
            </w:r>
            <w:r w:rsidR="00B7652E">
              <w:rPr>
                <w:rFonts w:ascii="Arial" w:eastAsiaTheme="minorHAnsi" w:hAnsi="Arial" w:cs="Arial"/>
                <w:lang w:eastAsia="en-US"/>
              </w:rPr>
              <w:t>implementation</w:t>
            </w:r>
            <w:r w:rsidR="00607197">
              <w:rPr>
                <w:rFonts w:ascii="Arial" w:eastAsiaTheme="minorHAnsi" w:hAnsi="Arial" w:cs="Arial"/>
                <w:lang w:eastAsia="en-US"/>
              </w:rPr>
              <w:t xml:space="preserve"> of the multi-</w:t>
            </w:r>
            <w:r>
              <w:rPr>
                <w:rFonts w:ascii="Arial" w:eastAsiaTheme="minorHAnsi" w:hAnsi="Arial" w:cs="Arial"/>
                <w:lang w:eastAsia="en-US"/>
              </w:rPr>
              <w:t xml:space="preserve">disciplinary team the impact in terms of addressing the issues </w:t>
            </w:r>
            <w:r w:rsidR="00B7652E">
              <w:rPr>
                <w:rFonts w:ascii="Arial" w:eastAsiaTheme="minorHAnsi" w:hAnsi="Arial" w:cs="Arial"/>
                <w:lang w:eastAsia="en-US"/>
              </w:rPr>
              <w:t xml:space="preserve">of the high number of frequently callers </w:t>
            </w:r>
            <w:r>
              <w:rPr>
                <w:rFonts w:ascii="Arial" w:eastAsiaTheme="minorHAnsi" w:hAnsi="Arial" w:cs="Arial"/>
                <w:lang w:eastAsia="en-US"/>
              </w:rPr>
              <w:t>had been</w:t>
            </w:r>
            <w:r w:rsidR="00B7652E">
              <w:rPr>
                <w:rFonts w:ascii="Arial" w:eastAsiaTheme="minorHAnsi" w:hAnsi="Arial" w:cs="Arial"/>
                <w:lang w:eastAsia="en-US"/>
              </w:rPr>
              <w:t xml:space="preserve"> a</w:t>
            </w:r>
            <w:r>
              <w:rPr>
                <w:rFonts w:ascii="Arial" w:eastAsiaTheme="minorHAnsi" w:hAnsi="Arial" w:cs="Arial"/>
                <w:lang w:eastAsia="en-US"/>
              </w:rPr>
              <w:t xml:space="preserve"> s</w:t>
            </w:r>
            <w:r w:rsidR="00B7652E">
              <w:rPr>
                <w:rFonts w:ascii="Arial" w:eastAsiaTheme="minorHAnsi" w:hAnsi="Arial" w:cs="Arial"/>
                <w:lang w:eastAsia="en-US"/>
              </w:rPr>
              <w:t>ignificant improvement</w:t>
            </w:r>
          </w:p>
          <w:p w14:paraId="7DCCEADF" w14:textId="77777777" w:rsidR="00B7652E" w:rsidRPr="00B7652E" w:rsidRDefault="00B7652E" w:rsidP="00B7652E">
            <w:pPr>
              <w:ind w:left="360"/>
              <w:rPr>
                <w:rFonts w:ascii="Arial" w:eastAsiaTheme="minorHAnsi" w:hAnsi="Arial" w:cs="Arial"/>
                <w:lang w:eastAsia="en-US"/>
              </w:rPr>
            </w:pPr>
          </w:p>
          <w:p w14:paraId="21E1DBCF" w14:textId="77777777" w:rsidR="00632195" w:rsidRDefault="00B7652E" w:rsidP="00B774BF">
            <w:pPr>
              <w:rPr>
                <w:rFonts w:ascii="Arial" w:hAnsi="Arial" w:cs="Arial"/>
              </w:rPr>
            </w:pPr>
            <w:r>
              <w:rPr>
                <w:rFonts w:ascii="Arial" w:hAnsi="Arial" w:cs="Arial"/>
              </w:rPr>
              <w:t>The following comments were made:</w:t>
            </w:r>
          </w:p>
          <w:p w14:paraId="0AC2AC5D" w14:textId="77777777" w:rsidR="00B7652E" w:rsidRDefault="00B7652E" w:rsidP="00B774BF">
            <w:pPr>
              <w:rPr>
                <w:rFonts w:ascii="Arial" w:hAnsi="Arial" w:cs="Arial"/>
              </w:rPr>
            </w:pPr>
          </w:p>
          <w:p w14:paraId="751250DF" w14:textId="0EC4AC95" w:rsidR="00B7652E" w:rsidRDefault="00B7652E" w:rsidP="009F4B15">
            <w:pPr>
              <w:pStyle w:val="ListParagraph"/>
              <w:numPr>
                <w:ilvl w:val="0"/>
                <w:numId w:val="13"/>
              </w:numPr>
              <w:rPr>
                <w:rFonts w:ascii="Arial" w:hAnsi="Arial" w:cs="Arial"/>
              </w:rPr>
            </w:pPr>
            <w:r w:rsidRPr="00B7652E">
              <w:rPr>
                <w:rFonts w:ascii="Arial" w:hAnsi="Arial" w:cs="Arial"/>
              </w:rPr>
              <w:t xml:space="preserve">What </w:t>
            </w:r>
            <w:r>
              <w:rPr>
                <w:rFonts w:ascii="Arial" w:hAnsi="Arial" w:cs="Arial"/>
              </w:rPr>
              <w:t>was</w:t>
            </w:r>
            <w:r w:rsidRPr="00B7652E">
              <w:rPr>
                <w:rFonts w:ascii="Arial" w:hAnsi="Arial" w:cs="Arial"/>
              </w:rPr>
              <w:t xml:space="preserve"> the Trust doing in order to</w:t>
            </w:r>
            <w:r>
              <w:rPr>
                <w:rFonts w:ascii="Arial" w:hAnsi="Arial" w:cs="Arial"/>
              </w:rPr>
              <w:t xml:space="preserve"> address the vulnerable patients who were frequent callers?  Andy Swinburn explained there was a system in place in which there were a range of solutions depending on the particular circumstance</w:t>
            </w:r>
          </w:p>
          <w:p w14:paraId="665E0F6F" w14:textId="42917850" w:rsidR="00B7652E" w:rsidRPr="00B7652E" w:rsidRDefault="00B7652E" w:rsidP="009F4B15">
            <w:pPr>
              <w:pStyle w:val="ListParagraph"/>
              <w:numPr>
                <w:ilvl w:val="0"/>
                <w:numId w:val="13"/>
              </w:numPr>
              <w:rPr>
                <w:rFonts w:ascii="Arial" w:hAnsi="Arial" w:cs="Arial"/>
              </w:rPr>
            </w:pPr>
            <w:r>
              <w:rPr>
                <w:rFonts w:ascii="Arial" w:eastAsiaTheme="minorHAnsi" w:hAnsi="Arial" w:cs="Arial"/>
                <w:lang w:eastAsia="en-US"/>
              </w:rPr>
              <w:t xml:space="preserve">Following a query regarding collaboration, Members </w:t>
            </w:r>
            <w:r w:rsidR="00DB098A">
              <w:rPr>
                <w:rFonts w:ascii="Arial" w:eastAsiaTheme="minorHAnsi" w:hAnsi="Arial" w:cs="Arial"/>
                <w:lang w:eastAsia="en-US"/>
              </w:rPr>
              <w:t>recognised</w:t>
            </w:r>
            <w:r>
              <w:rPr>
                <w:rFonts w:ascii="Arial" w:eastAsiaTheme="minorHAnsi" w:hAnsi="Arial" w:cs="Arial"/>
                <w:lang w:eastAsia="en-US"/>
              </w:rPr>
              <w:t xml:space="preserve"> that there was collaboration with the other emergency services</w:t>
            </w:r>
          </w:p>
          <w:p w14:paraId="60F9A309" w14:textId="77777777" w:rsidR="00FF2379" w:rsidRPr="005A4812" w:rsidRDefault="00FF2379" w:rsidP="005A4812">
            <w:pPr>
              <w:contextualSpacing/>
              <w:jc w:val="both"/>
              <w:rPr>
                <w:rFonts w:ascii="Arial" w:eastAsiaTheme="minorHAnsi" w:hAnsi="Arial" w:cs="Arial"/>
                <w:i/>
                <w:szCs w:val="22"/>
                <w:lang w:eastAsia="en-US"/>
              </w:rPr>
            </w:pPr>
          </w:p>
          <w:p w14:paraId="3753721F" w14:textId="1ABD6CD0" w:rsidR="00502D72" w:rsidRDefault="004278D3" w:rsidP="00502D72">
            <w:pPr>
              <w:contextualSpacing/>
              <w:rPr>
                <w:rFonts w:ascii="Arial" w:hAnsi="Arial" w:cs="Arial"/>
                <w:b/>
              </w:rPr>
            </w:pPr>
            <w:r w:rsidRPr="00502D72">
              <w:rPr>
                <w:rFonts w:ascii="Arial" w:hAnsi="Arial" w:cs="Arial"/>
                <w:b/>
              </w:rPr>
              <w:t xml:space="preserve">RESOLVED:  </w:t>
            </w:r>
            <w:r w:rsidR="00502D72">
              <w:rPr>
                <w:rFonts w:ascii="Arial" w:hAnsi="Arial" w:cs="Arial"/>
                <w:b/>
              </w:rPr>
              <w:t>That</w:t>
            </w:r>
            <w:r w:rsidR="000D3D83">
              <w:rPr>
                <w:rFonts w:ascii="Arial" w:hAnsi="Arial" w:cs="Arial"/>
                <w:b/>
              </w:rPr>
              <w:t xml:space="preserve"> the update was noted.</w:t>
            </w:r>
          </w:p>
          <w:p w14:paraId="5488904F" w14:textId="08E28044" w:rsidR="00B774BF" w:rsidRPr="00632195" w:rsidRDefault="00B774BF" w:rsidP="00632195">
            <w:pPr>
              <w:contextualSpacing/>
              <w:rPr>
                <w:rFonts w:ascii="Arial" w:hAnsi="Arial" w:cs="Arial"/>
                <w:b/>
              </w:rPr>
            </w:pPr>
          </w:p>
        </w:tc>
        <w:tc>
          <w:tcPr>
            <w:tcW w:w="236" w:type="dxa"/>
          </w:tcPr>
          <w:p w14:paraId="161517FE" w14:textId="77777777" w:rsidR="0037390E" w:rsidRPr="0012541D" w:rsidRDefault="0037390E" w:rsidP="0017154F">
            <w:pPr>
              <w:rPr>
                <w:rFonts w:ascii="Arial" w:hAnsi="Arial" w:cs="Arial"/>
                <w:b/>
              </w:rPr>
            </w:pPr>
          </w:p>
        </w:tc>
      </w:tr>
      <w:tr w:rsidR="0037390E" w:rsidRPr="00BB044D" w14:paraId="799E44D1" w14:textId="77777777" w:rsidTr="00DB098A">
        <w:trPr>
          <w:gridAfter w:val="1"/>
          <w:wAfter w:w="284" w:type="dxa"/>
          <w:trHeight w:val="9068"/>
        </w:trPr>
        <w:tc>
          <w:tcPr>
            <w:tcW w:w="851" w:type="dxa"/>
          </w:tcPr>
          <w:p w14:paraId="5F537A71" w14:textId="5AB57F69" w:rsidR="0037390E" w:rsidRDefault="009170B5" w:rsidP="006903C6">
            <w:pPr>
              <w:rPr>
                <w:rFonts w:ascii="Arial" w:hAnsi="Arial" w:cs="Arial"/>
                <w:b/>
              </w:rPr>
            </w:pPr>
            <w:r>
              <w:rPr>
                <w:rFonts w:ascii="Arial" w:hAnsi="Arial" w:cs="Arial"/>
                <w:b/>
              </w:rPr>
              <w:t>21</w:t>
            </w:r>
            <w:r w:rsidR="006903C6">
              <w:rPr>
                <w:rFonts w:ascii="Arial" w:hAnsi="Arial" w:cs="Arial"/>
                <w:b/>
              </w:rPr>
              <w:t>/19</w:t>
            </w:r>
          </w:p>
        </w:tc>
        <w:tc>
          <w:tcPr>
            <w:tcW w:w="9922" w:type="dxa"/>
            <w:gridSpan w:val="2"/>
          </w:tcPr>
          <w:p w14:paraId="6D7F4D6A" w14:textId="03E728DA" w:rsidR="00EC6A80" w:rsidRDefault="00632195" w:rsidP="001F19B9">
            <w:pPr>
              <w:rPr>
                <w:rFonts w:ascii="Arial" w:eastAsiaTheme="minorHAnsi" w:hAnsi="Arial" w:cs="Arial"/>
                <w:b/>
                <w:szCs w:val="22"/>
                <w:lang w:eastAsia="en-US"/>
              </w:rPr>
            </w:pPr>
            <w:r w:rsidRPr="006D7266">
              <w:rPr>
                <w:rFonts w:ascii="Arial" w:eastAsiaTheme="minorHAnsi" w:hAnsi="Arial" w:cs="Arial"/>
                <w:b/>
                <w:szCs w:val="22"/>
                <w:lang w:eastAsia="en-US"/>
              </w:rPr>
              <w:t>INITIAL 2019/20 REVENUE BUDGET</w:t>
            </w:r>
          </w:p>
          <w:p w14:paraId="087AA581" w14:textId="77777777" w:rsidR="00632195" w:rsidRDefault="00632195" w:rsidP="001F19B9">
            <w:pPr>
              <w:rPr>
                <w:rFonts w:ascii="Arial" w:hAnsi="Arial" w:cs="Arial"/>
              </w:rPr>
            </w:pPr>
          </w:p>
          <w:p w14:paraId="525A9F7C" w14:textId="7CF4539F" w:rsidR="000D3D83" w:rsidRDefault="00884FD8" w:rsidP="001F19B9">
            <w:pPr>
              <w:rPr>
                <w:rFonts w:ascii="Arial" w:hAnsi="Arial" w:cs="Arial"/>
              </w:rPr>
            </w:pPr>
            <w:r w:rsidRPr="00884FD8">
              <w:rPr>
                <w:rFonts w:ascii="Arial" w:hAnsi="Arial" w:cs="Arial"/>
              </w:rPr>
              <w:t xml:space="preserve">Chris Turley, Interim Director of Finance and ICT, </w:t>
            </w:r>
            <w:r w:rsidR="000D3D83">
              <w:rPr>
                <w:rFonts w:ascii="Arial" w:hAnsi="Arial" w:cs="Arial"/>
              </w:rPr>
              <w:t>advised the Board that the report</w:t>
            </w:r>
            <w:r w:rsidR="000D3D83" w:rsidRPr="000D3D83">
              <w:rPr>
                <w:rFonts w:ascii="Arial" w:hAnsi="Arial" w:cs="Arial"/>
              </w:rPr>
              <w:t xml:space="preserve"> </w:t>
            </w:r>
            <w:r w:rsidR="000D3D83">
              <w:rPr>
                <w:rFonts w:ascii="Arial" w:hAnsi="Arial" w:cs="Arial"/>
              </w:rPr>
              <w:t>provided</w:t>
            </w:r>
            <w:r w:rsidR="000D3D83" w:rsidRPr="000D3D83">
              <w:rPr>
                <w:rFonts w:ascii="Arial" w:hAnsi="Arial" w:cs="Arial"/>
              </w:rPr>
              <w:t xml:space="preserve"> additional analysis of how the proposed balanced financial plan for 2019/2020</w:t>
            </w:r>
            <w:r w:rsidR="00A54B32">
              <w:rPr>
                <w:rFonts w:ascii="Arial" w:hAnsi="Arial" w:cs="Arial"/>
              </w:rPr>
              <w:t>, previously approved as part of the IMTP,</w:t>
            </w:r>
            <w:r w:rsidR="000D3D83" w:rsidRPr="000D3D83">
              <w:rPr>
                <w:rFonts w:ascii="Arial" w:hAnsi="Arial" w:cs="Arial"/>
              </w:rPr>
              <w:t xml:space="preserve"> </w:t>
            </w:r>
            <w:r w:rsidR="000D3D83">
              <w:rPr>
                <w:rFonts w:ascii="Arial" w:hAnsi="Arial" w:cs="Arial"/>
              </w:rPr>
              <w:t>was</w:t>
            </w:r>
            <w:r w:rsidR="000D3D83" w:rsidRPr="000D3D83">
              <w:rPr>
                <w:rFonts w:ascii="Arial" w:hAnsi="Arial" w:cs="Arial"/>
              </w:rPr>
              <w:t xml:space="preserve"> translated into delegated budgets, the key assumptions made and </w:t>
            </w:r>
            <w:r w:rsidR="000D3D83">
              <w:rPr>
                <w:rFonts w:ascii="Arial" w:hAnsi="Arial" w:cs="Arial"/>
              </w:rPr>
              <w:t xml:space="preserve">the </w:t>
            </w:r>
            <w:r w:rsidR="000D3D83" w:rsidRPr="000D3D83">
              <w:rPr>
                <w:rFonts w:ascii="Arial" w:hAnsi="Arial" w:cs="Arial"/>
              </w:rPr>
              <w:t xml:space="preserve">remaining choices required in doing so. </w:t>
            </w:r>
          </w:p>
          <w:p w14:paraId="73BFC1ED" w14:textId="77777777" w:rsidR="00876ED2" w:rsidRDefault="00876ED2" w:rsidP="001F19B9">
            <w:pPr>
              <w:rPr>
                <w:rFonts w:ascii="Arial" w:hAnsi="Arial" w:cs="Arial"/>
              </w:rPr>
            </w:pPr>
          </w:p>
          <w:p w14:paraId="328733AD" w14:textId="283DDAFC" w:rsidR="00876ED2" w:rsidRDefault="00876ED2" w:rsidP="001F19B9">
            <w:pPr>
              <w:rPr>
                <w:rFonts w:ascii="Arial" w:hAnsi="Arial" w:cs="Arial"/>
              </w:rPr>
            </w:pPr>
            <w:r>
              <w:rPr>
                <w:rFonts w:ascii="Arial" w:hAnsi="Arial" w:cs="Arial"/>
              </w:rPr>
              <w:t xml:space="preserve">Whilst the Board </w:t>
            </w:r>
            <w:r w:rsidR="00DB098A">
              <w:rPr>
                <w:rFonts w:ascii="Arial" w:hAnsi="Arial" w:cs="Arial"/>
              </w:rPr>
              <w:t>could</w:t>
            </w:r>
            <w:r>
              <w:rPr>
                <w:rFonts w:ascii="Arial" w:hAnsi="Arial" w:cs="Arial"/>
              </w:rPr>
              <w:t xml:space="preserve"> take assurance that the Trust was in a balanced position, there were some areas where ther</w:t>
            </w:r>
            <w:r w:rsidR="00351CEE">
              <w:rPr>
                <w:rFonts w:ascii="Arial" w:hAnsi="Arial" w:cs="Arial"/>
              </w:rPr>
              <w:t>e was overspending; and this had</w:t>
            </w:r>
            <w:r>
              <w:rPr>
                <w:rFonts w:ascii="Arial" w:hAnsi="Arial" w:cs="Arial"/>
              </w:rPr>
              <w:t xml:space="preserve"> been </w:t>
            </w:r>
            <w:r w:rsidR="00DB098A">
              <w:rPr>
                <w:rFonts w:ascii="Arial" w:hAnsi="Arial" w:cs="Arial"/>
              </w:rPr>
              <w:t>noted</w:t>
            </w:r>
            <w:r>
              <w:rPr>
                <w:rFonts w:ascii="Arial" w:hAnsi="Arial" w:cs="Arial"/>
              </w:rPr>
              <w:t xml:space="preserve"> that </w:t>
            </w:r>
            <w:r w:rsidR="00A54B32">
              <w:rPr>
                <w:rFonts w:ascii="Arial" w:hAnsi="Arial" w:cs="Arial"/>
              </w:rPr>
              <w:t>some of these would</w:t>
            </w:r>
            <w:r>
              <w:rPr>
                <w:rFonts w:ascii="Arial" w:hAnsi="Arial" w:cs="Arial"/>
              </w:rPr>
              <w:t xml:space="preserve"> need to be</w:t>
            </w:r>
            <w:r w:rsidR="00A54B32">
              <w:rPr>
                <w:rFonts w:ascii="Arial" w:hAnsi="Arial" w:cs="Arial"/>
              </w:rPr>
              <w:t xml:space="preserve"> recognised, where possible,</w:t>
            </w:r>
            <w:r>
              <w:rPr>
                <w:rFonts w:ascii="Arial" w:hAnsi="Arial" w:cs="Arial"/>
              </w:rPr>
              <w:t xml:space="preserve"> in the budget setting going forward for next year.  </w:t>
            </w:r>
          </w:p>
          <w:p w14:paraId="51AEA5A1" w14:textId="77777777" w:rsidR="00DD4BB3" w:rsidRDefault="00DD4BB3" w:rsidP="001F19B9">
            <w:pPr>
              <w:rPr>
                <w:rFonts w:ascii="Arial" w:hAnsi="Arial" w:cs="Arial"/>
              </w:rPr>
            </w:pPr>
          </w:p>
          <w:p w14:paraId="7DD7082D" w14:textId="781A18DF" w:rsidR="001F19B9" w:rsidRDefault="001F19B9" w:rsidP="001F19B9">
            <w:pPr>
              <w:spacing w:after="160"/>
            </w:pPr>
            <w:r>
              <w:rPr>
                <w:rFonts w:ascii="Arial" w:hAnsi="Arial" w:cs="Arial"/>
              </w:rPr>
              <w:t>The Board noted that as per</w:t>
            </w:r>
            <w:r w:rsidRPr="003E046B">
              <w:rPr>
                <w:rFonts w:ascii="Arial" w:hAnsi="Arial" w:cs="Arial"/>
                <w:spacing w:val="-2"/>
              </w:rPr>
              <w:t xml:space="preserve"> previous years</w:t>
            </w:r>
            <w:r w:rsidR="00607197">
              <w:rPr>
                <w:rFonts w:ascii="Arial" w:hAnsi="Arial" w:cs="Arial"/>
                <w:spacing w:val="-2"/>
              </w:rPr>
              <w:t>,</w:t>
            </w:r>
            <w:r w:rsidRPr="003E046B">
              <w:rPr>
                <w:rFonts w:ascii="Arial" w:hAnsi="Arial" w:cs="Arial"/>
                <w:spacing w:val="-2"/>
              </w:rPr>
              <w:t xml:space="preserve"> a modest contingency budget </w:t>
            </w:r>
            <w:r>
              <w:rPr>
                <w:rFonts w:ascii="Arial" w:hAnsi="Arial" w:cs="Arial"/>
                <w:spacing w:val="-2"/>
              </w:rPr>
              <w:t>of £0.5m (0.3%) had</w:t>
            </w:r>
            <w:r w:rsidRPr="003E046B">
              <w:rPr>
                <w:rFonts w:ascii="Arial" w:hAnsi="Arial" w:cs="Arial"/>
                <w:spacing w:val="-2"/>
              </w:rPr>
              <w:t xml:space="preserve"> been</w:t>
            </w:r>
            <w:r>
              <w:rPr>
                <w:rFonts w:ascii="Arial" w:hAnsi="Arial" w:cs="Arial"/>
                <w:spacing w:val="-2"/>
              </w:rPr>
              <w:t xml:space="preserve"> </w:t>
            </w:r>
            <w:r w:rsidRPr="003E046B">
              <w:rPr>
                <w:rFonts w:ascii="Arial" w:hAnsi="Arial" w:cs="Arial"/>
                <w:spacing w:val="-2"/>
              </w:rPr>
              <w:t>p</w:t>
            </w:r>
            <w:r>
              <w:rPr>
                <w:rFonts w:ascii="Arial" w:hAnsi="Arial" w:cs="Arial"/>
                <w:spacing w:val="-2"/>
              </w:rPr>
              <w:t>roposed at the outset of the year.</w:t>
            </w:r>
            <w:r>
              <w:t xml:space="preserve"> </w:t>
            </w:r>
          </w:p>
          <w:p w14:paraId="78614170" w14:textId="67FE5E41" w:rsidR="001F19B9" w:rsidRDefault="001F19B9" w:rsidP="001F19B9">
            <w:pPr>
              <w:spacing w:after="160"/>
              <w:rPr>
                <w:rFonts w:ascii="Arial" w:hAnsi="Arial" w:cs="Arial"/>
                <w:spacing w:val="-2"/>
              </w:rPr>
            </w:pPr>
            <w:r>
              <w:rPr>
                <w:rFonts w:ascii="Arial" w:hAnsi="Arial" w:cs="Arial"/>
                <w:spacing w:val="-2"/>
              </w:rPr>
              <w:t>Members recognised that a</w:t>
            </w:r>
            <w:r w:rsidRPr="001F19B9">
              <w:rPr>
                <w:rFonts w:ascii="Arial" w:hAnsi="Arial" w:cs="Arial"/>
                <w:spacing w:val="-2"/>
              </w:rPr>
              <w:t xml:space="preserve">s detailed within the IMTP, there </w:t>
            </w:r>
            <w:r>
              <w:rPr>
                <w:rFonts w:ascii="Arial" w:hAnsi="Arial" w:cs="Arial"/>
                <w:spacing w:val="-2"/>
              </w:rPr>
              <w:t>was</w:t>
            </w:r>
            <w:r w:rsidRPr="001F19B9">
              <w:rPr>
                <w:rFonts w:ascii="Arial" w:hAnsi="Arial" w:cs="Arial"/>
                <w:spacing w:val="-2"/>
              </w:rPr>
              <w:t xml:space="preserve"> a further 1% funding for </w:t>
            </w:r>
            <w:r w:rsidR="00A54B32">
              <w:rPr>
                <w:rFonts w:ascii="Arial" w:hAnsi="Arial" w:cs="Arial"/>
                <w:spacing w:val="-2"/>
              </w:rPr>
              <w:t xml:space="preserve">A </w:t>
            </w:r>
            <w:r w:rsidR="00DB098A">
              <w:rPr>
                <w:rFonts w:ascii="Arial" w:hAnsi="Arial" w:cs="Arial"/>
                <w:spacing w:val="-2"/>
              </w:rPr>
              <w:t>Healthier Wales scheme</w:t>
            </w:r>
            <w:r w:rsidRPr="001F19B9">
              <w:rPr>
                <w:rFonts w:ascii="Arial" w:hAnsi="Arial" w:cs="Arial"/>
                <w:spacing w:val="-2"/>
              </w:rPr>
              <w:t xml:space="preserve"> in 2019/20 totalling £1.725m (recovered via EASC of £1.477m and NEPTS and other contracts of £0.248m in our income plan). This ha</w:t>
            </w:r>
            <w:r>
              <w:rPr>
                <w:rFonts w:ascii="Arial" w:hAnsi="Arial" w:cs="Arial"/>
                <w:spacing w:val="-2"/>
              </w:rPr>
              <w:t>d</w:t>
            </w:r>
            <w:r w:rsidRPr="001F19B9">
              <w:rPr>
                <w:rFonts w:ascii="Arial" w:hAnsi="Arial" w:cs="Arial"/>
                <w:spacing w:val="-2"/>
              </w:rPr>
              <w:t xml:space="preserve"> been ring fenced as corresponding additional expenditure </w:t>
            </w:r>
            <w:r>
              <w:rPr>
                <w:rFonts w:ascii="Arial" w:hAnsi="Arial" w:cs="Arial"/>
                <w:spacing w:val="-2"/>
              </w:rPr>
              <w:t>was</w:t>
            </w:r>
            <w:r w:rsidRPr="001F19B9">
              <w:rPr>
                <w:rFonts w:ascii="Arial" w:hAnsi="Arial" w:cs="Arial"/>
                <w:spacing w:val="-2"/>
              </w:rPr>
              <w:t xml:space="preserve"> assumed to support the development of these initiatives. This </w:t>
            </w:r>
            <w:r>
              <w:rPr>
                <w:rFonts w:ascii="Arial" w:hAnsi="Arial" w:cs="Arial"/>
                <w:spacing w:val="-2"/>
              </w:rPr>
              <w:t>would</w:t>
            </w:r>
            <w:r w:rsidRPr="001F19B9">
              <w:rPr>
                <w:rFonts w:ascii="Arial" w:hAnsi="Arial" w:cs="Arial"/>
                <w:spacing w:val="-2"/>
              </w:rPr>
              <w:t xml:space="preserve"> be held as a separate reserve at the outset of the financial year.</w:t>
            </w:r>
          </w:p>
          <w:p w14:paraId="1AA0469D" w14:textId="6848D099" w:rsidR="00A54B32" w:rsidRDefault="001F19B9" w:rsidP="001F19B9">
            <w:pPr>
              <w:spacing w:after="160"/>
              <w:rPr>
                <w:rFonts w:ascii="Arial" w:hAnsi="Arial" w:cs="Arial"/>
                <w:spacing w:val="-2"/>
              </w:rPr>
            </w:pPr>
            <w:r>
              <w:rPr>
                <w:rFonts w:ascii="Arial" w:hAnsi="Arial" w:cs="Arial"/>
                <w:spacing w:val="-2"/>
              </w:rPr>
              <w:t>In terms of th</w:t>
            </w:r>
            <w:r w:rsidR="00A54B32">
              <w:rPr>
                <w:rFonts w:ascii="Arial" w:hAnsi="Arial" w:cs="Arial"/>
                <w:spacing w:val="-2"/>
              </w:rPr>
              <w:t>e</w:t>
            </w:r>
            <w:r>
              <w:rPr>
                <w:rFonts w:ascii="Arial" w:hAnsi="Arial" w:cs="Arial"/>
                <w:spacing w:val="-2"/>
              </w:rPr>
              <w:t xml:space="preserve"> financial plan there would always be risks</w:t>
            </w:r>
            <w:r w:rsidR="00A54B32">
              <w:rPr>
                <w:rFonts w:ascii="Arial" w:hAnsi="Arial" w:cs="Arial"/>
                <w:spacing w:val="-2"/>
              </w:rPr>
              <w:t>, some of</w:t>
            </w:r>
            <w:r>
              <w:rPr>
                <w:rFonts w:ascii="Arial" w:hAnsi="Arial" w:cs="Arial"/>
                <w:spacing w:val="-2"/>
              </w:rPr>
              <w:t xml:space="preserve"> which were as yet unquantified; there were</w:t>
            </w:r>
            <w:r w:rsidR="00A54B32">
              <w:rPr>
                <w:rFonts w:ascii="Arial" w:hAnsi="Arial" w:cs="Arial"/>
                <w:spacing w:val="-2"/>
              </w:rPr>
              <w:t xml:space="preserve"> still some potential</w:t>
            </w:r>
            <w:r>
              <w:rPr>
                <w:rFonts w:ascii="Arial" w:hAnsi="Arial" w:cs="Arial"/>
                <w:spacing w:val="-2"/>
              </w:rPr>
              <w:t xml:space="preserve"> significant cost pressures</w:t>
            </w:r>
            <w:r w:rsidR="00A54B32">
              <w:rPr>
                <w:rFonts w:ascii="Arial" w:hAnsi="Arial" w:cs="Arial"/>
                <w:spacing w:val="-2"/>
              </w:rPr>
              <w:t>, some for</w:t>
            </w:r>
            <w:r>
              <w:rPr>
                <w:rFonts w:ascii="Arial" w:hAnsi="Arial" w:cs="Arial"/>
                <w:spacing w:val="-2"/>
              </w:rPr>
              <w:t xml:space="preserve"> which the Trust </w:t>
            </w:r>
            <w:r w:rsidR="00DD4BB3">
              <w:rPr>
                <w:rFonts w:ascii="Arial" w:hAnsi="Arial" w:cs="Arial"/>
                <w:spacing w:val="-2"/>
              </w:rPr>
              <w:t>was</w:t>
            </w:r>
            <w:r w:rsidR="00A54B32">
              <w:rPr>
                <w:rFonts w:ascii="Arial" w:hAnsi="Arial" w:cs="Arial"/>
                <w:spacing w:val="-2"/>
              </w:rPr>
              <w:t xml:space="preserve"> still clarifying (along with the rest of the NHS in Wales)</w:t>
            </w:r>
            <w:r w:rsidR="00DD4BB3">
              <w:rPr>
                <w:rFonts w:ascii="Arial" w:hAnsi="Arial" w:cs="Arial"/>
                <w:spacing w:val="-2"/>
              </w:rPr>
              <w:t xml:space="preserve"> if </w:t>
            </w:r>
            <w:r w:rsidR="00A54B32">
              <w:rPr>
                <w:rFonts w:ascii="Arial" w:hAnsi="Arial" w:cs="Arial"/>
                <w:spacing w:val="-2"/>
              </w:rPr>
              <w:t xml:space="preserve">additional </w:t>
            </w:r>
            <w:r w:rsidR="00DD4BB3">
              <w:rPr>
                <w:rFonts w:ascii="Arial" w:hAnsi="Arial" w:cs="Arial"/>
                <w:spacing w:val="-2"/>
              </w:rPr>
              <w:t>funding would be available</w:t>
            </w:r>
            <w:r w:rsidR="005E71CC">
              <w:rPr>
                <w:rFonts w:ascii="Arial" w:hAnsi="Arial" w:cs="Arial"/>
                <w:spacing w:val="-2"/>
              </w:rPr>
              <w:t>.</w:t>
            </w:r>
            <w:r w:rsidR="00351CEE">
              <w:rPr>
                <w:rFonts w:ascii="Arial" w:hAnsi="Arial" w:cs="Arial"/>
                <w:spacing w:val="-2"/>
              </w:rPr>
              <w:t xml:space="preserve">  </w:t>
            </w:r>
          </w:p>
          <w:p w14:paraId="7AB6D80F" w14:textId="779CE530" w:rsidR="001F19B9" w:rsidRDefault="00A54B32" w:rsidP="001F19B9">
            <w:pPr>
              <w:spacing w:after="160"/>
              <w:rPr>
                <w:rFonts w:ascii="Arial" w:hAnsi="Arial" w:cs="Arial"/>
                <w:spacing w:val="-2"/>
              </w:rPr>
            </w:pPr>
            <w:r>
              <w:rPr>
                <w:rFonts w:ascii="Arial" w:hAnsi="Arial" w:cs="Arial"/>
                <w:spacing w:val="-2"/>
              </w:rPr>
              <w:t xml:space="preserve">As part of the budget setting, a range of cost pressures </w:t>
            </w:r>
            <w:r w:rsidR="00DB098A">
              <w:rPr>
                <w:rFonts w:ascii="Arial" w:hAnsi="Arial" w:cs="Arial"/>
                <w:spacing w:val="-2"/>
              </w:rPr>
              <w:t>were</w:t>
            </w:r>
            <w:r>
              <w:rPr>
                <w:rFonts w:ascii="Arial" w:hAnsi="Arial" w:cs="Arial"/>
                <w:spacing w:val="-2"/>
              </w:rPr>
              <w:t xml:space="preserve"> now proposed to be recognised in delegated budgets. </w:t>
            </w:r>
            <w:r w:rsidR="00351CEE">
              <w:rPr>
                <w:rFonts w:ascii="Arial" w:hAnsi="Arial" w:cs="Arial"/>
                <w:spacing w:val="-2"/>
              </w:rPr>
              <w:t>These include</w:t>
            </w:r>
            <w:r w:rsidR="00DB098A">
              <w:rPr>
                <w:rFonts w:ascii="Arial" w:hAnsi="Arial" w:cs="Arial"/>
                <w:spacing w:val="-2"/>
              </w:rPr>
              <w:t>d</w:t>
            </w:r>
            <w:r w:rsidR="009B2C1F">
              <w:rPr>
                <w:rFonts w:ascii="Arial" w:hAnsi="Arial" w:cs="Arial"/>
                <w:spacing w:val="-2"/>
              </w:rPr>
              <w:t>:</w:t>
            </w:r>
          </w:p>
          <w:p w14:paraId="7FE435C0" w14:textId="50547A7C" w:rsidR="00351CEE" w:rsidRPr="00F30D20" w:rsidRDefault="00351CEE" w:rsidP="00351CEE">
            <w:pPr>
              <w:numPr>
                <w:ilvl w:val="1"/>
                <w:numId w:val="18"/>
              </w:numPr>
              <w:spacing w:after="160"/>
              <w:ind w:left="742" w:hanging="708"/>
              <w:rPr>
                <w:rFonts w:ascii="Arial" w:hAnsi="Arial" w:cs="Arial"/>
                <w:b/>
                <w:spacing w:val="-2"/>
              </w:rPr>
            </w:pPr>
            <w:r>
              <w:rPr>
                <w:rFonts w:ascii="Arial" w:hAnsi="Arial" w:cs="Arial"/>
                <w:spacing w:val="-2"/>
              </w:rPr>
              <w:t>Net revenue costs of a range of recent significant capital and estates developments, including Ty Elwy, Matrix One, Cardiff East</w:t>
            </w:r>
          </w:p>
          <w:p w14:paraId="70EF0E25" w14:textId="1AA94D2A" w:rsidR="00351CEE" w:rsidRPr="00F84EED" w:rsidRDefault="00351CEE" w:rsidP="00351CEE">
            <w:pPr>
              <w:numPr>
                <w:ilvl w:val="1"/>
                <w:numId w:val="18"/>
              </w:numPr>
              <w:spacing w:after="160"/>
              <w:ind w:left="742" w:hanging="708"/>
              <w:rPr>
                <w:rFonts w:ascii="Arial" w:hAnsi="Arial" w:cs="Arial"/>
                <w:b/>
                <w:spacing w:val="-2"/>
              </w:rPr>
            </w:pPr>
            <w:r>
              <w:rPr>
                <w:rFonts w:ascii="Arial" w:hAnsi="Arial" w:cs="Arial"/>
                <w:spacing w:val="-2"/>
              </w:rPr>
              <w:t>The costs of maintenance relating to a range of medical equipment (e.g. defibrillators) funded from the capital plan over the last few years, but which have a revenue tail</w:t>
            </w:r>
          </w:p>
          <w:p w14:paraId="1DFE83F9" w14:textId="163117B1" w:rsidR="00351CEE" w:rsidRPr="00F30D20" w:rsidRDefault="00351CEE" w:rsidP="00351CEE">
            <w:pPr>
              <w:numPr>
                <w:ilvl w:val="1"/>
                <w:numId w:val="18"/>
              </w:numPr>
              <w:spacing w:after="160"/>
              <w:ind w:left="742" w:hanging="708"/>
              <w:rPr>
                <w:rFonts w:ascii="Arial" w:hAnsi="Arial" w:cs="Arial"/>
                <w:b/>
                <w:spacing w:val="-2"/>
              </w:rPr>
            </w:pPr>
            <w:r>
              <w:rPr>
                <w:rFonts w:ascii="Arial" w:hAnsi="Arial" w:cs="Arial"/>
                <w:spacing w:val="-2"/>
              </w:rPr>
              <w:t>A commitment previously made as part of the 111 development to further increase the nursing and practice based coaching and support provided to the current NHSDW service</w:t>
            </w:r>
          </w:p>
          <w:p w14:paraId="4819BBE7" w14:textId="1FFE959A" w:rsidR="00351CEE" w:rsidRPr="00F30D20" w:rsidRDefault="00351CEE" w:rsidP="00351CEE">
            <w:pPr>
              <w:numPr>
                <w:ilvl w:val="1"/>
                <w:numId w:val="18"/>
              </w:numPr>
              <w:spacing w:after="160"/>
              <w:ind w:left="742" w:hanging="708"/>
              <w:rPr>
                <w:rFonts w:ascii="Arial" w:hAnsi="Arial" w:cs="Arial"/>
                <w:b/>
                <w:spacing w:val="-2"/>
              </w:rPr>
            </w:pPr>
            <w:r>
              <w:rPr>
                <w:rFonts w:ascii="Arial" w:hAnsi="Arial" w:cs="Arial"/>
                <w:spacing w:val="-2"/>
              </w:rPr>
              <w:t>The continuing pressure on fuel prices</w:t>
            </w:r>
          </w:p>
          <w:p w14:paraId="1E4A5B98" w14:textId="3397AE0E" w:rsidR="00351CEE" w:rsidRPr="00147697" w:rsidRDefault="00351CEE" w:rsidP="00351CEE">
            <w:pPr>
              <w:numPr>
                <w:ilvl w:val="1"/>
                <w:numId w:val="18"/>
              </w:numPr>
              <w:spacing w:after="160"/>
              <w:ind w:left="742" w:hanging="708"/>
              <w:rPr>
                <w:rFonts w:ascii="Arial" w:hAnsi="Arial" w:cs="Arial"/>
                <w:b/>
                <w:spacing w:val="-2"/>
              </w:rPr>
            </w:pPr>
            <w:r>
              <w:rPr>
                <w:rFonts w:ascii="Arial" w:hAnsi="Arial" w:cs="Arial"/>
                <w:spacing w:val="-2"/>
              </w:rPr>
              <w:t>A range of smaller developments that had been agreed and progressed over the last couple of years, which had yet to be fully recognised in delegated budgets, but for which costs were being incurred (as agreed) resulting in a local pressure</w:t>
            </w:r>
          </w:p>
          <w:p w14:paraId="2FB5F9F3" w14:textId="634BFBA5" w:rsidR="00147697" w:rsidRPr="00351CEE" w:rsidRDefault="00147697" w:rsidP="00147697">
            <w:pPr>
              <w:spacing w:after="160"/>
              <w:ind w:left="34"/>
              <w:rPr>
                <w:rFonts w:ascii="Arial" w:hAnsi="Arial" w:cs="Arial"/>
                <w:b/>
                <w:spacing w:val="-2"/>
              </w:rPr>
            </w:pPr>
            <w:r>
              <w:rPr>
                <w:rFonts w:ascii="Arial" w:hAnsi="Arial" w:cs="Arial"/>
                <w:spacing w:val="-2"/>
              </w:rPr>
              <w:t>A key part of the financial plan in the budget setting was t</w:t>
            </w:r>
            <w:r w:rsidRPr="00AC7D9E">
              <w:rPr>
                <w:rFonts w:ascii="Arial" w:hAnsi="Arial" w:cs="Arial"/>
                <w:spacing w:val="-2"/>
              </w:rPr>
              <w:t>he savings target for 2019/20</w:t>
            </w:r>
            <w:r>
              <w:rPr>
                <w:rFonts w:ascii="Arial" w:hAnsi="Arial" w:cs="Arial"/>
                <w:spacing w:val="-2"/>
              </w:rPr>
              <w:t>. This</w:t>
            </w:r>
            <w:r w:rsidRPr="00AC7D9E">
              <w:rPr>
                <w:rFonts w:ascii="Arial" w:hAnsi="Arial" w:cs="Arial"/>
                <w:spacing w:val="-2"/>
              </w:rPr>
              <w:t xml:space="preserve"> </w:t>
            </w:r>
            <w:r>
              <w:rPr>
                <w:rFonts w:ascii="Arial" w:hAnsi="Arial" w:cs="Arial"/>
                <w:spacing w:val="-2"/>
              </w:rPr>
              <w:t>was currently</w:t>
            </w:r>
            <w:r w:rsidRPr="00AC7D9E">
              <w:rPr>
                <w:rFonts w:ascii="Arial" w:hAnsi="Arial" w:cs="Arial"/>
                <w:spacing w:val="-2"/>
              </w:rPr>
              <w:t xml:space="preserve"> £2.1m and the themes as agreed within the IMTP </w:t>
            </w:r>
            <w:r>
              <w:rPr>
                <w:rFonts w:ascii="Arial" w:hAnsi="Arial" w:cs="Arial"/>
                <w:spacing w:val="-2"/>
              </w:rPr>
              <w:t>were</w:t>
            </w:r>
            <w:r w:rsidRPr="00AC7D9E">
              <w:rPr>
                <w:rFonts w:ascii="Arial" w:hAnsi="Arial" w:cs="Arial"/>
                <w:spacing w:val="-2"/>
              </w:rPr>
              <w:t xml:space="preserve"> detailed in </w:t>
            </w:r>
            <w:r w:rsidRPr="00147697">
              <w:rPr>
                <w:rFonts w:ascii="Arial" w:hAnsi="Arial" w:cs="Arial"/>
                <w:spacing w:val="-2"/>
              </w:rPr>
              <w:t>Annex 3</w:t>
            </w:r>
            <w:r>
              <w:rPr>
                <w:rFonts w:ascii="Arial" w:hAnsi="Arial" w:cs="Arial"/>
                <w:spacing w:val="-2"/>
              </w:rPr>
              <w:t xml:space="preserve"> of the report</w:t>
            </w:r>
            <w:r w:rsidRPr="00147697">
              <w:rPr>
                <w:rFonts w:ascii="Arial" w:hAnsi="Arial" w:cs="Arial"/>
                <w:spacing w:val="-2"/>
              </w:rPr>
              <w:t>.</w:t>
            </w:r>
          </w:p>
          <w:p w14:paraId="5CFD2DA5" w14:textId="2B82A45C" w:rsidR="00351CEE" w:rsidRDefault="00351CEE" w:rsidP="00351CEE">
            <w:pPr>
              <w:spacing w:after="160"/>
              <w:ind w:left="34"/>
              <w:rPr>
                <w:rFonts w:ascii="Arial" w:hAnsi="Arial" w:cs="Arial"/>
                <w:spacing w:val="-2"/>
              </w:rPr>
            </w:pPr>
            <w:r>
              <w:rPr>
                <w:rFonts w:ascii="Arial" w:hAnsi="Arial" w:cs="Arial"/>
                <w:spacing w:val="-2"/>
              </w:rPr>
              <w:t>Members received a further update from the Chairman of the Finance and Resources Committee</w:t>
            </w:r>
            <w:r w:rsidR="00607197">
              <w:rPr>
                <w:rFonts w:ascii="Arial" w:hAnsi="Arial" w:cs="Arial"/>
                <w:spacing w:val="-2"/>
              </w:rPr>
              <w:t>,</w:t>
            </w:r>
            <w:r>
              <w:rPr>
                <w:rFonts w:ascii="Arial" w:hAnsi="Arial" w:cs="Arial"/>
                <w:spacing w:val="-2"/>
              </w:rPr>
              <w:t xml:space="preserve"> James Mycroft</w:t>
            </w:r>
            <w:r w:rsidR="00607197">
              <w:rPr>
                <w:rFonts w:ascii="Arial" w:hAnsi="Arial" w:cs="Arial"/>
                <w:spacing w:val="-2"/>
              </w:rPr>
              <w:t>,</w:t>
            </w:r>
            <w:r w:rsidR="009B2C1F">
              <w:rPr>
                <w:rFonts w:ascii="Arial" w:hAnsi="Arial" w:cs="Arial"/>
                <w:spacing w:val="-2"/>
              </w:rPr>
              <w:t xml:space="preserve"> in which he </w:t>
            </w:r>
            <w:r w:rsidR="00A54B32">
              <w:rPr>
                <w:rFonts w:ascii="Arial" w:hAnsi="Arial" w:cs="Arial"/>
                <w:spacing w:val="-2"/>
              </w:rPr>
              <w:t xml:space="preserve">noted the recent good financial performance but also </w:t>
            </w:r>
            <w:r w:rsidR="009B2C1F">
              <w:rPr>
                <w:rFonts w:ascii="Arial" w:hAnsi="Arial" w:cs="Arial"/>
                <w:spacing w:val="-2"/>
              </w:rPr>
              <w:t xml:space="preserve">stated that the Trust should not become complacent </w:t>
            </w:r>
            <w:r w:rsidR="005037BD">
              <w:rPr>
                <w:rFonts w:ascii="Arial" w:hAnsi="Arial" w:cs="Arial"/>
                <w:spacing w:val="-2"/>
              </w:rPr>
              <w:t>given the balanced financial position going forward.</w:t>
            </w:r>
          </w:p>
          <w:p w14:paraId="43472E4F" w14:textId="77777777" w:rsidR="005037BD" w:rsidRDefault="005037BD" w:rsidP="00351CEE">
            <w:pPr>
              <w:spacing w:after="160"/>
              <w:ind w:left="34"/>
              <w:rPr>
                <w:rFonts w:ascii="Arial" w:hAnsi="Arial" w:cs="Arial"/>
                <w:spacing w:val="-2"/>
              </w:rPr>
            </w:pPr>
            <w:r>
              <w:rPr>
                <w:rFonts w:ascii="Arial" w:hAnsi="Arial" w:cs="Arial"/>
                <w:spacing w:val="-2"/>
              </w:rPr>
              <w:t>In considering the report in more detail, Members raised the following:</w:t>
            </w:r>
          </w:p>
          <w:p w14:paraId="62ADE0E4" w14:textId="26CE07D4" w:rsidR="00147697" w:rsidRDefault="00147697" w:rsidP="00147697">
            <w:pPr>
              <w:pStyle w:val="ListParagraph"/>
              <w:numPr>
                <w:ilvl w:val="0"/>
                <w:numId w:val="19"/>
              </w:numPr>
              <w:spacing w:after="160"/>
              <w:ind w:hanging="720"/>
              <w:rPr>
                <w:rFonts w:ascii="Arial" w:hAnsi="Arial" w:cs="Arial"/>
                <w:spacing w:val="-2"/>
              </w:rPr>
            </w:pPr>
            <w:r>
              <w:rPr>
                <w:rFonts w:ascii="Arial" w:hAnsi="Arial" w:cs="Arial"/>
                <w:spacing w:val="-2"/>
              </w:rPr>
              <w:t>Given the sickness</w:t>
            </w:r>
            <w:r w:rsidR="000118B9">
              <w:rPr>
                <w:rFonts w:ascii="Arial" w:hAnsi="Arial" w:cs="Arial"/>
                <w:spacing w:val="-2"/>
              </w:rPr>
              <w:t xml:space="preserve"> levels</w:t>
            </w:r>
            <w:r>
              <w:rPr>
                <w:rFonts w:ascii="Arial" w:hAnsi="Arial" w:cs="Arial"/>
                <w:spacing w:val="-2"/>
              </w:rPr>
              <w:t xml:space="preserve"> and overtime reduction in terms of savings; how did that link with the roster reviews being undertaken in the Aneurin Bevan and Cwm Taf Health </w:t>
            </w:r>
            <w:r w:rsidR="00CD674C">
              <w:rPr>
                <w:rFonts w:ascii="Arial" w:hAnsi="Arial" w:cs="Arial"/>
                <w:spacing w:val="-2"/>
              </w:rPr>
              <w:t>Boards?</w:t>
            </w:r>
            <w:r w:rsidR="000118B9">
              <w:rPr>
                <w:rFonts w:ascii="Arial" w:hAnsi="Arial" w:cs="Arial"/>
                <w:spacing w:val="-2"/>
              </w:rPr>
              <w:t xml:space="preserve">  Chris Turley explained how the savings targets had been implemented which considered</w:t>
            </w:r>
            <w:r w:rsidR="00A54B32">
              <w:rPr>
                <w:rFonts w:ascii="Arial" w:hAnsi="Arial" w:cs="Arial"/>
                <w:spacing w:val="-2"/>
              </w:rPr>
              <w:t xml:space="preserve"> the cost impact of covering</w:t>
            </w:r>
            <w:r w:rsidR="000118B9">
              <w:rPr>
                <w:rFonts w:ascii="Arial" w:hAnsi="Arial" w:cs="Arial"/>
                <w:spacing w:val="-2"/>
              </w:rPr>
              <w:t xml:space="preserve"> front line staff. Claire</w:t>
            </w:r>
            <w:r w:rsidR="007C015E">
              <w:rPr>
                <w:rFonts w:ascii="Arial" w:hAnsi="Arial" w:cs="Arial"/>
                <w:spacing w:val="-2"/>
              </w:rPr>
              <w:t xml:space="preserve"> Vaughan</w:t>
            </w:r>
            <w:r w:rsidR="000118B9">
              <w:rPr>
                <w:rFonts w:ascii="Arial" w:hAnsi="Arial" w:cs="Arial"/>
                <w:spacing w:val="-2"/>
              </w:rPr>
              <w:t xml:space="preserve"> added that sickness levels continued to be monitored an</w:t>
            </w:r>
            <w:r w:rsidR="00607197">
              <w:rPr>
                <w:rFonts w:ascii="Arial" w:hAnsi="Arial" w:cs="Arial"/>
                <w:spacing w:val="-2"/>
              </w:rPr>
              <w:t>d tracked, especially staff on long term s</w:t>
            </w:r>
            <w:r w:rsidR="000118B9">
              <w:rPr>
                <w:rFonts w:ascii="Arial" w:hAnsi="Arial" w:cs="Arial"/>
                <w:spacing w:val="-2"/>
              </w:rPr>
              <w:t>ick</w:t>
            </w:r>
            <w:r w:rsidR="00607197">
              <w:rPr>
                <w:rFonts w:ascii="Arial" w:hAnsi="Arial" w:cs="Arial"/>
                <w:spacing w:val="-2"/>
              </w:rPr>
              <w:t>ness</w:t>
            </w:r>
            <w:r w:rsidR="000118B9">
              <w:rPr>
                <w:rFonts w:ascii="Arial" w:hAnsi="Arial" w:cs="Arial"/>
                <w:spacing w:val="-2"/>
              </w:rPr>
              <w:t>.  Current indications showed that there were some positive ou</w:t>
            </w:r>
            <w:r w:rsidR="00C92A8F">
              <w:rPr>
                <w:rFonts w:ascii="Arial" w:hAnsi="Arial" w:cs="Arial"/>
                <w:spacing w:val="-2"/>
              </w:rPr>
              <w:t>tcomes.  The Interim Director of Operations, Louise Platt</w:t>
            </w:r>
            <w:r w:rsidR="00607197">
              <w:rPr>
                <w:rFonts w:ascii="Arial" w:hAnsi="Arial" w:cs="Arial"/>
                <w:spacing w:val="-2"/>
              </w:rPr>
              <w:t>,</w:t>
            </w:r>
            <w:r w:rsidR="00C92A8F">
              <w:rPr>
                <w:rFonts w:ascii="Arial" w:hAnsi="Arial" w:cs="Arial"/>
                <w:spacing w:val="-2"/>
              </w:rPr>
              <w:t xml:space="preserve"> updated the Board on the </w:t>
            </w:r>
            <w:r w:rsidR="007D090C">
              <w:rPr>
                <w:rFonts w:ascii="Arial" w:hAnsi="Arial" w:cs="Arial"/>
                <w:spacing w:val="-2"/>
              </w:rPr>
              <w:t xml:space="preserve">rosters explaining that 90% of staff were now on the </w:t>
            </w:r>
            <w:r w:rsidR="00607197">
              <w:rPr>
                <w:rFonts w:ascii="Arial" w:hAnsi="Arial" w:cs="Arial"/>
                <w:spacing w:val="-2"/>
              </w:rPr>
              <w:t>Global Rostering System (GRS).</w:t>
            </w:r>
          </w:p>
          <w:p w14:paraId="25A7C6A1" w14:textId="78D7CD33" w:rsidR="001F4548" w:rsidRPr="001F4548" w:rsidRDefault="00B0309B" w:rsidP="001F4548">
            <w:pPr>
              <w:pStyle w:val="ListParagraph"/>
              <w:numPr>
                <w:ilvl w:val="0"/>
                <w:numId w:val="19"/>
              </w:numPr>
              <w:spacing w:after="160"/>
              <w:ind w:hanging="720"/>
              <w:rPr>
                <w:rFonts w:ascii="Arial" w:hAnsi="Arial" w:cs="Arial"/>
                <w:spacing w:val="-2"/>
              </w:rPr>
            </w:pPr>
            <w:r>
              <w:rPr>
                <w:rFonts w:ascii="Arial" w:hAnsi="Arial" w:cs="Arial"/>
                <w:spacing w:val="-2"/>
              </w:rPr>
              <w:t>Had the output from the</w:t>
            </w:r>
            <w:r w:rsidR="00F06A3A">
              <w:rPr>
                <w:rFonts w:ascii="Arial" w:hAnsi="Arial" w:cs="Arial"/>
                <w:spacing w:val="-2"/>
              </w:rPr>
              <w:t xml:space="preserve"> previous</w:t>
            </w:r>
            <w:r>
              <w:rPr>
                <w:rFonts w:ascii="Arial" w:hAnsi="Arial" w:cs="Arial"/>
                <w:spacing w:val="-2"/>
              </w:rPr>
              <w:t xml:space="preserve"> demand and capacity review been considered within the budget? Chris Turley explained there were still some unknowns in the first quarter of the budget of which this was one; however this particular area was a small risk</w:t>
            </w:r>
          </w:p>
          <w:p w14:paraId="06667EAE" w14:textId="2314F11A" w:rsidR="00DC1338" w:rsidRPr="00DC1338" w:rsidRDefault="00DC1338" w:rsidP="00DC1338">
            <w:pPr>
              <w:spacing w:after="160"/>
              <w:rPr>
                <w:rFonts w:ascii="Arial" w:hAnsi="Arial" w:cs="Arial"/>
                <w:spacing w:val="-2"/>
              </w:rPr>
            </w:pPr>
            <w:r w:rsidRPr="00DC1338">
              <w:rPr>
                <w:rFonts w:ascii="Arial" w:hAnsi="Arial" w:cs="Arial"/>
                <w:spacing w:val="-2"/>
              </w:rPr>
              <w:t xml:space="preserve">Members acknowledged the work undertaken by the finance team in </w:t>
            </w:r>
            <w:r>
              <w:rPr>
                <w:rFonts w:ascii="Arial" w:hAnsi="Arial" w:cs="Arial"/>
                <w:spacing w:val="-2"/>
              </w:rPr>
              <w:t xml:space="preserve">achieving </w:t>
            </w:r>
            <w:r w:rsidRPr="00DC1338">
              <w:rPr>
                <w:rFonts w:ascii="Arial" w:hAnsi="Arial" w:cs="Arial"/>
                <w:spacing w:val="-2"/>
              </w:rPr>
              <w:t>this</w:t>
            </w:r>
            <w:r>
              <w:rPr>
                <w:rFonts w:ascii="Arial" w:hAnsi="Arial" w:cs="Arial"/>
                <w:spacing w:val="-2"/>
              </w:rPr>
              <w:t xml:space="preserve"> good</w:t>
            </w:r>
            <w:r w:rsidR="008E4827">
              <w:rPr>
                <w:rFonts w:ascii="Arial" w:hAnsi="Arial" w:cs="Arial"/>
                <w:spacing w:val="-2"/>
              </w:rPr>
              <w:t xml:space="preserve"> financial</w:t>
            </w:r>
            <w:r w:rsidRPr="00DC1338">
              <w:rPr>
                <w:rFonts w:ascii="Arial" w:hAnsi="Arial" w:cs="Arial"/>
                <w:spacing w:val="-2"/>
              </w:rPr>
              <w:t xml:space="preserve"> position</w:t>
            </w:r>
            <w:r>
              <w:rPr>
                <w:rFonts w:ascii="Arial" w:hAnsi="Arial" w:cs="Arial"/>
                <w:spacing w:val="-2"/>
              </w:rPr>
              <w:t xml:space="preserve"> notwithstanding the challenges</w:t>
            </w:r>
            <w:r w:rsidR="008E4827">
              <w:rPr>
                <w:rFonts w:ascii="Arial" w:hAnsi="Arial" w:cs="Arial"/>
                <w:spacing w:val="-2"/>
              </w:rPr>
              <w:t>.</w:t>
            </w:r>
          </w:p>
          <w:p w14:paraId="208D2AB4" w14:textId="393608AA" w:rsidR="00DB098A" w:rsidRPr="00632195" w:rsidRDefault="0098691F" w:rsidP="001F4548">
            <w:pPr>
              <w:spacing w:before="100" w:beforeAutospacing="1" w:after="100" w:afterAutospacing="1"/>
              <w:rPr>
                <w:rFonts w:ascii="Arial" w:hAnsi="Arial" w:cs="Arial"/>
                <w:b/>
              </w:rPr>
            </w:pPr>
            <w:r w:rsidRPr="0098691F">
              <w:rPr>
                <w:rFonts w:ascii="Arial" w:hAnsi="Arial" w:cs="Arial"/>
                <w:b/>
              </w:rPr>
              <w:t>RESOLVED:  That</w:t>
            </w:r>
            <w:r w:rsidR="00351CEE">
              <w:rPr>
                <w:rFonts w:ascii="Arial" w:hAnsi="Arial" w:cs="Arial"/>
                <w:b/>
              </w:rPr>
              <w:t xml:space="preserve"> the 2019/20 initial revenue budget was approved.</w:t>
            </w:r>
          </w:p>
        </w:tc>
        <w:tc>
          <w:tcPr>
            <w:tcW w:w="236" w:type="dxa"/>
          </w:tcPr>
          <w:p w14:paraId="62ABF336" w14:textId="77777777" w:rsidR="0037390E" w:rsidRPr="0012541D" w:rsidRDefault="0037390E" w:rsidP="0017154F">
            <w:pPr>
              <w:rPr>
                <w:rFonts w:ascii="Arial" w:hAnsi="Arial" w:cs="Arial"/>
                <w:b/>
              </w:rPr>
            </w:pPr>
          </w:p>
        </w:tc>
      </w:tr>
      <w:tr w:rsidR="0037390E" w:rsidRPr="00BB044D" w14:paraId="032030BE" w14:textId="77777777" w:rsidTr="00F97583">
        <w:trPr>
          <w:gridAfter w:val="1"/>
          <w:wAfter w:w="284" w:type="dxa"/>
        </w:trPr>
        <w:tc>
          <w:tcPr>
            <w:tcW w:w="851" w:type="dxa"/>
          </w:tcPr>
          <w:p w14:paraId="4391201A" w14:textId="3705E20F" w:rsidR="0037390E" w:rsidRDefault="009170B5" w:rsidP="0017154F">
            <w:pPr>
              <w:rPr>
                <w:rFonts w:ascii="Arial" w:hAnsi="Arial" w:cs="Arial"/>
                <w:b/>
              </w:rPr>
            </w:pPr>
            <w:r>
              <w:rPr>
                <w:rFonts w:ascii="Arial" w:hAnsi="Arial" w:cs="Arial"/>
                <w:b/>
              </w:rPr>
              <w:t>22/</w:t>
            </w:r>
            <w:r w:rsidR="006903C6">
              <w:rPr>
                <w:rFonts w:ascii="Arial" w:hAnsi="Arial" w:cs="Arial"/>
                <w:b/>
              </w:rPr>
              <w:t>19</w:t>
            </w:r>
          </w:p>
        </w:tc>
        <w:tc>
          <w:tcPr>
            <w:tcW w:w="9922" w:type="dxa"/>
            <w:gridSpan w:val="2"/>
          </w:tcPr>
          <w:p w14:paraId="100818A4" w14:textId="77516D84" w:rsidR="00632195" w:rsidRDefault="00632195" w:rsidP="00632195">
            <w:pPr>
              <w:rPr>
                <w:rFonts w:ascii="Arial" w:eastAsiaTheme="minorHAnsi" w:hAnsi="Arial" w:cs="Arial"/>
                <w:b/>
                <w:szCs w:val="22"/>
                <w:lang w:eastAsia="en-US"/>
              </w:rPr>
            </w:pPr>
            <w:r w:rsidRPr="00632195">
              <w:rPr>
                <w:rFonts w:ascii="Arial" w:eastAsiaTheme="minorHAnsi" w:hAnsi="Arial" w:cs="Arial"/>
                <w:b/>
                <w:szCs w:val="22"/>
                <w:lang w:eastAsia="en-US"/>
              </w:rPr>
              <w:t>FINANCE PERFORMANCE AS AT MONTH 11 (2018/19) AND DISCRETIONARY CAPITAL PROGRAMME UPDATE</w:t>
            </w:r>
          </w:p>
          <w:p w14:paraId="06A8FC01" w14:textId="77777777" w:rsidR="00E120E4" w:rsidRDefault="00E120E4" w:rsidP="00632195">
            <w:pPr>
              <w:rPr>
                <w:rFonts w:ascii="Arial" w:eastAsiaTheme="minorHAnsi" w:hAnsi="Arial" w:cs="Arial"/>
                <w:b/>
                <w:szCs w:val="22"/>
                <w:lang w:eastAsia="en-US"/>
              </w:rPr>
            </w:pPr>
          </w:p>
          <w:p w14:paraId="65E41F6F" w14:textId="7DD8BA15" w:rsidR="00E72E63" w:rsidRPr="00E72E63" w:rsidRDefault="00E72E63" w:rsidP="00607197">
            <w:pPr>
              <w:rPr>
                <w:rFonts w:ascii="Arial" w:eastAsiaTheme="minorHAnsi" w:hAnsi="Arial" w:cs="Arial"/>
                <w:szCs w:val="22"/>
                <w:lang w:eastAsia="en-US"/>
              </w:rPr>
            </w:pPr>
            <w:r w:rsidRPr="00E72E63">
              <w:rPr>
                <w:rFonts w:ascii="Arial" w:eastAsiaTheme="minorHAnsi" w:hAnsi="Arial" w:cs="Arial"/>
                <w:szCs w:val="22"/>
                <w:lang w:eastAsia="en-US"/>
              </w:rPr>
              <w:t>The Interim Director of Finance and ICT</w:t>
            </w:r>
            <w:r w:rsidR="00607197">
              <w:rPr>
                <w:rFonts w:ascii="Arial" w:eastAsiaTheme="minorHAnsi" w:hAnsi="Arial" w:cs="Arial"/>
                <w:szCs w:val="22"/>
                <w:lang w:eastAsia="en-US"/>
              </w:rPr>
              <w:t>,</w:t>
            </w:r>
            <w:r w:rsidRPr="00E72E63">
              <w:rPr>
                <w:rFonts w:ascii="Arial" w:eastAsiaTheme="minorHAnsi" w:hAnsi="Arial" w:cs="Arial"/>
                <w:szCs w:val="22"/>
                <w:lang w:eastAsia="en-US"/>
              </w:rPr>
              <w:t xml:space="preserve"> Chris Turley, </w:t>
            </w:r>
            <w:r w:rsidRPr="00E72E63">
              <w:rPr>
                <w:rFonts w:ascii="Arial" w:hAnsi="Arial" w:cs="Arial"/>
              </w:rPr>
              <w:t>provided the Board with an update on the financial performance and savings delivery of the Trust for the first eleven months of 2018/19</w:t>
            </w:r>
          </w:p>
          <w:p w14:paraId="3AF64D7F" w14:textId="77777777" w:rsidR="008E4827" w:rsidRDefault="008E4827" w:rsidP="00607197">
            <w:pPr>
              <w:rPr>
                <w:rFonts w:ascii="Arial" w:eastAsiaTheme="minorHAnsi" w:hAnsi="Arial" w:cs="Arial"/>
                <w:b/>
                <w:szCs w:val="22"/>
                <w:lang w:eastAsia="en-US"/>
              </w:rPr>
            </w:pPr>
          </w:p>
          <w:p w14:paraId="2DE362F6" w14:textId="74C609B7" w:rsidR="00E72E63" w:rsidRDefault="00E72E63" w:rsidP="00607197">
            <w:pPr>
              <w:rPr>
                <w:rFonts w:ascii="Arial" w:hAnsi="Arial" w:cs="Arial"/>
                <w:spacing w:val="-2"/>
              </w:rPr>
            </w:pPr>
            <w:r w:rsidRPr="00E72E63">
              <w:rPr>
                <w:rFonts w:ascii="Arial" w:hAnsi="Arial" w:cs="Arial"/>
                <w:spacing w:val="-2"/>
              </w:rPr>
              <w:t xml:space="preserve">The year to date revenue financial position of the Trust as at Month 11 2018/19 (February 2019) </w:t>
            </w:r>
            <w:r>
              <w:rPr>
                <w:rFonts w:ascii="Arial" w:hAnsi="Arial" w:cs="Arial"/>
                <w:spacing w:val="-2"/>
              </w:rPr>
              <w:t>was</w:t>
            </w:r>
            <w:r w:rsidRPr="00E72E63">
              <w:rPr>
                <w:rFonts w:ascii="Arial" w:hAnsi="Arial" w:cs="Arial"/>
                <w:spacing w:val="-2"/>
              </w:rPr>
              <w:t xml:space="preserve"> a small underspend against budget of £0.046m. This </w:t>
            </w:r>
            <w:r>
              <w:rPr>
                <w:rFonts w:ascii="Arial" w:hAnsi="Arial" w:cs="Arial"/>
                <w:spacing w:val="-2"/>
              </w:rPr>
              <w:t>was</w:t>
            </w:r>
            <w:r w:rsidRPr="00E72E63">
              <w:rPr>
                <w:rFonts w:ascii="Arial" w:hAnsi="Arial" w:cs="Arial"/>
                <w:spacing w:val="-2"/>
              </w:rPr>
              <w:t xml:space="preserve"> an improvement in the year to date position this mon</w:t>
            </w:r>
            <w:r w:rsidR="00DB098A">
              <w:rPr>
                <w:rFonts w:ascii="Arial" w:hAnsi="Arial" w:cs="Arial"/>
                <w:spacing w:val="-2"/>
              </w:rPr>
              <w:t>th of £0.008m. The Trust remained</w:t>
            </w:r>
            <w:r w:rsidRPr="00E72E63">
              <w:rPr>
                <w:rFonts w:ascii="Arial" w:hAnsi="Arial" w:cs="Arial"/>
                <w:spacing w:val="-2"/>
              </w:rPr>
              <w:t xml:space="preserve"> confident therefore that the statutory duty of financial balanc</w:t>
            </w:r>
            <w:r w:rsidR="00DB098A">
              <w:rPr>
                <w:rFonts w:ascii="Arial" w:hAnsi="Arial" w:cs="Arial"/>
                <w:spacing w:val="-2"/>
              </w:rPr>
              <w:t>e by the financial year end would</w:t>
            </w:r>
            <w:r w:rsidRPr="00E72E63">
              <w:rPr>
                <w:rFonts w:ascii="Arial" w:hAnsi="Arial" w:cs="Arial"/>
                <w:spacing w:val="-2"/>
              </w:rPr>
              <w:t xml:space="preserve"> be maintained and delivered. </w:t>
            </w:r>
          </w:p>
          <w:p w14:paraId="5312B42E" w14:textId="77777777" w:rsidR="00E72E63" w:rsidRPr="00E72E63" w:rsidRDefault="00E72E63" w:rsidP="00607197">
            <w:pPr>
              <w:rPr>
                <w:rFonts w:ascii="Arial" w:hAnsi="Arial" w:cs="Arial"/>
                <w:spacing w:val="-2"/>
              </w:rPr>
            </w:pPr>
          </w:p>
          <w:p w14:paraId="32C51BA9" w14:textId="42C46E2C" w:rsidR="00E72E63" w:rsidRDefault="00E72E63" w:rsidP="00607197">
            <w:pPr>
              <w:rPr>
                <w:rFonts w:ascii="Arial" w:hAnsi="Arial" w:cs="Arial"/>
              </w:rPr>
            </w:pPr>
            <w:r w:rsidRPr="002859D6">
              <w:rPr>
                <w:rFonts w:ascii="Arial" w:hAnsi="Arial" w:cs="Arial"/>
              </w:rPr>
              <w:t xml:space="preserve">Whilst the overall revenue position </w:t>
            </w:r>
            <w:r>
              <w:rPr>
                <w:rFonts w:ascii="Arial" w:hAnsi="Arial" w:cs="Arial"/>
              </w:rPr>
              <w:t>was</w:t>
            </w:r>
            <w:r w:rsidRPr="002859D6">
              <w:rPr>
                <w:rFonts w:ascii="Arial" w:hAnsi="Arial" w:cs="Arial"/>
              </w:rPr>
              <w:t xml:space="preserve"> in balance, there continue</w:t>
            </w:r>
            <w:r>
              <w:rPr>
                <w:rFonts w:ascii="Arial" w:hAnsi="Arial" w:cs="Arial"/>
              </w:rPr>
              <w:t>d</w:t>
            </w:r>
            <w:r w:rsidRPr="002859D6">
              <w:rPr>
                <w:rFonts w:ascii="Arial" w:hAnsi="Arial" w:cs="Arial"/>
              </w:rPr>
              <w:t xml:space="preserve"> to be areas that adversely impact</w:t>
            </w:r>
            <w:r>
              <w:rPr>
                <w:rFonts w:ascii="Arial" w:hAnsi="Arial" w:cs="Arial"/>
              </w:rPr>
              <w:t>ed</w:t>
            </w:r>
            <w:r w:rsidRPr="002859D6">
              <w:rPr>
                <w:rFonts w:ascii="Arial" w:hAnsi="Arial" w:cs="Arial"/>
              </w:rPr>
              <w:t xml:space="preserve"> on the Trust’s financial position which need</w:t>
            </w:r>
            <w:r>
              <w:rPr>
                <w:rFonts w:ascii="Arial" w:hAnsi="Arial" w:cs="Arial"/>
              </w:rPr>
              <w:t>ed</w:t>
            </w:r>
            <w:r w:rsidRPr="002859D6">
              <w:rPr>
                <w:rFonts w:ascii="Arial" w:hAnsi="Arial" w:cs="Arial"/>
              </w:rPr>
              <w:t xml:space="preserve"> to be further managed, especially</w:t>
            </w:r>
            <w:r>
              <w:rPr>
                <w:rFonts w:ascii="Arial" w:hAnsi="Arial" w:cs="Arial"/>
              </w:rPr>
              <w:t xml:space="preserve"> as the Trust moved into the new financial year. </w:t>
            </w:r>
          </w:p>
          <w:p w14:paraId="03A3FDBD" w14:textId="77777777" w:rsidR="00E72E63" w:rsidRDefault="00E72E63" w:rsidP="00607197">
            <w:pPr>
              <w:rPr>
                <w:rFonts w:ascii="Arial" w:hAnsi="Arial" w:cs="Arial"/>
              </w:rPr>
            </w:pPr>
          </w:p>
          <w:p w14:paraId="4549FD99" w14:textId="3F288BF1" w:rsidR="00E72E63" w:rsidRPr="002859D6" w:rsidRDefault="00E72E63" w:rsidP="00607197">
            <w:pPr>
              <w:rPr>
                <w:rFonts w:ascii="Arial" w:hAnsi="Arial" w:cs="Arial"/>
              </w:rPr>
            </w:pPr>
            <w:r>
              <w:rPr>
                <w:rFonts w:ascii="Arial" w:hAnsi="Arial" w:cs="Arial"/>
              </w:rPr>
              <w:t xml:space="preserve">In terms of capital, Chris Turley gave the Board an overview and drew attention to the detailed capital expenditure illustrated </w:t>
            </w:r>
            <w:r w:rsidR="00142A12">
              <w:rPr>
                <w:rFonts w:ascii="Arial" w:hAnsi="Arial" w:cs="Arial"/>
              </w:rPr>
              <w:t xml:space="preserve">within Annex 5 of the report.  </w:t>
            </w:r>
          </w:p>
          <w:p w14:paraId="1BD85655" w14:textId="77777777" w:rsidR="00E120E4" w:rsidRDefault="00E120E4" w:rsidP="00632195">
            <w:pPr>
              <w:rPr>
                <w:rFonts w:ascii="Arial" w:eastAsiaTheme="minorHAnsi" w:hAnsi="Arial" w:cs="Arial"/>
                <w:b/>
                <w:szCs w:val="22"/>
                <w:lang w:eastAsia="en-US"/>
              </w:rPr>
            </w:pPr>
          </w:p>
          <w:p w14:paraId="22A33D9B" w14:textId="0ADD4671" w:rsidR="00E72E63" w:rsidRPr="00E72E63" w:rsidRDefault="00FE1B9C" w:rsidP="00E72E63">
            <w:pPr>
              <w:contextualSpacing/>
              <w:rPr>
                <w:rFonts w:ascii="Arial" w:hAnsi="Arial" w:cs="Arial"/>
                <w:b/>
                <w:spacing w:val="-2"/>
              </w:rPr>
            </w:pPr>
            <w:r w:rsidRPr="00E72E63">
              <w:rPr>
                <w:rFonts w:ascii="Arial" w:hAnsi="Arial" w:cs="Arial"/>
                <w:b/>
              </w:rPr>
              <w:t xml:space="preserve">RESOLVED:  </w:t>
            </w:r>
            <w:r w:rsidR="00742A0E" w:rsidRPr="00E72E63">
              <w:rPr>
                <w:rFonts w:ascii="Arial" w:hAnsi="Arial" w:cs="Arial"/>
                <w:b/>
              </w:rPr>
              <w:t xml:space="preserve">That </w:t>
            </w:r>
            <w:r w:rsidR="00E72E63" w:rsidRPr="00E72E63">
              <w:rPr>
                <w:rFonts w:ascii="Arial" w:hAnsi="Arial" w:cs="Arial"/>
                <w:b/>
              </w:rPr>
              <w:t>the current year to date and forecast revenue and capital financial position and performance of the Trust, key drivers and risks within this and any corrective action being taken</w:t>
            </w:r>
            <w:r w:rsidR="00E72E63">
              <w:rPr>
                <w:rFonts w:ascii="Arial" w:hAnsi="Arial" w:cs="Arial"/>
                <w:b/>
              </w:rPr>
              <w:t xml:space="preserve"> was noted</w:t>
            </w:r>
            <w:r w:rsidR="00E72E63" w:rsidRPr="00E72E63">
              <w:rPr>
                <w:rFonts w:ascii="Arial" w:hAnsi="Arial" w:cs="Arial"/>
                <w:b/>
              </w:rPr>
              <w:t>.</w:t>
            </w:r>
          </w:p>
          <w:p w14:paraId="31895EE9" w14:textId="37B47E5E" w:rsidR="00B774BF" w:rsidRPr="0037390E" w:rsidRDefault="00B774BF" w:rsidP="00B774BF">
            <w:pPr>
              <w:rPr>
                <w:rFonts w:ascii="Arial" w:hAnsi="Arial" w:cs="Arial"/>
                <w:b/>
              </w:rPr>
            </w:pPr>
          </w:p>
        </w:tc>
        <w:tc>
          <w:tcPr>
            <w:tcW w:w="236" w:type="dxa"/>
          </w:tcPr>
          <w:p w14:paraId="7E0AE5D6" w14:textId="77777777" w:rsidR="0037390E" w:rsidRPr="0012541D" w:rsidRDefault="0037390E" w:rsidP="0017154F">
            <w:pPr>
              <w:rPr>
                <w:rFonts w:ascii="Arial" w:hAnsi="Arial" w:cs="Arial"/>
                <w:b/>
              </w:rPr>
            </w:pPr>
          </w:p>
        </w:tc>
      </w:tr>
      <w:tr w:rsidR="0037390E" w:rsidRPr="00BB044D" w14:paraId="33BE7FF6" w14:textId="77777777" w:rsidTr="00F97583">
        <w:trPr>
          <w:gridAfter w:val="1"/>
          <w:wAfter w:w="284" w:type="dxa"/>
        </w:trPr>
        <w:tc>
          <w:tcPr>
            <w:tcW w:w="851" w:type="dxa"/>
          </w:tcPr>
          <w:p w14:paraId="0A287DFE" w14:textId="28E195DF" w:rsidR="0037390E" w:rsidRDefault="009170B5" w:rsidP="0017154F">
            <w:pPr>
              <w:rPr>
                <w:rFonts w:ascii="Arial" w:hAnsi="Arial" w:cs="Arial"/>
                <w:b/>
              </w:rPr>
            </w:pPr>
            <w:r>
              <w:rPr>
                <w:rFonts w:ascii="Arial" w:hAnsi="Arial" w:cs="Arial"/>
                <w:b/>
              </w:rPr>
              <w:t>23</w:t>
            </w:r>
            <w:r w:rsidR="006903C6">
              <w:rPr>
                <w:rFonts w:ascii="Arial" w:hAnsi="Arial" w:cs="Arial"/>
                <w:b/>
              </w:rPr>
              <w:t>/19</w:t>
            </w:r>
          </w:p>
        </w:tc>
        <w:tc>
          <w:tcPr>
            <w:tcW w:w="9922" w:type="dxa"/>
            <w:gridSpan w:val="2"/>
          </w:tcPr>
          <w:p w14:paraId="60482C22" w14:textId="7ED8620D" w:rsidR="00632195" w:rsidRPr="00632195" w:rsidRDefault="00632195" w:rsidP="00632195">
            <w:pPr>
              <w:ind w:left="-1"/>
              <w:rPr>
                <w:rFonts w:ascii="Arial" w:eastAsiaTheme="minorHAnsi" w:hAnsi="Arial" w:cs="Arial"/>
                <w:b/>
                <w:lang w:eastAsia="en-US"/>
              </w:rPr>
            </w:pPr>
            <w:r w:rsidRPr="00632195">
              <w:rPr>
                <w:rFonts w:ascii="Arial" w:eastAsiaTheme="minorHAnsi" w:hAnsi="Arial" w:cs="Arial"/>
                <w:b/>
                <w:lang w:eastAsia="en-US"/>
              </w:rPr>
              <w:t>INTEGRATED MEDIUM TERM PLAN 2018/19</w:t>
            </w:r>
            <w:r w:rsidR="00142A12">
              <w:rPr>
                <w:rFonts w:ascii="Arial" w:eastAsiaTheme="minorHAnsi" w:hAnsi="Arial" w:cs="Arial"/>
                <w:b/>
                <w:lang w:eastAsia="en-US"/>
              </w:rPr>
              <w:t xml:space="preserve"> - </w:t>
            </w:r>
            <w:r w:rsidR="00142A12" w:rsidRPr="00142A12">
              <w:rPr>
                <w:rFonts w:ascii="Arial" w:hAnsi="Arial" w:cs="Arial"/>
                <w:b/>
              </w:rPr>
              <w:t>QUARTER 3 DELIVERY REPORT</w:t>
            </w:r>
          </w:p>
          <w:p w14:paraId="4FC7D8B6" w14:textId="77777777" w:rsidR="00884FD8" w:rsidRDefault="00884FD8" w:rsidP="0037390E">
            <w:pPr>
              <w:rPr>
                <w:rFonts w:ascii="Arial" w:hAnsi="Arial" w:cs="Arial"/>
                <w:b/>
              </w:rPr>
            </w:pPr>
          </w:p>
          <w:p w14:paraId="23EE2227" w14:textId="7E67BBCD" w:rsidR="00142A12" w:rsidRPr="00142A12" w:rsidRDefault="00142A12" w:rsidP="00142A12">
            <w:pPr>
              <w:spacing w:after="240"/>
              <w:contextualSpacing/>
              <w:rPr>
                <w:rFonts w:ascii="Arial" w:eastAsia="Calibri" w:hAnsi="Arial" w:cs="Arial"/>
                <w:lang w:eastAsia="en-US"/>
              </w:rPr>
            </w:pPr>
            <w:r w:rsidRPr="00142A12">
              <w:rPr>
                <w:rFonts w:ascii="Arial" w:hAnsi="Arial" w:cs="Arial"/>
              </w:rPr>
              <w:t>Rachel Marsh, Interim Director of Planning and Performance</w:t>
            </w:r>
            <w:r w:rsidR="00607197">
              <w:rPr>
                <w:rFonts w:ascii="Arial" w:hAnsi="Arial" w:cs="Arial"/>
              </w:rPr>
              <w:t>,</w:t>
            </w:r>
            <w:r w:rsidRPr="00142A12">
              <w:rPr>
                <w:rFonts w:ascii="Arial" w:hAnsi="Arial" w:cs="Arial"/>
              </w:rPr>
              <w:t xml:space="preserve"> in updating the Board advised that </w:t>
            </w:r>
            <w:r w:rsidRPr="00142A12">
              <w:rPr>
                <w:rFonts w:ascii="Arial" w:eastAsia="Calibri" w:hAnsi="Arial" w:cs="Arial"/>
                <w:lang w:eastAsia="en-US"/>
              </w:rPr>
              <w:t xml:space="preserve">that this </w:t>
            </w:r>
            <w:r w:rsidR="00685F52">
              <w:rPr>
                <w:rFonts w:ascii="Arial" w:eastAsia="Calibri" w:hAnsi="Arial" w:cs="Arial"/>
                <w:lang w:eastAsia="en-US"/>
              </w:rPr>
              <w:t>was</w:t>
            </w:r>
            <w:r w:rsidRPr="00142A12">
              <w:rPr>
                <w:rFonts w:ascii="Arial" w:eastAsia="Calibri" w:hAnsi="Arial" w:cs="Arial"/>
                <w:lang w:eastAsia="en-US"/>
              </w:rPr>
              <w:t xml:space="preserve"> a “moment in time”</w:t>
            </w:r>
            <w:r w:rsidR="00685F52">
              <w:rPr>
                <w:rFonts w:ascii="Arial" w:eastAsia="Calibri" w:hAnsi="Arial" w:cs="Arial"/>
                <w:lang w:eastAsia="en-US"/>
              </w:rPr>
              <w:t xml:space="preserve"> report which represented</w:t>
            </w:r>
            <w:r w:rsidRPr="00142A12">
              <w:rPr>
                <w:rFonts w:ascii="Arial" w:eastAsia="Calibri" w:hAnsi="Arial" w:cs="Arial"/>
                <w:lang w:eastAsia="en-US"/>
              </w:rPr>
              <w:t xml:space="preserve"> an accurate position as at the end of December 2018 and acknowledge</w:t>
            </w:r>
            <w:r w:rsidR="00685F52">
              <w:rPr>
                <w:rFonts w:ascii="Arial" w:eastAsia="Calibri" w:hAnsi="Arial" w:cs="Arial"/>
                <w:lang w:eastAsia="en-US"/>
              </w:rPr>
              <w:t>d</w:t>
            </w:r>
            <w:r w:rsidRPr="00142A12">
              <w:rPr>
                <w:rFonts w:ascii="Arial" w:eastAsia="Calibri" w:hAnsi="Arial" w:cs="Arial"/>
                <w:lang w:eastAsia="en-US"/>
              </w:rPr>
              <w:t xml:space="preserve"> that measures </w:t>
            </w:r>
            <w:r w:rsidR="00685F52">
              <w:rPr>
                <w:rFonts w:ascii="Arial" w:eastAsia="Calibri" w:hAnsi="Arial" w:cs="Arial"/>
                <w:lang w:eastAsia="en-US"/>
              </w:rPr>
              <w:t>were</w:t>
            </w:r>
            <w:r w:rsidRPr="00142A12">
              <w:rPr>
                <w:rFonts w:ascii="Arial" w:eastAsia="Calibri" w:hAnsi="Arial" w:cs="Arial"/>
                <w:lang w:eastAsia="en-US"/>
              </w:rPr>
              <w:t xml:space="preserve"> in place to rectify any of the strategic actions that </w:t>
            </w:r>
            <w:r w:rsidR="00685F52">
              <w:rPr>
                <w:rFonts w:ascii="Arial" w:eastAsia="Calibri" w:hAnsi="Arial" w:cs="Arial"/>
                <w:lang w:eastAsia="en-US"/>
              </w:rPr>
              <w:t>were</w:t>
            </w:r>
            <w:r w:rsidRPr="00142A12">
              <w:rPr>
                <w:rFonts w:ascii="Arial" w:eastAsia="Calibri" w:hAnsi="Arial" w:cs="Arial"/>
                <w:lang w:eastAsia="en-US"/>
              </w:rPr>
              <w:t xml:space="preserve"> not on track. These actions </w:t>
            </w:r>
            <w:r w:rsidR="00685F52">
              <w:rPr>
                <w:rFonts w:ascii="Arial" w:eastAsia="Calibri" w:hAnsi="Arial" w:cs="Arial"/>
                <w:lang w:eastAsia="en-US"/>
              </w:rPr>
              <w:t>would</w:t>
            </w:r>
            <w:r w:rsidRPr="00142A12">
              <w:rPr>
                <w:rFonts w:ascii="Arial" w:eastAsia="Calibri" w:hAnsi="Arial" w:cs="Arial"/>
                <w:lang w:eastAsia="en-US"/>
              </w:rPr>
              <w:t xml:space="preserve"> be reported on in the next Quarter 4 report.</w:t>
            </w:r>
          </w:p>
          <w:p w14:paraId="4E36825C" w14:textId="0DC4991E" w:rsidR="00142A12" w:rsidRDefault="00142A12" w:rsidP="0037390E">
            <w:pPr>
              <w:rPr>
                <w:rFonts w:ascii="Arial" w:hAnsi="Arial" w:cs="Arial"/>
              </w:rPr>
            </w:pPr>
          </w:p>
          <w:p w14:paraId="2390EF2D" w14:textId="77777777" w:rsidR="00685F52" w:rsidRDefault="00685F52" w:rsidP="0037390E">
            <w:pPr>
              <w:rPr>
                <w:rFonts w:ascii="Arial" w:hAnsi="Arial" w:cs="Arial"/>
              </w:rPr>
            </w:pPr>
            <w:r>
              <w:rPr>
                <w:rFonts w:ascii="Arial" w:hAnsi="Arial" w:cs="Arial"/>
              </w:rPr>
              <w:t>Members raised the following points:</w:t>
            </w:r>
          </w:p>
          <w:p w14:paraId="166014DD" w14:textId="77777777" w:rsidR="00685F52" w:rsidRDefault="00685F52" w:rsidP="0037390E">
            <w:pPr>
              <w:rPr>
                <w:rFonts w:ascii="Arial" w:hAnsi="Arial" w:cs="Arial"/>
              </w:rPr>
            </w:pPr>
          </w:p>
          <w:p w14:paraId="4A5CFDCD" w14:textId="43F1C97F" w:rsidR="00685F52" w:rsidRDefault="008F47DA" w:rsidP="00685F52">
            <w:pPr>
              <w:pStyle w:val="ListParagraph"/>
              <w:numPr>
                <w:ilvl w:val="0"/>
                <w:numId w:val="23"/>
              </w:numPr>
              <w:rPr>
                <w:rFonts w:ascii="Arial" w:hAnsi="Arial" w:cs="Arial"/>
              </w:rPr>
            </w:pPr>
            <w:r>
              <w:rPr>
                <w:rFonts w:ascii="Arial" w:hAnsi="Arial" w:cs="Arial"/>
              </w:rPr>
              <w:t>C</w:t>
            </w:r>
            <w:r w:rsidR="00685F52" w:rsidRPr="00685F52">
              <w:rPr>
                <w:rFonts w:ascii="Arial" w:hAnsi="Arial" w:cs="Arial"/>
              </w:rPr>
              <w:t xml:space="preserve">larity </w:t>
            </w:r>
            <w:r w:rsidR="00685F52">
              <w:rPr>
                <w:rFonts w:ascii="Arial" w:hAnsi="Arial" w:cs="Arial"/>
              </w:rPr>
              <w:t xml:space="preserve">was </w:t>
            </w:r>
            <w:r w:rsidR="00685F52" w:rsidRPr="00685F52">
              <w:rPr>
                <w:rFonts w:ascii="Arial" w:hAnsi="Arial" w:cs="Arial"/>
              </w:rPr>
              <w:t xml:space="preserve">sought on the corrective action listed in paragraph 25 of the report </w:t>
            </w:r>
            <w:r w:rsidR="00685F52">
              <w:rPr>
                <w:rFonts w:ascii="Arial" w:hAnsi="Arial" w:cs="Arial"/>
              </w:rPr>
              <w:t>which related to service</w:t>
            </w:r>
            <w:r w:rsidR="00041C1E">
              <w:rPr>
                <w:rFonts w:ascii="Arial" w:hAnsi="Arial" w:cs="Arial"/>
              </w:rPr>
              <w:t xml:space="preserve"> configuration</w:t>
            </w:r>
            <w:r w:rsidR="00685F52">
              <w:rPr>
                <w:rFonts w:ascii="Arial" w:hAnsi="Arial" w:cs="Arial"/>
              </w:rPr>
              <w:t xml:space="preserve"> changes taking place; Rachel Marsh advised that an alternative action was in place to address this issue as part the collaborative demand and capacity review</w:t>
            </w:r>
          </w:p>
          <w:p w14:paraId="558435C1" w14:textId="433C6EA7" w:rsidR="00A31FA8" w:rsidRPr="00041C1E" w:rsidRDefault="00685F52" w:rsidP="000419FE">
            <w:pPr>
              <w:pStyle w:val="ListParagraph"/>
              <w:numPr>
                <w:ilvl w:val="0"/>
                <w:numId w:val="23"/>
              </w:numPr>
              <w:rPr>
                <w:rFonts w:ascii="Arial" w:hAnsi="Arial" w:cs="Arial"/>
              </w:rPr>
            </w:pPr>
            <w:r w:rsidRPr="00041C1E">
              <w:rPr>
                <w:rFonts w:ascii="Arial" w:hAnsi="Arial" w:cs="Arial"/>
              </w:rPr>
              <w:t xml:space="preserve">Benchmarking </w:t>
            </w:r>
            <w:r w:rsidR="00041C1E" w:rsidRPr="00041C1E">
              <w:rPr>
                <w:rFonts w:ascii="Arial" w:hAnsi="Arial" w:cs="Arial"/>
              </w:rPr>
              <w:t>of corporate services - was this now completed? Claire Vaughan explained that the first phase had been concluded</w:t>
            </w:r>
          </w:p>
          <w:p w14:paraId="5FD645D4" w14:textId="77777777" w:rsidR="00015F3C" w:rsidRDefault="00015F3C" w:rsidP="0037390E">
            <w:pPr>
              <w:rPr>
                <w:rFonts w:ascii="Arial" w:hAnsi="Arial" w:cs="Arial"/>
              </w:rPr>
            </w:pPr>
          </w:p>
          <w:p w14:paraId="00ED6791" w14:textId="6F9E54DD" w:rsidR="008F47DA" w:rsidRDefault="008F47DA" w:rsidP="0037390E">
            <w:pPr>
              <w:rPr>
                <w:rFonts w:ascii="Arial" w:hAnsi="Arial" w:cs="Arial"/>
              </w:rPr>
            </w:pPr>
            <w:r>
              <w:rPr>
                <w:rFonts w:ascii="Arial" w:hAnsi="Arial" w:cs="Arial"/>
              </w:rPr>
              <w:t>Members held a detailed discussion which considered the IMTP in more detail noting the progress being made and looked forward to receiving the final iteration of the IMTP in due course.</w:t>
            </w:r>
          </w:p>
          <w:p w14:paraId="2DCBDD16" w14:textId="77777777" w:rsidR="008F47DA" w:rsidRDefault="008F47DA" w:rsidP="0037390E">
            <w:pPr>
              <w:rPr>
                <w:rFonts w:ascii="Arial" w:hAnsi="Arial" w:cs="Arial"/>
              </w:rPr>
            </w:pPr>
          </w:p>
          <w:p w14:paraId="44B50B81" w14:textId="7087230F" w:rsidR="00015F3C" w:rsidRDefault="00015F3C" w:rsidP="00632195">
            <w:pPr>
              <w:rPr>
                <w:rFonts w:ascii="Arial" w:hAnsi="Arial" w:cs="Arial"/>
                <w:b/>
              </w:rPr>
            </w:pPr>
            <w:r>
              <w:rPr>
                <w:rFonts w:ascii="Arial" w:hAnsi="Arial" w:cs="Arial"/>
                <w:b/>
              </w:rPr>
              <w:t>R</w:t>
            </w:r>
            <w:r w:rsidR="00A26656" w:rsidRPr="00A26656">
              <w:rPr>
                <w:rFonts w:ascii="Arial" w:hAnsi="Arial" w:cs="Arial"/>
                <w:b/>
              </w:rPr>
              <w:t xml:space="preserve">ESOLVED:  That </w:t>
            </w:r>
          </w:p>
          <w:p w14:paraId="202FEA0E" w14:textId="77777777" w:rsidR="00041C1E" w:rsidRPr="00041C1E" w:rsidRDefault="00041C1E" w:rsidP="00041C1E">
            <w:pPr>
              <w:jc w:val="both"/>
              <w:rPr>
                <w:rFonts w:ascii="Arial" w:eastAsiaTheme="minorHAnsi" w:hAnsi="Arial" w:cs="Arial"/>
                <w:b/>
                <w:szCs w:val="22"/>
                <w:lang w:eastAsia="en-US"/>
              </w:rPr>
            </w:pPr>
          </w:p>
          <w:p w14:paraId="6932E3EA" w14:textId="4B94CD2E" w:rsidR="00041C1E" w:rsidRPr="00041C1E" w:rsidRDefault="00041C1E" w:rsidP="006574F9">
            <w:pPr>
              <w:numPr>
                <w:ilvl w:val="3"/>
                <w:numId w:val="24"/>
              </w:numPr>
              <w:tabs>
                <w:tab w:val="left" w:pos="7759"/>
              </w:tabs>
              <w:ind w:left="426" w:hanging="426"/>
              <w:contextualSpacing/>
              <w:jc w:val="both"/>
              <w:rPr>
                <w:rFonts w:ascii="Arial" w:eastAsiaTheme="minorHAnsi" w:hAnsi="Arial" w:cs="Arial"/>
                <w:b/>
                <w:szCs w:val="22"/>
                <w:lang w:eastAsia="en-US"/>
              </w:rPr>
            </w:pPr>
            <w:r w:rsidRPr="00041C1E">
              <w:rPr>
                <w:rFonts w:ascii="Arial" w:eastAsiaTheme="minorHAnsi" w:hAnsi="Arial" w:cs="Arial"/>
                <w:b/>
                <w:szCs w:val="22"/>
                <w:lang w:eastAsia="en-US"/>
              </w:rPr>
              <w:t xml:space="preserve">the approach taken to build a picture of performance against IMTP commitments </w:t>
            </w:r>
            <w:r>
              <w:rPr>
                <w:rFonts w:ascii="Arial" w:eastAsiaTheme="minorHAnsi" w:hAnsi="Arial" w:cs="Arial"/>
                <w:b/>
                <w:szCs w:val="22"/>
                <w:lang w:eastAsia="en-US"/>
              </w:rPr>
              <w:t>was</w:t>
            </w:r>
            <w:r w:rsidRPr="00041C1E">
              <w:rPr>
                <w:rFonts w:ascii="Arial" w:eastAsiaTheme="minorHAnsi" w:hAnsi="Arial" w:cs="Arial"/>
                <w:b/>
                <w:szCs w:val="22"/>
                <w:lang w:eastAsia="en-US"/>
              </w:rPr>
              <w:t xml:space="preserve"> noted; and</w:t>
            </w:r>
          </w:p>
          <w:p w14:paraId="605E7720" w14:textId="77777777" w:rsidR="00041C1E" w:rsidRPr="00041C1E" w:rsidRDefault="00041C1E" w:rsidP="00041C1E">
            <w:pPr>
              <w:tabs>
                <w:tab w:val="left" w:pos="7759"/>
              </w:tabs>
              <w:ind w:left="426" w:hanging="534"/>
              <w:contextualSpacing/>
              <w:jc w:val="both"/>
              <w:rPr>
                <w:rFonts w:ascii="Arial" w:eastAsiaTheme="minorHAnsi" w:hAnsi="Arial" w:cs="Arial"/>
                <w:b/>
                <w:szCs w:val="22"/>
                <w:lang w:eastAsia="en-US"/>
              </w:rPr>
            </w:pPr>
          </w:p>
          <w:p w14:paraId="230CEEC7" w14:textId="2810789A" w:rsidR="00041C1E" w:rsidRPr="00041C1E" w:rsidRDefault="00041C1E" w:rsidP="006574F9">
            <w:pPr>
              <w:numPr>
                <w:ilvl w:val="3"/>
                <w:numId w:val="24"/>
              </w:numPr>
              <w:tabs>
                <w:tab w:val="left" w:pos="7759"/>
              </w:tabs>
              <w:ind w:left="426" w:hanging="392"/>
              <w:contextualSpacing/>
              <w:jc w:val="both"/>
              <w:rPr>
                <w:rFonts w:ascii="Arial" w:eastAsiaTheme="minorHAnsi" w:hAnsi="Arial" w:cs="Arial"/>
                <w:b/>
                <w:szCs w:val="22"/>
                <w:lang w:eastAsia="en-US"/>
              </w:rPr>
            </w:pPr>
            <w:r>
              <w:rPr>
                <w:rFonts w:ascii="Arial" w:eastAsiaTheme="minorHAnsi" w:hAnsi="Arial" w:cs="Arial"/>
                <w:b/>
                <w:szCs w:val="22"/>
                <w:lang w:eastAsia="en-US"/>
              </w:rPr>
              <w:t>the</w:t>
            </w:r>
            <w:r w:rsidRPr="00041C1E">
              <w:rPr>
                <w:rFonts w:ascii="Arial" w:eastAsiaTheme="minorHAnsi" w:hAnsi="Arial" w:cs="Arial"/>
                <w:b/>
                <w:szCs w:val="22"/>
                <w:lang w:eastAsia="en-US"/>
              </w:rPr>
              <w:t xml:space="preserve"> progress (and improvement actions undertaken) in Quarter 3 </w:t>
            </w:r>
            <w:r>
              <w:rPr>
                <w:rFonts w:ascii="Arial" w:eastAsiaTheme="minorHAnsi" w:hAnsi="Arial" w:cs="Arial"/>
                <w:b/>
                <w:szCs w:val="22"/>
                <w:lang w:eastAsia="en-US"/>
              </w:rPr>
              <w:t>was</w:t>
            </w:r>
            <w:r w:rsidRPr="00041C1E">
              <w:rPr>
                <w:rFonts w:ascii="Arial" w:eastAsiaTheme="minorHAnsi" w:hAnsi="Arial" w:cs="Arial"/>
                <w:b/>
                <w:szCs w:val="22"/>
                <w:lang w:eastAsia="en-US"/>
              </w:rPr>
              <w:t xml:space="preserve"> noted; and </w:t>
            </w:r>
          </w:p>
          <w:p w14:paraId="42310E34" w14:textId="77777777" w:rsidR="00041C1E" w:rsidRPr="00041C1E" w:rsidRDefault="00041C1E" w:rsidP="00041C1E">
            <w:pPr>
              <w:ind w:left="720" w:hanging="534"/>
              <w:contextualSpacing/>
              <w:jc w:val="both"/>
              <w:rPr>
                <w:rFonts w:ascii="Arial" w:eastAsiaTheme="minorHAnsi" w:hAnsi="Arial" w:cs="Arial"/>
                <w:b/>
                <w:szCs w:val="22"/>
                <w:lang w:eastAsia="en-US"/>
              </w:rPr>
            </w:pPr>
          </w:p>
          <w:p w14:paraId="63ABE991" w14:textId="46800230" w:rsidR="00041C1E" w:rsidRPr="00041C1E" w:rsidRDefault="00041C1E" w:rsidP="006574F9">
            <w:pPr>
              <w:numPr>
                <w:ilvl w:val="3"/>
                <w:numId w:val="24"/>
              </w:numPr>
              <w:tabs>
                <w:tab w:val="left" w:pos="7759"/>
              </w:tabs>
              <w:ind w:left="426" w:hanging="392"/>
              <w:contextualSpacing/>
              <w:jc w:val="both"/>
              <w:rPr>
                <w:rFonts w:ascii="Arial" w:eastAsiaTheme="minorHAnsi" w:hAnsi="Arial" w:cs="Arial"/>
                <w:b/>
                <w:szCs w:val="22"/>
                <w:lang w:eastAsia="en-US"/>
              </w:rPr>
            </w:pPr>
            <w:r w:rsidRPr="00041C1E">
              <w:rPr>
                <w:rFonts w:ascii="Arial" w:eastAsiaTheme="minorHAnsi" w:hAnsi="Arial" w:cs="Arial"/>
                <w:b/>
                <w:szCs w:val="22"/>
                <w:lang w:eastAsia="en-US"/>
              </w:rPr>
              <w:t xml:space="preserve">this </w:t>
            </w:r>
            <w:r>
              <w:rPr>
                <w:rFonts w:ascii="Arial" w:eastAsiaTheme="minorHAnsi" w:hAnsi="Arial" w:cs="Arial"/>
                <w:b/>
                <w:szCs w:val="22"/>
                <w:lang w:eastAsia="en-US"/>
              </w:rPr>
              <w:t>was</w:t>
            </w:r>
            <w:r w:rsidRPr="00041C1E">
              <w:rPr>
                <w:rFonts w:ascii="Arial" w:eastAsiaTheme="minorHAnsi" w:hAnsi="Arial" w:cs="Arial"/>
                <w:b/>
                <w:szCs w:val="22"/>
                <w:lang w:eastAsia="en-US"/>
              </w:rPr>
              <w:t xml:space="preserve"> position is a ‘moment in time’ </w:t>
            </w:r>
            <w:r>
              <w:rPr>
                <w:rFonts w:ascii="Arial" w:eastAsiaTheme="minorHAnsi" w:hAnsi="Arial" w:cs="Arial"/>
                <w:b/>
                <w:szCs w:val="22"/>
                <w:lang w:eastAsia="en-US"/>
              </w:rPr>
              <w:t>was</w:t>
            </w:r>
            <w:r w:rsidRPr="00041C1E">
              <w:rPr>
                <w:rFonts w:ascii="Arial" w:eastAsiaTheme="minorHAnsi" w:hAnsi="Arial" w:cs="Arial"/>
                <w:b/>
                <w:szCs w:val="22"/>
                <w:lang w:eastAsia="en-US"/>
              </w:rPr>
              <w:t xml:space="preserve"> noted, and </w:t>
            </w:r>
            <w:r>
              <w:rPr>
                <w:rFonts w:ascii="Arial" w:eastAsiaTheme="minorHAnsi" w:hAnsi="Arial" w:cs="Arial"/>
                <w:b/>
                <w:szCs w:val="22"/>
                <w:lang w:eastAsia="en-US"/>
              </w:rPr>
              <w:t>did</w:t>
            </w:r>
            <w:r w:rsidRPr="00041C1E">
              <w:rPr>
                <w:rFonts w:ascii="Arial" w:eastAsiaTheme="minorHAnsi" w:hAnsi="Arial" w:cs="Arial"/>
                <w:b/>
                <w:szCs w:val="22"/>
                <w:lang w:eastAsia="en-US"/>
              </w:rPr>
              <w:t xml:space="preserve"> not reflect activities that may ha</w:t>
            </w:r>
            <w:r>
              <w:rPr>
                <w:rFonts w:ascii="Arial" w:eastAsiaTheme="minorHAnsi" w:hAnsi="Arial" w:cs="Arial"/>
                <w:b/>
                <w:szCs w:val="22"/>
                <w:lang w:eastAsia="en-US"/>
              </w:rPr>
              <w:t>ve occurred since December 2018</w:t>
            </w:r>
            <w:r w:rsidR="008F47DA">
              <w:rPr>
                <w:rFonts w:ascii="Arial" w:eastAsiaTheme="minorHAnsi" w:hAnsi="Arial" w:cs="Arial"/>
                <w:b/>
                <w:szCs w:val="22"/>
                <w:lang w:eastAsia="en-US"/>
              </w:rPr>
              <w:t xml:space="preserve"> was noted</w:t>
            </w:r>
            <w:r w:rsidR="006574F9">
              <w:rPr>
                <w:rFonts w:ascii="Arial" w:eastAsiaTheme="minorHAnsi" w:hAnsi="Arial" w:cs="Arial"/>
                <w:b/>
                <w:szCs w:val="22"/>
                <w:lang w:eastAsia="en-US"/>
              </w:rPr>
              <w:t>.</w:t>
            </w:r>
          </w:p>
          <w:p w14:paraId="4E761ED0" w14:textId="4CD93AE4" w:rsidR="00632195" w:rsidRPr="00884FD8" w:rsidRDefault="00632195" w:rsidP="00632195">
            <w:pPr>
              <w:rPr>
                <w:rFonts w:ascii="Arial" w:hAnsi="Arial" w:cs="Arial"/>
                <w:b/>
              </w:rPr>
            </w:pPr>
          </w:p>
        </w:tc>
        <w:tc>
          <w:tcPr>
            <w:tcW w:w="236" w:type="dxa"/>
          </w:tcPr>
          <w:p w14:paraId="2488EB7A" w14:textId="77777777" w:rsidR="0037390E" w:rsidRPr="0012541D" w:rsidRDefault="0037390E" w:rsidP="0017154F">
            <w:pPr>
              <w:rPr>
                <w:rFonts w:ascii="Arial" w:hAnsi="Arial" w:cs="Arial"/>
                <w:b/>
              </w:rPr>
            </w:pPr>
          </w:p>
        </w:tc>
      </w:tr>
      <w:tr w:rsidR="0037390E" w:rsidRPr="00BB044D" w14:paraId="0CFD307A" w14:textId="77777777" w:rsidTr="00F97583">
        <w:trPr>
          <w:gridAfter w:val="1"/>
          <w:wAfter w:w="284" w:type="dxa"/>
        </w:trPr>
        <w:tc>
          <w:tcPr>
            <w:tcW w:w="851" w:type="dxa"/>
          </w:tcPr>
          <w:p w14:paraId="5D7BA66D" w14:textId="0A346053" w:rsidR="0037390E" w:rsidRDefault="009170B5" w:rsidP="0017154F">
            <w:pPr>
              <w:rPr>
                <w:rFonts w:ascii="Arial" w:hAnsi="Arial" w:cs="Arial"/>
                <w:b/>
              </w:rPr>
            </w:pPr>
            <w:r>
              <w:rPr>
                <w:rFonts w:ascii="Arial" w:hAnsi="Arial" w:cs="Arial"/>
                <w:b/>
              </w:rPr>
              <w:t>24</w:t>
            </w:r>
            <w:r w:rsidR="006903C6">
              <w:rPr>
                <w:rFonts w:ascii="Arial" w:hAnsi="Arial" w:cs="Arial"/>
                <w:b/>
              </w:rPr>
              <w:t>/19</w:t>
            </w:r>
          </w:p>
        </w:tc>
        <w:tc>
          <w:tcPr>
            <w:tcW w:w="9922" w:type="dxa"/>
            <w:gridSpan w:val="2"/>
          </w:tcPr>
          <w:p w14:paraId="43B9DC8B" w14:textId="2A03EA7D" w:rsidR="00632195" w:rsidRPr="00632195" w:rsidRDefault="00632195" w:rsidP="00632195">
            <w:pPr>
              <w:rPr>
                <w:rFonts w:ascii="Arial" w:hAnsi="Arial" w:cs="Arial"/>
                <w:b/>
              </w:rPr>
            </w:pPr>
            <w:r w:rsidRPr="00632195">
              <w:rPr>
                <w:rFonts w:ascii="Arial" w:hAnsi="Arial" w:cs="Arial"/>
                <w:b/>
              </w:rPr>
              <w:t>MONTHLY INTEGRATED QUALITY AND PERFORMANCE REPORT 2018/19</w:t>
            </w:r>
          </w:p>
          <w:p w14:paraId="0B58F66E" w14:textId="77777777" w:rsidR="00632195" w:rsidRDefault="00632195" w:rsidP="00C66389">
            <w:pPr>
              <w:rPr>
                <w:rFonts w:ascii="Arial" w:hAnsi="Arial" w:cs="Arial"/>
                <w:b/>
              </w:rPr>
            </w:pPr>
          </w:p>
          <w:p w14:paraId="180848A0" w14:textId="6C9C9132" w:rsidR="008B48C7" w:rsidRDefault="008B48C7" w:rsidP="00C66389">
            <w:pPr>
              <w:rPr>
                <w:rFonts w:ascii="Arial" w:eastAsia="Calibri" w:hAnsi="Arial" w:cs="Arial"/>
              </w:rPr>
            </w:pPr>
            <w:r w:rsidRPr="008B48C7">
              <w:rPr>
                <w:rFonts w:ascii="Arial" w:hAnsi="Arial" w:cs="Arial"/>
              </w:rPr>
              <w:t>The Interim Director of Planning</w:t>
            </w:r>
            <w:r w:rsidR="00607197">
              <w:rPr>
                <w:rFonts w:ascii="Arial" w:hAnsi="Arial" w:cs="Arial"/>
              </w:rPr>
              <w:t>,</w:t>
            </w:r>
            <w:r w:rsidRPr="008B48C7">
              <w:rPr>
                <w:rFonts w:ascii="Arial" w:hAnsi="Arial" w:cs="Arial"/>
              </w:rPr>
              <w:t xml:space="preserve"> Rachel Marsh, </w:t>
            </w:r>
            <w:r w:rsidR="006574F9">
              <w:rPr>
                <w:rFonts w:ascii="Arial" w:hAnsi="Arial" w:cs="Arial"/>
              </w:rPr>
              <w:t xml:space="preserve">reminded the Board that the </w:t>
            </w:r>
            <w:r w:rsidR="006574F9" w:rsidRPr="00726AEF">
              <w:rPr>
                <w:rFonts w:ascii="Arial" w:eastAsia="Calibri" w:hAnsi="Arial" w:cs="Arial"/>
              </w:rPr>
              <w:t>purpose of th</w:t>
            </w:r>
            <w:r w:rsidR="006574F9">
              <w:rPr>
                <w:rFonts w:ascii="Arial" w:eastAsia="Calibri" w:hAnsi="Arial" w:cs="Arial"/>
              </w:rPr>
              <w:t>e</w:t>
            </w:r>
            <w:r w:rsidR="006574F9" w:rsidRPr="00726AEF">
              <w:rPr>
                <w:rFonts w:ascii="Arial" w:eastAsia="Calibri" w:hAnsi="Arial" w:cs="Arial"/>
              </w:rPr>
              <w:t xml:space="preserve"> report </w:t>
            </w:r>
            <w:r w:rsidR="006574F9">
              <w:rPr>
                <w:rFonts w:ascii="Arial" w:eastAsia="Calibri" w:hAnsi="Arial" w:cs="Arial"/>
              </w:rPr>
              <w:t>was</w:t>
            </w:r>
            <w:r w:rsidR="006574F9" w:rsidRPr="00726AEF">
              <w:rPr>
                <w:rFonts w:ascii="Arial" w:eastAsia="Calibri" w:hAnsi="Arial" w:cs="Arial"/>
              </w:rPr>
              <w:t xml:space="preserve"> to provide a</w:t>
            </w:r>
            <w:r w:rsidR="006574F9">
              <w:rPr>
                <w:rFonts w:ascii="Arial" w:eastAsia="Calibri" w:hAnsi="Arial" w:cs="Arial"/>
              </w:rPr>
              <w:t xml:space="preserve"> single report which detailed the Trust’s </w:t>
            </w:r>
            <w:r w:rsidR="006574F9" w:rsidRPr="00726AEF">
              <w:rPr>
                <w:rFonts w:ascii="Arial" w:eastAsia="Calibri" w:hAnsi="Arial" w:cs="Arial"/>
              </w:rPr>
              <w:t>performance against key quality and performance indicators</w:t>
            </w:r>
            <w:r w:rsidR="006574F9">
              <w:rPr>
                <w:rFonts w:ascii="Arial" w:eastAsia="Calibri" w:hAnsi="Arial" w:cs="Arial"/>
              </w:rPr>
              <w:t xml:space="preserve"> for January 2019.</w:t>
            </w:r>
          </w:p>
          <w:p w14:paraId="24B01BAD" w14:textId="77777777" w:rsidR="006574F9" w:rsidRDefault="006574F9" w:rsidP="00C66389">
            <w:pPr>
              <w:rPr>
                <w:rFonts w:ascii="Arial" w:eastAsia="Calibri" w:hAnsi="Arial" w:cs="Arial"/>
              </w:rPr>
            </w:pPr>
          </w:p>
          <w:p w14:paraId="2C9F631C" w14:textId="36E66438" w:rsidR="006574F9" w:rsidRDefault="006574F9" w:rsidP="00C66389">
            <w:pPr>
              <w:rPr>
                <w:rFonts w:ascii="Arial" w:eastAsia="Calibri" w:hAnsi="Arial" w:cs="Arial"/>
              </w:rPr>
            </w:pPr>
            <w:r>
              <w:rPr>
                <w:rFonts w:ascii="Arial" w:eastAsia="Calibri" w:hAnsi="Arial" w:cs="Arial"/>
              </w:rPr>
              <w:t>In terms of the format of the report, the Board’s focus should be to concentrate on a smaller number of indicators but not forgetting there were other indicators the Trust was being measured and monitored on</w:t>
            </w:r>
            <w:r w:rsidR="009B43D5">
              <w:rPr>
                <w:rFonts w:ascii="Arial" w:eastAsia="Calibri" w:hAnsi="Arial" w:cs="Arial"/>
              </w:rPr>
              <w:t xml:space="preserve"> by Welsh Government.  </w:t>
            </w:r>
            <w:r w:rsidR="008F47DA">
              <w:rPr>
                <w:rFonts w:ascii="Arial" w:eastAsia="Calibri" w:hAnsi="Arial" w:cs="Arial"/>
              </w:rPr>
              <w:t xml:space="preserve">The strategy map in the IMTP was used </w:t>
            </w:r>
            <w:r w:rsidR="009B43D5">
              <w:rPr>
                <w:rFonts w:ascii="Arial" w:eastAsia="Calibri" w:hAnsi="Arial" w:cs="Arial"/>
              </w:rPr>
              <w:t>In order to decide which of those smaller number of indicat</w:t>
            </w:r>
            <w:r w:rsidR="008F47DA">
              <w:rPr>
                <w:rFonts w:ascii="Arial" w:eastAsia="Calibri" w:hAnsi="Arial" w:cs="Arial"/>
              </w:rPr>
              <w:t>ors were contained at the forefront of the report</w:t>
            </w:r>
            <w:r w:rsidR="003C7F7C">
              <w:rPr>
                <w:rFonts w:ascii="Arial" w:eastAsia="Calibri" w:hAnsi="Arial" w:cs="Arial"/>
              </w:rPr>
              <w:t>,</w:t>
            </w:r>
            <w:r w:rsidR="009B43D5">
              <w:rPr>
                <w:rFonts w:ascii="Arial" w:eastAsia="Calibri" w:hAnsi="Arial" w:cs="Arial"/>
              </w:rPr>
              <w:t xml:space="preserve"> as this liste</w:t>
            </w:r>
            <w:r w:rsidR="008A451A">
              <w:rPr>
                <w:rFonts w:ascii="Arial" w:eastAsia="Calibri" w:hAnsi="Arial" w:cs="Arial"/>
              </w:rPr>
              <w:t xml:space="preserve">d the Trust’s headline measures; </w:t>
            </w:r>
            <w:r w:rsidR="009B43D5">
              <w:rPr>
                <w:rFonts w:ascii="Arial" w:eastAsia="Calibri" w:hAnsi="Arial" w:cs="Arial"/>
              </w:rPr>
              <w:t>from these indicators</w:t>
            </w:r>
            <w:r w:rsidR="008F47DA">
              <w:rPr>
                <w:rFonts w:ascii="Arial" w:eastAsia="Calibri" w:hAnsi="Arial" w:cs="Arial"/>
              </w:rPr>
              <w:t>,</w:t>
            </w:r>
            <w:r w:rsidR="009B43D5">
              <w:rPr>
                <w:rFonts w:ascii="Arial" w:eastAsia="Calibri" w:hAnsi="Arial" w:cs="Arial"/>
              </w:rPr>
              <w:t xml:space="preserve"> ten were determined </w:t>
            </w:r>
            <w:r w:rsidR="008F47DA">
              <w:rPr>
                <w:rFonts w:ascii="Arial" w:eastAsia="Calibri" w:hAnsi="Arial" w:cs="Arial"/>
              </w:rPr>
              <w:t>for</w:t>
            </w:r>
            <w:r w:rsidR="009B43D5">
              <w:rPr>
                <w:rFonts w:ascii="Arial" w:eastAsia="Calibri" w:hAnsi="Arial" w:cs="Arial"/>
              </w:rPr>
              <w:t xml:space="preserve"> the Board to focus on.</w:t>
            </w:r>
            <w:r w:rsidR="001514B0">
              <w:rPr>
                <w:rFonts w:ascii="Arial" w:eastAsia="Calibri" w:hAnsi="Arial" w:cs="Arial"/>
              </w:rPr>
              <w:t xml:space="preserve"> </w:t>
            </w:r>
          </w:p>
          <w:p w14:paraId="2881EB1B" w14:textId="77777777" w:rsidR="003C7F7C" w:rsidRDefault="003C7F7C" w:rsidP="00C66389">
            <w:pPr>
              <w:rPr>
                <w:rFonts w:ascii="Arial" w:eastAsia="Calibri" w:hAnsi="Arial" w:cs="Arial"/>
              </w:rPr>
            </w:pPr>
          </w:p>
          <w:p w14:paraId="1B2525B4" w14:textId="77777777" w:rsidR="003C7F7C" w:rsidRDefault="003C7F7C" w:rsidP="00C66389">
            <w:pPr>
              <w:rPr>
                <w:rFonts w:ascii="Arial" w:eastAsia="Calibri" w:hAnsi="Arial" w:cs="Arial"/>
              </w:rPr>
            </w:pPr>
            <w:r>
              <w:rPr>
                <w:rFonts w:ascii="Arial" w:eastAsia="Calibri" w:hAnsi="Arial" w:cs="Arial"/>
              </w:rPr>
              <w:t>The following comments were raised:</w:t>
            </w:r>
          </w:p>
          <w:p w14:paraId="640B3CCF" w14:textId="77777777" w:rsidR="00146CEF" w:rsidRDefault="00146CEF" w:rsidP="00C66389">
            <w:pPr>
              <w:rPr>
                <w:rFonts w:ascii="Arial" w:eastAsia="Calibri" w:hAnsi="Arial" w:cs="Arial"/>
              </w:rPr>
            </w:pPr>
          </w:p>
          <w:p w14:paraId="1E28B289" w14:textId="58569C64" w:rsidR="00146CEF" w:rsidRDefault="00146CEF" w:rsidP="00146CEF">
            <w:pPr>
              <w:pStyle w:val="ListParagraph"/>
              <w:numPr>
                <w:ilvl w:val="0"/>
                <w:numId w:val="25"/>
              </w:numPr>
              <w:rPr>
                <w:rFonts w:ascii="Arial" w:eastAsia="Calibri" w:hAnsi="Arial" w:cs="Arial"/>
              </w:rPr>
            </w:pPr>
            <w:r>
              <w:rPr>
                <w:rFonts w:ascii="Arial" w:eastAsia="Calibri" w:hAnsi="Arial" w:cs="Arial"/>
              </w:rPr>
              <w:t>Members were content with the</w:t>
            </w:r>
            <w:r w:rsidR="00856F20">
              <w:rPr>
                <w:rFonts w:ascii="Arial" w:eastAsia="Calibri" w:hAnsi="Arial" w:cs="Arial"/>
              </w:rPr>
              <w:t xml:space="preserve"> overall</w:t>
            </w:r>
            <w:r>
              <w:rPr>
                <w:rFonts w:ascii="Arial" w:eastAsia="Calibri" w:hAnsi="Arial" w:cs="Arial"/>
              </w:rPr>
              <w:t xml:space="preserve"> format and asked tha</w:t>
            </w:r>
            <w:r w:rsidR="008B5AA4">
              <w:rPr>
                <w:rFonts w:ascii="Arial" w:eastAsia="Calibri" w:hAnsi="Arial" w:cs="Arial"/>
              </w:rPr>
              <w:t>t when changes were made they</w:t>
            </w:r>
            <w:r>
              <w:rPr>
                <w:rFonts w:ascii="Arial" w:eastAsia="Calibri" w:hAnsi="Arial" w:cs="Arial"/>
              </w:rPr>
              <w:t xml:space="preserve"> should be annotated on the relevant graph</w:t>
            </w:r>
          </w:p>
          <w:p w14:paraId="063DDF1B" w14:textId="7DAAABA8" w:rsidR="003C7F7C" w:rsidRPr="006F589E" w:rsidRDefault="006F589E" w:rsidP="000419FE">
            <w:pPr>
              <w:pStyle w:val="ListParagraph"/>
              <w:numPr>
                <w:ilvl w:val="0"/>
                <w:numId w:val="25"/>
              </w:numPr>
              <w:rPr>
                <w:rFonts w:ascii="Arial" w:hAnsi="Arial" w:cs="Arial"/>
              </w:rPr>
            </w:pPr>
            <w:r>
              <w:rPr>
                <w:rFonts w:ascii="Arial" w:eastAsia="Calibri" w:hAnsi="Arial" w:cs="Arial"/>
              </w:rPr>
              <w:t xml:space="preserve">Following a query in terms of how indicators, should they become an issue and fell outside the top ten indicators; </w:t>
            </w:r>
            <w:r w:rsidRPr="006F589E">
              <w:rPr>
                <w:rFonts w:ascii="Arial" w:eastAsia="Calibri" w:hAnsi="Arial" w:cs="Arial"/>
              </w:rPr>
              <w:t xml:space="preserve">Rachel Marsh advised that </w:t>
            </w:r>
            <w:r>
              <w:rPr>
                <w:rFonts w:ascii="Arial" w:eastAsia="Calibri" w:hAnsi="Arial" w:cs="Arial"/>
              </w:rPr>
              <w:t>should any performance indicators falling outside the top ten but required the Board’s attention would be illustrated at the end of the report</w:t>
            </w:r>
          </w:p>
          <w:p w14:paraId="3F3F6628" w14:textId="16AAA459" w:rsidR="006F589E" w:rsidRPr="006F589E" w:rsidRDefault="001541C8" w:rsidP="000419FE">
            <w:pPr>
              <w:pStyle w:val="ListParagraph"/>
              <w:numPr>
                <w:ilvl w:val="0"/>
                <w:numId w:val="25"/>
              </w:numPr>
              <w:rPr>
                <w:rFonts w:ascii="Arial" w:hAnsi="Arial" w:cs="Arial"/>
              </w:rPr>
            </w:pPr>
            <w:r>
              <w:rPr>
                <w:rFonts w:ascii="Arial" w:eastAsia="Calibri" w:hAnsi="Arial" w:cs="Arial"/>
              </w:rPr>
              <w:t>T</w:t>
            </w:r>
            <w:r w:rsidR="006F589E">
              <w:rPr>
                <w:rFonts w:ascii="Arial" w:eastAsia="Calibri" w:hAnsi="Arial" w:cs="Arial"/>
              </w:rPr>
              <w:t xml:space="preserve">he Board should focus their attention on the areas </w:t>
            </w:r>
            <w:r>
              <w:rPr>
                <w:rFonts w:ascii="Arial" w:eastAsia="Calibri" w:hAnsi="Arial" w:cs="Arial"/>
              </w:rPr>
              <w:t>outside the normal variation and performing below the tolerance level; this should be a discussion topic at a future Board Development Day</w:t>
            </w:r>
          </w:p>
          <w:p w14:paraId="45DA2C1E" w14:textId="40F4C769" w:rsidR="006F589E" w:rsidRDefault="0061433B" w:rsidP="000419FE">
            <w:pPr>
              <w:pStyle w:val="ListParagraph"/>
              <w:numPr>
                <w:ilvl w:val="0"/>
                <w:numId w:val="25"/>
              </w:numPr>
              <w:rPr>
                <w:rFonts w:ascii="Arial" w:hAnsi="Arial" w:cs="Arial"/>
              </w:rPr>
            </w:pPr>
            <w:r>
              <w:rPr>
                <w:rFonts w:ascii="Arial" w:hAnsi="Arial" w:cs="Arial"/>
              </w:rPr>
              <w:t>It was suggested that the top ten indicators should broadly focus more on the outcome measures</w:t>
            </w:r>
          </w:p>
          <w:p w14:paraId="0992CDE1" w14:textId="056A98AF" w:rsidR="0061433B" w:rsidRDefault="0061433B" w:rsidP="000419FE">
            <w:pPr>
              <w:pStyle w:val="ListParagraph"/>
              <w:numPr>
                <w:ilvl w:val="0"/>
                <w:numId w:val="25"/>
              </w:numPr>
              <w:rPr>
                <w:rFonts w:ascii="Arial" w:hAnsi="Arial" w:cs="Arial"/>
              </w:rPr>
            </w:pPr>
            <w:r>
              <w:rPr>
                <w:rFonts w:ascii="Arial" w:hAnsi="Arial" w:cs="Arial"/>
              </w:rPr>
              <w:t>NHS DW visits to website, it was not informing the Trust how many people were accessing the symptom checker element and consideration should be given whether this should be side lined</w:t>
            </w:r>
          </w:p>
          <w:p w14:paraId="648CB78D" w14:textId="070BC099" w:rsidR="0061433B" w:rsidRDefault="0061433B" w:rsidP="000419FE">
            <w:pPr>
              <w:pStyle w:val="ListParagraph"/>
              <w:numPr>
                <w:ilvl w:val="0"/>
                <w:numId w:val="25"/>
              </w:numPr>
              <w:rPr>
                <w:rFonts w:ascii="Arial" w:hAnsi="Arial" w:cs="Arial"/>
              </w:rPr>
            </w:pPr>
            <w:r>
              <w:rPr>
                <w:rFonts w:ascii="Arial" w:hAnsi="Arial" w:cs="Arial"/>
              </w:rPr>
              <w:t>The indicator which reflected the Amber one and two performance should be split into two</w:t>
            </w:r>
          </w:p>
          <w:p w14:paraId="68E8572A" w14:textId="39DE1CB3" w:rsidR="0061433B" w:rsidRDefault="0061433B" w:rsidP="000419FE">
            <w:pPr>
              <w:pStyle w:val="ListParagraph"/>
              <w:numPr>
                <w:ilvl w:val="0"/>
                <w:numId w:val="25"/>
              </w:numPr>
              <w:rPr>
                <w:rFonts w:ascii="Arial" w:hAnsi="Arial" w:cs="Arial"/>
              </w:rPr>
            </w:pPr>
            <w:r>
              <w:rPr>
                <w:rFonts w:ascii="Arial" w:hAnsi="Arial" w:cs="Arial"/>
              </w:rPr>
              <w:t>In terms of Quality, especially the Longest Waits; these need to discussed in more detail on way forward in terms of reporting</w:t>
            </w:r>
          </w:p>
          <w:p w14:paraId="6AF7B3A3" w14:textId="0B0185A1" w:rsidR="0061433B" w:rsidRDefault="000414ED" w:rsidP="000419FE">
            <w:pPr>
              <w:pStyle w:val="ListParagraph"/>
              <w:numPr>
                <w:ilvl w:val="0"/>
                <w:numId w:val="25"/>
              </w:numPr>
              <w:rPr>
                <w:rFonts w:ascii="Arial" w:hAnsi="Arial" w:cs="Arial"/>
              </w:rPr>
            </w:pPr>
            <w:r>
              <w:rPr>
                <w:rFonts w:ascii="Arial" w:hAnsi="Arial" w:cs="Arial"/>
              </w:rPr>
              <w:t xml:space="preserve">Indicator 10, </w:t>
            </w:r>
            <w:r w:rsidR="00B81BA1">
              <w:rPr>
                <w:rFonts w:ascii="Arial" w:hAnsi="Arial" w:cs="Arial"/>
              </w:rPr>
              <w:t xml:space="preserve">Workforce – specifically sickness, this indicator should </w:t>
            </w:r>
            <w:r>
              <w:rPr>
                <w:rFonts w:ascii="Arial" w:hAnsi="Arial" w:cs="Arial"/>
              </w:rPr>
              <w:t xml:space="preserve">also </w:t>
            </w:r>
            <w:r w:rsidR="00B81BA1">
              <w:rPr>
                <w:rFonts w:ascii="Arial" w:hAnsi="Arial" w:cs="Arial"/>
              </w:rPr>
              <w:t>include</w:t>
            </w:r>
            <w:r>
              <w:rPr>
                <w:rFonts w:ascii="Arial" w:hAnsi="Arial" w:cs="Arial"/>
              </w:rPr>
              <w:t xml:space="preserve"> restrictive duties,</w:t>
            </w:r>
            <w:r w:rsidR="00B81BA1">
              <w:rPr>
                <w:rFonts w:ascii="Arial" w:hAnsi="Arial" w:cs="Arial"/>
              </w:rPr>
              <w:t xml:space="preserve"> </w:t>
            </w:r>
            <w:r>
              <w:rPr>
                <w:rFonts w:ascii="Arial" w:hAnsi="Arial" w:cs="Arial"/>
              </w:rPr>
              <w:t xml:space="preserve">secondments and </w:t>
            </w:r>
            <w:r w:rsidR="00B81BA1">
              <w:rPr>
                <w:rFonts w:ascii="Arial" w:hAnsi="Arial" w:cs="Arial"/>
              </w:rPr>
              <w:t>annual leave</w:t>
            </w:r>
            <w:r>
              <w:rPr>
                <w:rFonts w:ascii="Arial" w:hAnsi="Arial" w:cs="Arial"/>
              </w:rPr>
              <w:t>.  This would provide more clarity on absence</w:t>
            </w:r>
          </w:p>
          <w:p w14:paraId="5EB8E845" w14:textId="77777777" w:rsidR="008B48C7" w:rsidRDefault="008B48C7" w:rsidP="00C66389">
            <w:pPr>
              <w:rPr>
                <w:rFonts w:ascii="Arial" w:hAnsi="Arial" w:cs="Arial"/>
              </w:rPr>
            </w:pPr>
          </w:p>
          <w:p w14:paraId="76B38FFB" w14:textId="61A7861E" w:rsidR="008B48C7" w:rsidRDefault="008B48C7" w:rsidP="00C66389">
            <w:pPr>
              <w:rPr>
                <w:rFonts w:ascii="Arial" w:hAnsi="Arial" w:cs="Arial"/>
                <w:b/>
              </w:rPr>
            </w:pPr>
            <w:r>
              <w:rPr>
                <w:rFonts w:ascii="Arial" w:hAnsi="Arial" w:cs="Arial"/>
                <w:b/>
              </w:rPr>
              <w:t>RESOLVED:  That</w:t>
            </w:r>
          </w:p>
          <w:p w14:paraId="30001B58" w14:textId="77777777" w:rsidR="008B48C7" w:rsidRDefault="008B48C7" w:rsidP="00C66389">
            <w:pPr>
              <w:rPr>
                <w:rFonts w:ascii="Arial" w:hAnsi="Arial" w:cs="Arial"/>
                <w:b/>
              </w:rPr>
            </w:pPr>
          </w:p>
          <w:p w14:paraId="0F25D151" w14:textId="581ABA7F" w:rsidR="008B48C7" w:rsidRDefault="008B48C7" w:rsidP="009F4B15">
            <w:pPr>
              <w:pStyle w:val="ListParagraph"/>
              <w:numPr>
                <w:ilvl w:val="0"/>
                <w:numId w:val="6"/>
              </w:numPr>
              <w:ind w:hanging="686"/>
              <w:rPr>
                <w:rFonts w:ascii="Arial" w:hAnsi="Arial" w:cs="Arial"/>
                <w:b/>
              </w:rPr>
            </w:pPr>
            <w:r>
              <w:rPr>
                <w:rFonts w:ascii="Arial" w:hAnsi="Arial" w:cs="Arial"/>
                <w:b/>
              </w:rPr>
              <w:t>the performance outlined in the report was noted and discussed; and</w:t>
            </w:r>
          </w:p>
          <w:p w14:paraId="18514AD7" w14:textId="77777777" w:rsidR="008B48C7" w:rsidRDefault="008B48C7" w:rsidP="008B48C7">
            <w:pPr>
              <w:pStyle w:val="ListParagraph"/>
              <w:rPr>
                <w:rFonts w:ascii="Arial" w:hAnsi="Arial" w:cs="Arial"/>
                <w:b/>
              </w:rPr>
            </w:pPr>
          </w:p>
          <w:p w14:paraId="299A10BC" w14:textId="77777777" w:rsidR="00884FD8" w:rsidRDefault="008B48C7" w:rsidP="00A01EDA">
            <w:pPr>
              <w:pStyle w:val="ListParagraph"/>
              <w:numPr>
                <w:ilvl w:val="0"/>
                <w:numId w:val="6"/>
              </w:numPr>
              <w:ind w:hanging="686"/>
              <w:rPr>
                <w:rFonts w:ascii="Arial" w:hAnsi="Arial" w:cs="Arial"/>
                <w:b/>
              </w:rPr>
            </w:pPr>
            <w:r>
              <w:rPr>
                <w:rFonts w:ascii="Arial" w:hAnsi="Arial" w:cs="Arial"/>
                <w:b/>
              </w:rPr>
              <w:t>the revised format was noted and discussed.</w:t>
            </w:r>
          </w:p>
          <w:p w14:paraId="6BAC8693" w14:textId="0C1F58B0" w:rsidR="00A01EDA" w:rsidRPr="003A734A" w:rsidRDefault="00A01EDA" w:rsidP="003A734A">
            <w:pPr>
              <w:rPr>
                <w:rFonts w:ascii="Arial" w:hAnsi="Arial" w:cs="Arial"/>
                <w:b/>
              </w:rPr>
            </w:pPr>
          </w:p>
        </w:tc>
        <w:tc>
          <w:tcPr>
            <w:tcW w:w="236" w:type="dxa"/>
          </w:tcPr>
          <w:p w14:paraId="54B3B395" w14:textId="77777777" w:rsidR="0037390E" w:rsidRPr="0012541D" w:rsidRDefault="0037390E" w:rsidP="0017154F">
            <w:pPr>
              <w:rPr>
                <w:rFonts w:ascii="Arial" w:hAnsi="Arial" w:cs="Arial"/>
                <w:b/>
              </w:rPr>
            </w:pPr>
          </w:p>
        </w:tc>
      </w:tr>
      <w:tr w:rsidR="00632195" w:rsidRPr="00BB044D" w14:paraId="326FACDF" w14:textId="77777777" w:rsidTr="00F97583">
        <w:trPr>
          <w:gridAfter w:val="1"/>
          <w:wAfter w:w="284" w:type="dxa"/>
        </w:trPr>
        <w:tc>
          <w:tcPr>
            <w:tcW w:w="851" w:type="dxa"/>
          </w:tcPr>
          <w:p w14:paraId="3D8F8629" w14:textId="5DDB65AB" w:rsidR="00632195" w:rsidRDefault="00632195" w:rsidP="0017154F">
            <w:pPr>
              <w:rPr>
                <w:rFonts w:ascii="Arial" w:hAnsi="Arial" w:cs="Arial"/>
                <w:b/>
              </w:rPr>
            </w:pPr>
            <w:r>
              <w:rPr>
                <w:rFonts w:ascii="Arial" w:hAnsi="Arial" w:cs="Arial"/>
                <w:b/>
              </w:rPr>
              <w:t>25/19</w:t>
            </w:r>
          </w:p>
        </w:tc>
        <w:tc>
          <w:tcPr>
            <w:tcW w:w="9922" w:type="dxa"/>
            <w:gridSpan w:val="2"/>
          </w:tcPr>
          <w:p w14:paraId="4D74A883" w14:textId="19AFE46C" w:rsidR="00A01EDA" w:rsidRDefault="009508E7" w:rsidP="009508E7">
            <w:pPr>
              <w:rPr>
                <w:rFonts w:ascii="Arial" w:hAnsi="Arial" w:cs="Arial"/>
                <w:b/>
              </w:rPr>
            </w:pPr>
            <w:r w:rsidRPr="009508E7">
              <w:rPr>
                <w:rFonts w:ascii="Arial" w:hAnsi="Arial" w:cs="Arial"/>
                <w:b/>
              </w:rPr>
              <w:t>POLICY FOR THE DEVELOPMENT, REVIEW AND APPROVAL OF POLICIES</w:t>
            </w:r>
          </w:p>
          <w:p w14:paraId="2027F230" w14:textId="77777777" w:rsidR="009508E7" w:rsidRDefault="009508E7" w:rsidP="009508E7">
            <w:pPr>
              <w:rPr>
                <w:rFonts w:ascii="Arial" w:hAnsi="Arial" w:cs="Arial"/>
                <w:b/>
              </w:rPr>
            </w:pPr>
          </w:p>
          <w:p w14:paraId="3782DB94" w14:textId="418E1B91" w:rsidR="009508E7" w:rsidRDefault="009508E7" w:rsidP="009508E7">
            <w:pPr>
              <w:rPr>
                <w:rFonts w:ascii="Arial" w:hAnsi="Arial" w:cs="Arial"/>
              </w:rPr>
            </w:pPr>
            <w:r w:rsidRPr="009508E7">
              <w:rPr>
                <w:rFonts w:ascii="Arial" w:hAnsi="Arial" w:cs="Arial"/>
              </w:rPr>
              <w:t>The Board Secretary</w:t>
            </w:r>
            <w:r w:rsidR="00E12DEC">
              <w:rPr>
                <w:rFonts w:ascii="Arial" w:hAnsi="Arial" w:cs="Arial"/>
              </w:rPr>
              <w:t>,</w:t>
            </w:r>
            <w:r w:rsidRPr="009508E7">
              <w:rPr>
                <w:rFonts w:ascii="Arial" w:hAnsi="Arial" w:cs="Arial"/>
              </w:rPr>
              <w:t xml:space="preserve"> Keith Cox, </w:t>
            </w:r>
            <w:r>
              <w:rPr>
                <w:rFonts w:ascii="Arial" w:hAnsi="Arial" w:cs="Arial"/>
              </w:rPr>
              <w:t>explained that t</w:t>
            </w:r>
            <w:r w:rsidRPr="009508E7">
              <w:rPr>
                <w:rFonts w:ascii="Arial" w:hAnsi="Arial" w:cs="Arial"/>
              </w:rPr>
              <w:t xml:space="preserve">he purpose of </w:t>
            </w:r>
            <w:r>
              <w:rPr>
                <w:rFonts w:ascii="Arial" w:hAnsi="Arial" w:cs="Arial"/>
              </w:rPr>
              <w:t>the report</w:t>
            </w:r>
            <w:r w:rsidRPr="009508E7">
              <w:rPr>
                <w:rFonts w:ascii="Arial" w:hAnsi="Arial" w:cs="Arial"/>
              </w:rPr>
              <w:t xml:space="preserve"> </w:t>
            </w:r>
            <w:r>
              <w:rPr>
                <w:rFonts w:ascii="Arial" w:hAnsi="Arial" w:cs="Arial"/>
              </w:rPr>
              <w:t>was</w:t>
            </w:r>
            <w:r w:rsidRPr="009508E7">
              <w:rPr>
                <w:rFonts w:ascii="Arial" w:hAnsi="Arial" w:cs="Arial"/>
              </w:rPr>
              <w:t xml:space="preserve"> to provide Members with the final </w:t>
            </w:r>
            <w:r w:rsidR="00E12DEC">
              <w:rPr>
                <w:rFonts w:ascii="Arial" w:hAnsi="Arial" w:cs="Arial"/>
              </w:rPr>
              <w:t>‘</w:t>
            </w:r>
            <w:r w:rsidRPr="009508E7">
              <w:rPr>
                <w:rFonts w:ascii="Arial" w:hAnsi="Arial" w:cs="Arial"/>
              </w:rPr>
              <w:t>Policy for the Development, Review and Approval of Policies</w:t>
            </w:r>
            <w:r w:rsidR="00E12DEC">
              <w:rPr>
                <w:rFonts w:ascii="Arial" w:hAnsi="Arial" w:cs="Arial"/>
              </w:rPr>
              <w:t>’</w:t>
            </w:r>
            <w:r w:rsidRPr="009508E7">
              <w:rPr>
                <w:rFonts w:ascii="Arial" w:hAnsi="Arial" w:cs="Arial"/>
              </w:rPr>
              <w:t xml:space="preserve"> for consideration and approval</w:t>
            </w:r>
            <w:r>
              <w:rPr>
                <w:rFonts w:ascii="Arial" w:hAnsi="Arial" w:cs="Arial"/>
              </w:rPr>
              <w:t>.</w:t>
            </w:r>
          </w:p>
          <w:p w14:paraId="6BDEE0C9" w14:textId="77777777" w:rsidR="009508E7" w:rsidRDefault="009508E7" w:rsidP="009508E7">
            <w:pPr>
              <w:rPr>
                <w:rFonts w:ascii="Arial" w:hAnsi="Arial" w:cs="Arial"/>
              </w:rPr>
            </w:pPr>
          </w:p>
          <w:p w14:paraId="1BD3B07C" w14:textId="5B51C6C0" w:rsidR="009508E7" w:rsidRPr="009508E7" w:rsidRDefault="009508E7" w:rsidP="009508E7">
            <w:pPr>
              <w:ind w:right="148"/>
              <w:rPr>
                <w:rFonts w:ascii="Arial" w:hAnsi="Arial" w:cs="Arial"/>
              </w:rPr>
            </w:pPr>
            <w:r w:rsidRPr="009508E7">
              <w:rPr>
                <w:rFonts w:ascii="Arial" w:hAnsi="Arial" w:cs="Arial"/>
              </w:rPr>
              <w:t xml:space="preserve">The aim of the policy </w:t>
            </w:r>
            <w:r>
              <w:rPr>
                <w:rFonts w:ascii="Arial" w:hAnsi="Arial" w:cs="Arial"/>
              </w:rPr>
              <w:t>was</w:t>
            </w:r>
            <w:r w:rsidRPr="009508E7">
              <w:rPr>
                <w:rFonts w:ascii="Arial" w:hAnsi="Arial" w:cs="Arial"/>
              </w:rPr>
              <w:t xml:space="preserve"> to provide a structure and process to follow that </w:t>
            </w:r>
            <w:r>
              <w:rPr>
                <w:rFonts w:ascii="Arial" w:hAnsi="Arial" w:cs="Arial"/>
              </w:rPr>
              <w:t>would</w:t>
            </w:r>
            <w:r w:rsidRPr="009508E7">
              <w:rPr>
                <w:rFonts w:ascii="Arial" w:hAnsi="Arial" w:cs="Arial"/>
              </w:rPr>
              <w:t xml:space="preserve"> ensure all policies </w:t>
            </w:r>
            <w:r>
              <w:rPr>
                <w:rFonts w:ascii="Arial" w:hAnsi="Arial" w:cs="Arial"/>
              </w:rPr>
              <w:t>were</w:t>
            </w:r>
            <w:r w:rsidRPr="009508E7">
              <w:rPr>
                <w:rFonts w:ascii="Arial" w:hAnsi="Arial" w:cs="Arial"/>
              </w:rPr>
              <w:t xml:space="preserve"> in line with current legislation, guidance and evidence in addition to</w:t>
            </w:r>
            <w:r>
              <w:rPr>
                <w:rFonts w:ascii="Arial" w:hAnsi="Arial" w:cs="Arial"/>
              </w:rPr>
              <w:t xml:space="preserve"> ensuring that all policies had</w:t>
            </w:r>
            <w:r w:rsidRPr="009508E7">
              <w:rPr>
                <w:rFonts w:ascii="Arial" w:hAnsi="Arial" w:cs="Arial"/>
              </w:rPr>
              <w:t xml:space="preserve"> been subject to thorough scrutiny and engagement during the process. The policy applie</w:t>
            </w:r>
            <w:r>
              <w:rPr>
                <w:rFonts w:ascii="Arial" w:hAnsi="Arial" w:cs="Arial"/>
              </w:rPr>
              <w:t>d</w:t>
            </w:r>
            <w:r w:rsidRPr="009508E7">
              <w:rPr>
                <w:rFonts w:ascii="Arial" w:hAnsi="Arial" w:cs="Arial"/>
              </w:rPr>
              <w:t xml:space="preserve"> to all staff employed by the Trust.</w:t>
            </w:r>
          </w:p>
          <w:p w14:paraId="3DA0807D" w14:textId="77777777" w:rsidR="009508E7" w:rsidRDefault="009508E7" w:rsidP="009508E7">
            <w:pPr>
              <w:rPr>
                <w:rFonts w:ascii="Arial" w:hAnsi="Arial" w:cs="Arial"/>
                <w:b/>
              </w:rPr>
            </w:pPr>
          </w:p>
          <w:p w14:paraId="752A3569" w14:textId="6F03D42A" w:rsidR="009508E7" w:rsidRDefault="009508E7" w:rsidP="009508E7">
            <w:pPr>
              <w:rPr>
                <w:rFonts w:ascii="Arial" w:hAnsi="Arial" w:cs="Arial"/>
              </w:rPr>
            </w:pPr>
            <w:r w:rsidRPr="009508E7">
              <w:rPr>
                <w:rFonts w:ascii="Arial" w:hAnsi="Arial" w:cs="Arial"/>
              </w:rPr>
              <w:t xml:space="preserve">Specific engagement </w:t>
            </w:r>
            <w:r>
              <w:rPr>
                <w:rFonts w:ascii="Arial" w:hAnsi="Arial" w:cs="Arial"/>
              </w:rPr>
              <w:t>had</w:t>
            </w:r>
            <w:r w:rsidRPr="009508E7">
              <w:rPr>
                <w:rFonts w:ascii="Arial" w:hAnsi="Arial" w:cs="Arial"/>
              </w:rPr>
              <w:t xml:space="preserve"> taken place with representatives from the Counter Fraud, Information Governance, Health &amp; Safety, Education and Training, Records Management and Welsh Language teams to ensure that the policy complie</w:t>
            </w:r>
            <w:r>
              <w:rPr>
                <w:rFonts w:ascii="Arial" w:hAnsi="Arial" w:cs="Arial"/>
              </w:rPr>
              <w:t>d</w:t>
            </w:r>
            <w:r w:rsidRPr="009508E7">
              <w:rPr>
                <w:rFonts w:ascii="Arial" w:hAnsi="Arial" w:cs="Arial"/>
              </w:rPr>
              <w:t xml:space="preserve"> with legislative frameworks. Each team ha</w:t>
            </w:r>
            <w:r>
              <w:rPr>
                <w:rFonts w:ascii="Arial" w:hAnsi="Arial" w:cs="Arial"/>
              </w:rPr>
              <w:t>d</w:t>
            </w:r>
            <w:r w:rsidRPr="009508E7">
              <w:rPr>
                <w:rFonts w:ascii="Arial" w:hAnsi="Arial" w:cs="Arial"/>
              </w:rPr>
              <w:t xml:space="preserve"> given explicit approval of the relevant sections within the policy for which they </w:t>
            </w:r>
            <w:r>
              <w:rPr>
                <w:rFonts w:ascii="Arial" w:hAnsi="Arial" w:cs="Arial"/>
              </w:rPr>
              <w:t>were</w:t>
            </w:r>
            <w:r w:rsidRPr="009508E7">
              <w:rPr>
                <w:rFonts w:ascii="Arial" w:hAnsi="Arial" w:cs="Arial"/>
              </w:rPr>
              <w:t xml:space="preserve"> responsible</w:t>
            </w:r>
            <w:r>
              <w:rPr>
                <w:rFonts w:ascii="Arial" w:hAnsi="Arial" w:cs="Arial"/>
              </w:rPr>
              <w:t>.</w:t>
            </w:r>
          </w:p>
          <w:p w14:paraId="4E70AE5D" w14:textId="77777777" w:rsidR="00274DDD" w:rsidRDefault="00274DDD" w:rsidP="009508E7">
            <w:pPr>
              <w:rPr>
                <w:rFonts w:ascii="Arial" w:hAnsi="Arial" w:cs="Arial"/>
              </w:rPr>
            </w:pPr>
          </w:p>
          <w:p w14:paraId="53DE022C" w14:textId="251D7CEB" w:rsidR="00274DDD" w:rsidRDefault="00274DDD" w:rsidP="009508E7">
            <w:pPr>
              <w:rPr>
                <w:rFonts w:ascii="Arial" w:hAnsi="Arial" w:cs="Arial"/>
                <w:b/>
              </w:rPr>
            </w:pPr>
            <w:r w:rsidRPr="00274DDD">
              <w:rPr>
                <w:rFonts w:ascii="Arial" w:hAnsi="Arial" w:cs="Arial"/>
                <w:b/>
              </w:rPr>
              <w:t>Trust Policies Update Report</w:t>
            </w:r>
          </w:p>
          <w:p w14:paraId="3C26D8D2" w14:textId="77777777" w:rsidR="00274DDD" w:rsidRDefault="00274DDD" w:rsidP="009508E7">
            <w:pPr>
              <w:rPr>
                <w:rFonts w:ascii="Arial" w:hAnsi="Arial" w:cs="Arial"/>
                <w:b/>
              </w:rPr>
            </w:pPr>
          </w:p>
          <w:p w14:paraId="1C53E1DC" w14:textId="2BD7B283" w:rsidR="00274DDD" w:rsidRDefault="00274DDD" w:rsidP="00274DDD">
            <w:pPr>
              <w:rPr>
                <w:rFonts w:ascii="Arial" w:hAnsi="Arial" w:cs="Arial"/>
              </w:rPr>
            </w:pPr>
            <w:r>
              <w:rPr>
                <w:rFonts w:ascii="Arial" w:hAnsi="Arial" w:cs="Arial"/>
              </w:rPr>
              <w:t xml:space="preserve">In providing the update, Keith Cox explained that the report provided </w:t>
            </w:r>
            <w:r w:rsidRPr="002D4059">
              <w:rPr>
                <w:rFonts w:ascii="Arial" w:hAnsi="Arial" w:cs="Arial"/>
              </w:rPr>
              <w:t xml:space="preserve">the </w:t>
            </w:r>
            <w:r>
              <w:rPr>
                <w:rFonts w:ascii="Arial" w:hAnsi="Arial" w:cs="Arial"/>
              </w:rPr>
              <w:t>Trust Board with</w:t>
            </w:r>
            <w:r w:rsidRPr="002D4059">
              <w:rPr>
                <w:rFonts w:ascii="Arial" w:hAnsi="Arial" w:cs="Arial"/>
              </w:rPr>
              <w:t xml:space="preserve"> progress in bring</w:t>
            </w:r>
            <w:r>
              <w:rPr>
                <w:rFonts w:ascii="Arial" w:hAnsi="Arial" w:cs="Arial"/>
              </w:rPr>
              <w:t>ing all Trust policies up to date through a revised process.</w:t>
            </w:r>
          </w:p>
          <w:p w14:paraId="411713D2" w14:textId="77777777" w:rsidR="00274DDD" w:rsidRDefault="00274DDD" w:rsidP="00274DDD">
            <w:pPr>
              <w:pStyle w:val="ListParagraph"/>
              <w:rPr>
                <w:rFonts w:ascii="Arial" w:hAnsi="Arial" w:cs="Arial"/>
              </w:rPr>
            </w:pPr>
          </w:p>
          <w:p w14:paraId="16705D4B" w14:textId="59CEECE1" w:rsidR="00274DDD" w:rsidRPr="00CC1EE3" w:rsidRDefault="00274DDD" w:rsidP="00274DDD">
            <w:pPr>
              <w:rPr>
                <w:rFonts w:ascii="Arial" w:hAnsi="Arial" w:cs="Arial"/>
              </w:rPr>
            </w:pPr>
            <w:r w:rsidRPr="00CC1EE3">
              <w:rPr>
                <w:rFonts w:ascii="Arial" w:hAnsi="Arial" w:cs="Arial"/>
              </w:rPr>
              <w:t>The Trust currently holds</w:t>
            </w:r>
            <w:r>
              <w:rPr>
                <w:rFonts w:ascii="Arial" w:hAnsi="Arial" w:cs="Arial"/>
              </w:rPr>
              <w:t xml:space="preserve"> 132 policies, 61 of which were in date (46%) </w:t>
            </w:r>
            <w:r w:rsidRPr="00CC1EE3">
              <w:rPr>
                <w:rFonts w:ascii="Arial" w:hAnsi="Arial" w:cs="Arial"/>
              </w:rPr>
              <w:t>with a</w:t>
            </w:r>
            <w:r>
              <w:rPr>
                <w:rFonts w:ascii="Arial" w:hAnsi="Arial" w:cs="Arial"/>
              </w:rPr>
              <w:t xml:space="preserve">t least seven further policies </w:t>
            </w:r>
            <w:r w:rsidRPr="00CC1EE3">
              <w:rPr>
                <w:rFonts w:ascii="Arial" w:hAnsi="Arial" w:cs="Arial"/>
              </w:rPr>
              <w:t>due to be approve</w:t>
            </w:r>
            <w:r>
              <w:rPr>
                <w:rFonts w:ascii="Arial" w:hAnsi="Arial" w:cs="Arial"/>
              </w:rPr>
              <w:t>d within this financial year. This would bring the total number of policies in date to 68 which equated to 52%.</w:t>
            </w:r>
            <w:r w:rsidRPr="00CC1EE3">
              <w:rPr>
                <w:rFonts w:ascii="Arial" w:hAnsi="Arial" w:cs="Arial"/>
              </w:rPr>
              <w:t xml:space="preserve"> </w:t>
            </w:r>
          </w:p>
          <w:p w14:paraId="38982D85" w14:textId="77777777" w:rsidR="00274DDD" w:rsidRPr="002D4059" w:rsidRDefault="00274DDD" w:rsidP="00274DDD">
            <w:pPr>
              <w:jc w:val="both"/>
              <w:rPr>
                <w:rFonts w:ascii="Arial" w:hAnsi="Arial" w:cs="Arial"/>
              </w:rPr>
            </w:pPr>
          </w:p>
          <w:p w14:paraId="7ABB74AA" w14:textId="3DB6E9AD" w:rsidR="00274DDD" w:rsidRPr="002D4059" w:rsidRDefault="00142A43" w:rsidP="00274DDD">
            <w:pPr>
              <w:jc w:val="both"/>
              <w:rPr>
                <w:rFonts w:ascii="Arial" w:hAnsi="Arial" w:cs="Arial"/>
              </w:rPr>
            </w:pPr>
            <w:r>
              <w:rPr>
                <w:rFonts w:ascii="Arial" w:hAnsi="Arial" w:cs="Arial"/>
              </w:rPr>
              <w:t xml:space="preserve">Members acknowledged that the new system of monitoring and implementing policies was working well.  </w:t>
            </w:r>
          </w:p>
          <w:p w14:paraId="3958BA05" w14:textId="77777777" w:rsidR="00274DDD" w:rsidRPr="00274DDD" w:rsidRDefault="00274DDD" w:rsidP="009508E7">
            <w:pPr>
              <w:rPr>
                <w:rFonts w:ascii="Arial" w:hAnsi="Arial" w:cs="Arial"/>
              </w:rPr>
            </w:pPr>
          </w:p>
          <w:p w14:paraId="709FE081" w14:textId="3A15BD75" w:rsidR="009508E7" w:rsidRDefault="009508E7" w:rsidP="009508E7">
            <w:pPr>
              <w:rPr>
                <w:rFonts w:ascii="Arial" w:hAnsi="Arial" w:cs="Arial"/>
              </w:rPr>
            </w:pPr>
            <w:r>
              <w:rPr>
                <w:rFonts w:ascii="Arial" w:hAnsi="Arial" w:cs="Arial"/>
              </w:rPr>
              <w:t>The Board recorded a note of thanks to Julie Boalch, Corporate Governance Manager for her work in implementing the development of policies for the Trust.</w:t>
            </w:r>
          </w:p>
          <w:p w14:paraId="6F11FD1B" w14:textId="77777777" w:rsidR="009508E7" w:rsidRDefault="009508E7" w:rsidP="009508E7">
            <w:pPr>
              <w:rPr>
                <w:rFonts w:ascii="Arial" w:hAnsi="Arial" w:cs="Arial"/>
              </w:rPr>
            </w:pPr>
          </w:p>
          <w:p w14:paraId="43EEB6A5" w14:textId="77777777" w:rsidR="00274DDD" w:rsidRDefault="009508E7" w:rsidP="009508E7">
            <w:pPr>
              <w:ind w:right="202"/>
              <w:contextualSpacing/>
              <w:jc w:val="both"/>
              <w:rPr>
                <w:rFonts w:ascii="Arial" w:hAnsi="Arial" w:cs="Arial"/>
                <w:b/>
              </w:rPr>
            </w:pPr>
            <w:r w:rsidRPr="009508E7">
              <w:rPr>
                <w:rFonts w:ascii="Arial" w:hAnsi="Arial" w:cs="Arial"/>
                <w:b/>
              </w:rPr>
              <w:t xml:space="preserve">RESOLVED:  </w:t>
            </w:r>
            <w:r>
              <w:rPr>
                <w:rFonts w:ascii="Arial" w:hAnsi="Arial" w:cs="Arial"/>
                <w:b/>
              </w:rPr>
              <w:t>That</w:t>
            </w:r>
          </w:p>
          <w:p w14:paraId="6A0EE493" w14:textId="77777777" w:rsidR="00274DDD" w:rsidRDefault="00274DDD" w:rsidP="009508E7">
            <w:pPr>
              <w:ind w:right="202"/>
              <w:contextualSpacing/>
              <w:jc w:val="both"/>
              <w:rPr>
                <w:rFonts w:ascii="Arial" w:hAnsi="Arial" w:cs="Arial"/>
                <w:b/>
              </w:rPr>
            </w:pPr>
          </w:p>
          <w:p w14:paraId="41657DCE" w14:textId="74F8BB2C" w:rsidR="009508E7" w:rsidRDefault="009508E7" w:rsidP="00274DDD">
            <w:pPr>
              <w:pStyle w:val="ListParagraph"/>
              <w:numPr>
                <w:ilvl w:val="0"/>
                <w:numId w:val="28"/>
              </w:numPr>
              <w:ind w:right="202" w:hanging="686"/>
              <w:contextualSpacing/>
              <w:jc w:val="both"/>
              <w:rPr>
                <w:rFonts w:ascii="Arial" w:hAnsi="Arial" w:cs="Arial"/>
                <w:b/>
              </w:rPr>
            </w:pPr>
            <w:r w:rsidRPr="00274DDD">
              <w:rPr>
                <w:rFonts w:ascii="Arial" w:hAnsi="Arial" w:cs="Arial"/>
                <w:b/>
              </w:rPr>
              <w:t>the Policy was formally approved</w:t>
            </w:r>
            <w:r w:rsidR="00274DDD" w:rsidRPr="00274DDD">
              <w:rPr>
                <w:rFonts w:ascii="Arial" w:hAnsi="Arial" w:cs="Arial"/>
                <w:b/>
              </w:rPr>
              <w:t xml:space="preserve"> by the Board: and</w:t>
            </w:r>
          </w:p>
          <w:p w14:paraId="0407DE37" w14:textId="77777777" w:rsidR="00274DDD" w:rsidRPr="00274DDD" w:rsidRDefault="00274DDD" w:rsidP="00274DDD">
            <w:pPr>
              <w:pStyle w:val="ListParagraph"/>
              <w:ind w:right="202" w:hanging="686"/>
              <w:contextualSpacing/>
              <w:jc w:val="both"/>
              <w:rPr>
                <w:rFonts w:ascii="Arial" w:hAnsi="Arial" w:cs="Arial"/>
                <w:b/>
              </w:rPr>
            </w:pPr>
          </w:p>
          <w:p w14:paraId="2C37E77C" w14:textId="5BE1E480" w:rsidR="00274DDD" w:rsidRPr="00274DDD" w:rsidRDefault="00274DDD" w:rsidP="00274DDD">
            <w:pPr>
              <w:pStyle w:val="ListParagraph"/>
              <w:numPr>
                <w:ilvl w:val="0"/>
                <w:numId w:val="28"/>
              </w:numPr>
              <w:ind w:right="202" w:hanging="686"/>
              <w:contextualSpacing/>
              <w:jc w:val="both"/>
              <w:rPr>
                <w:rFonts w:ascii="Arial" w:hAnsi="Arial" w:cs="Arial"/>
                <w:b/>
              </w:rPr>
            </w:pPr>
            <w:r>
              <w:rPr>
                <w:rFonts w:ascii="Arial" w:hAnsi="Arial" w:cs="Arial"/>
                <w:b/>
              </w:rPr>
              <w:t xml:space="preserve">the Trust Board received </w:t>
            </w:r>
            <w:r w:rsidRPr="00274DDD">
              <w:rPr>
                <w:rFonts w:ascii="Arial" w:hAnsi="Arial" w:cs="Arial"/>
                <w:b/>
              </w:rPr>
              <w:t>the progress report and note</w:t>
            </w:r>
            <w:r>
              <w:rPr>
                <w:rFonts w:ascii="Arial" w:hAnsi="Arial" w:cs="Arial"/>
                <w:b/>
              </w:rPr>
              <w:t>d</w:t>
            </w:r>
            <w:r w:rsidRPr="00274DDD">
              <w:rPr>
                <w:rFonts w:ascii="Arial" w:hAnsi="Arial" w:cs="Arial"/>
                <w:b/>
              </w:rPr>
              <w:t xml:space="preserve"> the contents.</w:t>
            </w:r>
          </w:p>
          <w:p w14:paraId="461AA59E" w14:textId="77777777" w:rsidR="00632195" w:rsidRPr="00632195" w:rsidRDefault="00632195" w:rsidP="00632195">
            <w:pPr>
              <w:rPr>
                <w:rFonts w:ascii="Arial" w:hAnsi="Arial" w:cs="Arial"/>
                <w:b/>
              </w:rPr>
            </w:pPr>
          </w:p>
        </w:tc>
        <w:tc>
          <w:tcPr>
            <w:tcW w:w="236" w:type="dxa"/>
          </w:tcPr>
          <w:p w14:paraId="07506642" w14:textId="77777777" w:rsidR="00632195" w:rsidRPr="0012541D" w:rsidRDefault="00632195" w:rsidP="0017154F">
            <w:pPr>
              <w:rPr>
                <w:rFonts w:ascii="Arial" w:hAnsi="Arial" w:cs="Arial"/>
                <w:b/>
              </w:rPr>
            </w:pPr>
          </w:p>
        </w:tc>
      </w:tr>
      <w:tr w:rsidR="006B6D96" w:rsidRPr="00BB044D" w14:paraId="168DC1B6" w14:textId="77777777" w:rsidTr="00F97583">
        <w:trPr>
          <w:gridAfter w:val="1"/>
          <w:wAfter w:w="284" w:type="dxa"/>
        </w:trPr>
        <w:tc>
          <w:tcPr>
            <w:tcW w:w="851" w:type="dxa"/>
          </w:tcPr>
          <w:p w14:paraId="4291CB70" w14:textId="77B85097" w:rsidR="006B6D96" w:rsidRDefault="006B6D96" w:rsidP="0017154F">
            <w:pPr>
              <w:rPr>
                <w:rFonts w:ascii="Arial" w:hAnsi="Arial" w:cs="Arial"/>
                <w:b/>
              </w:rPr>
            </w:pPr>
            <w:r>
              <w:rPr>
                <w:rFonts w:ascii="Arial" w:hAnsi="Arial" w:cs="Arial"/>
                <w:b/>
              </w:rPr>
              <w:t>26/19</w:t>
            </w:r>
          </w:p>
        </w:tc>
        <w:tc>
          <w:tcPr>
            <w:tcW w:w="9922" w:type="dxa"/>
            <w:gridSpan w:val="2"/>
          </w:tcPr>
          <w:p w14:paraId="6BD10E89" w14:textId="335F8891" w:rsidR="006B6D96" w:rsidRDefault="006B6D96" w:rsidP="006B6D96">
            <w:pPr>
              <w:rPr>
                <w:rFonts w:ascii="Arial" w:eastAsiaTheme="minorHAnsi" w:hAnsi="Arial" w:cs="Arial"/>
                <w:b/>
                <w:lang w:eastAsia="en-US"/>
              </w:rPr>
            </w:pPr>
            <w:r>
              <w:rPr>
                <w:rFonts w:ascii="Arial" w:eastAsiaTheme="minorHAnsi" w:hAnsi="Arial" w:cs="Arial"/>
                <w:b/>
                <w:lang w:eastAsia="en-US"/>
              </w:rPr>
              <w:t>BOARD ASSURANCE FRAMEWORK</w:t>
            </w:r>
            <w:r w:rsidR="00E12DEC">
              <w:rPr>
                <w:rFonts w:ascii="Arial" w:eastAsiaTheme="minorHAnsi" w:hAnsi="Arial" w:cs="Arial"/>
                <w:b/>
                <w:lang w:eastAsia="en-US"/>
              </w:rPr>
              <w:t xml:space="preserve"> (BAF)</w:t>
            </w:r>
          </w:p>
          <w:p w14:paraId="2845E993" w14:textId="77777777" w:rsidR="008B48C7" w:rsidRDefault="008B48C7" w:rsidP="008B48C7">
            <w:pPr>
              <w:jc w:val="both"/>
              <w:rPr>
                <w:rFonts w:ascii="Arial" w:hAnsi="Arial" w:cs="Arial"/>
                <w:b/>
              </w:rPr>
            </w:pPr>
          </w:p>
          <w:p w14:paraId="0CBC20E0" w14:textId="1F0B1D8F" w:rsidR="008B48C7" w:rsidRDefault="008B48C7" w:rsidP="008B48C7">
            <w:pPr>
              <w:rPr>
                <w:rFonts w:ascii="Arial" w:hAnsi="Arial" w:cs="Arial"/>
              </w:rPr>
            </w:pPr>
            <w:r>
              <w:rPr>
                <w:rFonts w:ascii="Arial" w:hAnsi="Arial" w:cs="Arial"/>
              </w:rPr>
              <w:t>The Bo</w:t>
            </w:r>
            <w:r w:rsidRPr="008B48C7">
              <w:rPr>
                <w:rFonts w:ascii="Arial" w:hAnsi="Arial" w:cs="Arial"/>
              </w:rPr>
              <w:t xml:space="preserve">ard Secretary </w:t>
            </w:r>
            <w:r>
              <w:rPr>
                <w:rFonts w:ascii="Arial" w:hAnsi="Arial" w:cs="Arial"/>
              </w:rPr>
              <w:t xml:space="preserve">reminded </w:t>
            </w:r>
            <w:r w:rsidR="00E12DEC">
              <w:rPr>
                <w:rFonts w:ascii="Arial" w:hAnsi="Arial" w:cs="Arial"/>
              </w:rPr>
              <w:t>Members that t</w:t>
            </w:r>
            <w:r>
              <w:rPr>
                <w:rFonts w:ascii="Arial" w:hAnsi="Arial" w:cs="Arial"/>
              </w:rPr>
              <w:t>he BAF report had</w:t>
            </w:r>
            <w:r w:rsidRPr="00207067">
              <w:rPr>
                <w:rFonts w:ascii="Arial" w:hAnsi="Arial" w:cs="Arial"/>
              </w:rPr>
              <w:t xml:space="preserve"> been designed to collate information relating to the Trust’s strategic aims which </w:t>
            </w:r>
            <w:r>
              <w:rPr>
                <w:rFonts w:ascii="Arial" w:hAnsi="Arial" w:cs="Arial"/>
              </w:rPr>
              <w:t>were</w:t>
            </w:r>
            <w:r w:rsidRPr="00207067">
              <w:rPr>
                <w:rFonts w:ascii="Arial" w:hAnsi="Arial" w:cs="Arial"/>
              </w:rPr>
              <w:t xml:space="preserve"> aligned to the associated principal risks from the Corporate Risk Reg</w:t>
            </w:r>
            <w:r>
              <w:rPr>
                <w:rFonts w:ascii="Arial" w:hAnsi="Arial" w:cs="Arial"/>
              </w:rPr>
              <w:t>ister. Furthermore, it described</w:t>
            </w:r>
            <w:r w:rsidRPr="00207067">
              <w:rPr>
                <w:rFonts w:ascii="Arial" w:hAnsi="Arial" w:cs="Arial"/>
              </w:rPr>
              <w:t xml:space="preserve"> the key internal and external controls, what the gaps </w:t>
            </w:r>
            <w:r>
              <w:rPr>
                <w:rFonts w:ascii="Arial" w:hAnsi="Arial" w:cs="Arial"/>
              </w:rPr>
              <w:t>were</w:t>
            </w:r>
            <w:r w:rsidRPr="00207067">
              <w:rPr>
                <w:rFonts w:ascii="Arial" w:hAnsi="Arial" w:cs="Arial"/>
              </w:rPr>
              <w:t xml:space="preserve"> and where and how management and the Board receive</w:t>
            </w:r>
            <w:r>
              <w:rPr>
                <w:rFonts w:ascii="Arial" w:hAnsi="Arial" w:cs="Arial"/>
              </w:rPr>
              <w:t>d</w:t>
            </w:r>
            <w:r w:rsidRPr="00207067">
              <w:rPr>
                <w:rFonts w:ascii="Arial" w:hAnsi="Arial" w:cs="Arial"/>
              </w:rPr>
              <w:t xml:space="preserve"> its assurances. </w:t>
            </w:r>
          </w:p>
          <w:p w14:paraId="169BFDA4" w14:textId="77777777" w:rsidR="008B48C7" w:rsidRDefault="008B48C7" w:rsidP="008B48C7">
            <w:pPr>
              <w:rPr>
                <w:rFonts w:ascii="Arial" w:hAnsi="Arial" w:cs="Arial"/>
              </w:rPr>
            </w:pPr>
          </w:p>
          <w:p w14:paraId="795E37D8" w14:textId="174FA2A6" w:rsidR="008B48C7" w:rsidRDefault="008B48C7" w:rsidP="008B48C7">
            <w:pPr>
              <w:rPr>
                <w:rFonts w:ascii="Arial" w:hAnsi="Arial" w:cs="Arial"/>
              </w:rPr>
            </w:pPr>
            <w:r>
              <w:rPr>
                <w:rFonts w:ascii="Arial" w:hAnsi="Arial" w:cs="Arial"/>
              </w:rPr>
              <w:t>Since the last reporting of the BAF to the Board the following changes had taken place:</w:t>
            </w:r>
          </w:p>
          <w:p w14:paraId="651F70B3" w14:textId="77777777" w:rsidR="008B48C7" w:rsidRDefault="008B48C7" w:rsidP="008B48C7">
            <w:pPr>
              <w:rPr>
                <w:rFonts w:ascii="Arial" w:hAnsi="Arial" w:cs="Arial"/>
              </w:rPr>
            </w:pPr>
          </w:p>
          <w:p w14:paraId="6054AA20" w14:textId="1CE52CA3" w:rsidR="008B48C7" w:rsidRDefault="008B48C7" w:rsidP="00E12DEC">
            <w:pPr>
              <w:rPr>
                <w:rFonts w:ascii="Arial" w:eastAsia="Calibri" w:hAnsi="Arial" w:cs="Arial"/>
                <w:bCs/>
                <w:kern w:val="24"/>
                <w:lang w:val="en-US" w:eastAsia="en-US"/>
              </w:rPr>
            </w:pPr>
            <w:r w:rsidRPr="008B48C7">
              <w:rPr>
                <w:rFonts w:ascii="Arial" w:hAnsi="Arial" w:cs="Arial"/>
                <w:lang w:val="en-US"/>
              </w:rPr>
              <w:t>There had been two new risks recommended for inclusion on the Corporate Risk Register during Quarter 3</w:t>
            </w:r>
            <w:r w:rsidR="004D4AE8">
              <w:rPr>
                <w:rFonts w:ascii="Arial" w:hAnsi="Arial" w:cs="Arial"/>
                <w:lang w:val="en-US"/>
              </w:rPr>
              <w:t>, t</w:t>
            </w:r>
            <w:r w:rsidRPr="008B48C7">
              <w:rPr>
                <w:rFonts w:ascii="Arial" w:hAnsi="Arial" w:cs="Arial"/>
                <w:lang w:val="en-US"/>
              </w:rPr>
              <w:t>wo risks had been escalated</w:t>
            </w:r>
            <w:r w:rsidR="004D4AE8">
              <w:rPr>
                <w:rFonts w:ascii="Arial" w:hAnsi="Arial" w:cs="Arial"/>
                <w:lang w:val="en-US"/>
              </w:rPr>
              <w:t xml:space="preserve">, </w:t>
            </w:r>
            <w:r w:rsidRPr="008B48C7">
              <w:rPr>
                <w:rFonts w:ascii="Arial" w:hAnsi="Arial" w:cs="Arial"/>
                <w:lang w:val="en-US"/>
              </w:rPr>
              <w:t>one</w:t>
            </w:r>
            <w:r w:rsidRPr="008B48C7">
              <w:rPr>
                <w:rFonts w:ascii="Arial" w:hAnsi="Arial" w:cs="Arial"/>
                <w:color w:val="000000" w:themeColor="text1"/>
              </w:rPr>
              <w:t xml:space="preserve"> risk d</w:t>
            </w:r>
            <w:r w:rsidRPr="008B48C7">
              <w:rPr>
                <w:rFonts w:ascii="Arial" w:hAnsi="Arial" w:cs="Arial"/>
              </w:rPr>
              <w:t xml:space="preserve">e-escalated and one risk </w:t>
            </w:r>
            <w:r w:rsidRPr="008B48C7">
              <w:rPr>
                <w:rFonts w:ascii="Arial" w:eastAsia="Calibri" w:hAnsi="Arial" w:cs="Arial"/>
                <w:bCs/>
                <w:kern w:val="24"/>
                <w:lang w:val="en-US" w:eastAsia="en-US"/>
              </w:rPr>
              <w:t>had been closed.</w:t>
            </w:r>
            <w:r w:rsidR="004D4AE8">
              <w:rPr>
                <w:rFonts w:ascii="Arial" w:eastAsia="Calibri" w:hAnsi="Arial" w:cs="Arial"/>
                <w:bCs/>
                <w:kern w:val="24"/>
                <w:lang w:val="en-US" w:eastAsia="en-US"/>
              </w:rPr>
              <w:t xml:space="preserve">  The details of these were contained within the report.</w:t>
            </w:r>
          </w:p>
          <w:p w14:paraId="7714939A" w14:textId="77777777" w:rsidR="004D4AE8" w:rsidRDefault="004D4AE8" w:rsidP="008B48C7">
            <w:pPr>
              <w:jc w:val="both"/>
              <w:rPr>
                <w:rFonts w:ascii="Arial" w:eastAsia="Calibri" w:hAnsi="Arial" w:cs="Arial"/>
                <w:bCs/>
                <w:kern w:val="24"/>
                <w:lang w:val="en-US" w:eastAsia="en-US"/>
              </w:rPr>
            </w:pPr>
          </w:p>
          <w:p w14:paraId="6B6F6AD0" w14:textId="03A0147F" w:rsidR="004D4AE8" w:rsidRDefault="004D4AE8" w:rsidP="008B48C7">
            <w:pPr>
              <w:jc w:val="both"/>
              <w:rPr>
                <w:rFonts w:ascii="Arial" w:eastAsia="Calibri" w:hAnsi="Arial" w:cs="Arial"/>
                <w:bCs/>
                <w:kern w:val="24"/>
                <w:lang w:val="en-US" w:eastAsia="en-US"/>
              </w:rPr>
            </w:pPr>
            <w:r>
              <w:rPr>
                <w:rFonts w:ascii="Arial" w:eastAsia="Calibri" w:hAnsi="Arial" w:cs="Arial"/>
                <w:bCs/>
                <w:kern w:val="24"/>
                <w:lang w:val="en-US" w:eastAsia="en-US"/>
              </w:rPr>
              <w:t>Members of the Board raised the following:</w:t>
            </w:r>
          </w:p>
          <w:p w14:paraId="5EC37ED5" w14:textId="77777777" w:rsidR="005D0353" w:rsidRDefault="005D0353" w:rsidP="008B48C7">
            <w:pPr>
              <w:jc w:val="both"/>
              <w:rPr>
                <w:rFonts w:ascii="Arial" w:eastAsia="Calibri" w:hAnsi="Arial" w:cs="Arial"/>
                <w:bCs/>
                <w:kern w:val="24"/>
                <w:lang w:val="en-US" w:eastAsia="en-US"/>
              </w:rPr>
            </w:pPr>
          </w:p>
          <w:p w14:paraId="75D507B1" w14:textId="3B4EEFB9" w:rsidR="005D0353" w:rsidRPr="00F82832" w:rsidRDefault="00F82832" w:rsidP="00F82832">
            <w:pPr>
              <w:contextualSpacing/>
              <w:rPr>
                <w:rFonts w:ascii="Arial" w:hAnsi="Arial" w:cs="Arial"/>
                <w:lang w:val="en-US"/>
              </w:rPr>
            </w:pPr>
            <w:r>
              <w:rPr>
                <w:rFonts w:ascii="Arial" w:eastAsia="Calibri" w:hAnsi="Arial" w:cs="Arial"/>
                <w:bCs/>
                <w:kern w:val="24"/>
                <w:lang w:val="en-US" w:eastAsia="en-US"/>
              </w:rPr>
              <w:t>C</w:t>
            </w:r>
            <w:r w:rsidR="005D0353" w:rsidRPr="00F82832">
              <w:rPr>
                <w:rFonts w:ascii="Arial" w:eastAsia="Calibri" w:hAnsi="Arial" w:cs="Arial"/>
                <w:bCs/>
                <w:kern w:val="24"/>
                <w:lang w:val="en-US" w:eastAsia="en-US"/>
              </w:rPr>
              <w:t xml:space="preserve">oncern was expressed regarding risk </w:t>
            </w:r>
            <w:r w:rsidR="005D0353" w:rsidRPr="00F82832">
              <w:rPr>
                <w:rFonts w:ascii="Arial" w:hAnsi="Arial" w:cs="Arial"/>
                <w:lang w:val="en-US"/>
              </w:rPr>
              <w:t>CRR 57 ‘</w:t>
            </w:r>
            <w:r w:rsidR="005D0353" w:rsidRPr="00F82832">
              <w:rPr>
                <w:rFonts w:ascii="Arial" w:hAnsi="Arial" w:cs="Arial"/>
                <w:i/>
                <w:lang w:val="en-US"/>
              </w:rPr>
              <w:t>Patients unable to access secondary care assessment and treatment’</w:t>
            </w:r>
            <w:r w:rsidR="005D0353" w:rsidRPr="00F82832">
              <w:rPr>
                <w:rFonts w:ascii="Arial" w:hAnsi="Arial" w:cs="Arial"/>
                <w:lang w:val="en-US"/>
              </w:rPr>
              <w:t xml:space="preserve"> (patients being delayed on the back of ambulances outside Accident &amp; Emergency) had increased in score from 15 to 20.</w:t>
            </w:r>
            <w:r w:rsidR="0008155D" w:rsidRPr="00F82832">
              <w:rPr>
                <w:rFonts w:ascii="Arial" w:hAnsi="Arial" w:cs="Arial"/>
                <w:lang w:val="en-US"/>
              </w:rPr>
              <w:t xml:space="preserve">  Was this in the Trust’s gift to influence?</w:t>
            </w:r>
            <w:r w:rsidR="001610ED" w:rsidRPr="00F82832">
              <w:rPr>
                <w:rFonts w:ascii="Arial" w:hAnsi="Arial" w:cs="Arial"/>
                <w:lang w:val="en-US"/>
              </w:rPr>
              <w:t xml:space="preserve">  Rachel Marsh advised that this was one of the recommendations in the amber review and was for the specific health board to action</w:t>
            </w:r>
            <w:r w:rsidR="00B9269A" w:rsidRPr="00F82832">
              <w:rPr>
                <w:rFonts w:ascii="Arial" w:hAnsi="Arial" w:cs="Arial"/>
                <w:lang w:val="en-US"/>
              </w:rPr>
              <w:t xml:space="preserve">; the Trust however can raise awareness of the issue.  Members were further informed by the Chief Executive of </w:t>
            </w:r>
            <w:r w:rsidR="00CC498B" w:rsidRPr="00F82832">
              <w:rPr>
                <w:rFonts w:ascii="Arial" w:hAnsi="Arial" w:cs="Arial"/>
                <w:lang w:val="en-US"/>
              </w:rPr>
              <w:t xml:space="preserve">details of </w:t>
            </w:r>
            <w:r w:rsidR="00B9269A" w:rsidRPr="00F82832">
              <w:rPr>
                <w:rFonts w:ascii="Arial" w:hAnsi="Arial" w:cs="Arial"/>
                <w:lang w:val="en-US"/>
              </w:rPr>
              <w:t>the schemes underway across Wales in order to implement the actions that had arisen from the amber review.</w:t>
            </w:r>
          </w:p>
          <w:p w14:paraId="5688238B" w14:textId="665B7002" w:rsidR="008B48C7" w:rsidRPr="00207067" w:rsidRDefault="008B48C7" w:rsidP="004D4AE8">
            <w:pPr>
              <w:tabs>
                <w:tab w:val="left" w:pos="690"/>
              </w:tabs>
              <w:rPr>
                <w:rFonts w:ascii="Arial" w:hAnsi="Arial" w:cs="Arial"/>
              </w:rPr>
            </w:pPr>
          </w:p>
          <w:p w14:paraId="23A8F450" w14:textId="172B66D4" w:rsidR="004D4AE8" w:rsidRPr="004D4AE8" w:rsidRDefault="004D4AE8" w:rsidP="004D4AE8">
            <w:pPr>
              <w:contextualSpacing/>
              <w:jc w:val="both"/>
              <w:rPr>
                <w:rFonts w:ascii="Arial" w:hAnsi="Arial" w:cs="Arial"/>
                <w:b/>
              </w:rPr>
            </w:pPr>
            <w:r>
              <w:rPr>
                <w:rFonts w:ascii="Arial" w:hAnsi="Arial" w:cs="Arial"/>
                <w:b/>
              </w:rPr>
              <w:t xml:space="preserve">RESOLVED:  That </w:t>
            </w:r>
            <w:r w:rsidRPr="004D4AE8">
              <w:rPr>
                <w:rFonts w:ascii="Arial" w:hAnsi="Arial" w:cs="Arial"/>
                <w:b/>
              </w:rPr>
              <w:t>the Board receive</w:t>
            </w:r>
            <w:r>
              <w:rPr>
                <w:rFonts w:ascii="Arial" w:hAnsi="Arial" w:cs="Arial"/>
                <w:b/>
              </w:rPr>
              <w:t>d</w:t>
            </w:r>
            <w:r w:rsidRPr="004D4AE8">
              <w:rPr>
                <w:rFonts w:ascii="Arial" w:hAnsi="Arial" w:cs="Arial"/>
                <w:b/>
              </w:rPr>
              <w:t xml:space="preserve"> and comment</w:t>
            </w:r>
            <w:r>
              <w:rPr>
                <w:rFonts w:ascii="Arial" w:hAnsi="Arial" w:cs="Arial"/>
                <w:b/>
              </w:rPr>
              <w:t>ed</w:t>
            </w:r>
            <w:r w:rsidRPr="004D4AE8">
              <w:rPr>
                <w:rFonts w:ascii="Arial" w:hAnsi="Arial" w:cs="Arial"/>
                <w:b/>
              </w:rPr>
              <w:t xml:space="preserve"> on the BAF report.</w:t>
            </w:r>
          </w:p>
          <w:p w14:paraId="6E36626C" w14:textId="2487775F" w:rsidR="006B6D96" w:rsidRPr="006B6D96" w:rsidRDefault="006B6D96" w:rsidP="006B6D96">
            <w:pPr>
              <w:rPr>
                <w:rFonts w:ascii="Arial" w:hAnsi="Arial" w:cs="Arial"/>
                <w:b/>
              </w:rPr>
            </w:pPr>
          </w:p>
        </w:tc>
        <w:tc>
          <w:tcPr>
            <w:tcW w:w="236" w:type="dxa"/>
          </w:tcPr>
          <w:p w14:paraId="376AC82A" w14:textId="77777777" w:rsidR="006B6D96" w:rsidRPr="0012541D" w:rsidRDefault="006B6D96" w:rsidP="0017154F">
            <w:pPr>
              <w:rPr>
                <w:rFonts w:ascii="Arial" w:hAnsi="Arial" w:cs="Arial"/>
                <w:b/>
              </w:rPr>
            </w:pPr>
          </w:p>
        </w:tc>
      </w:tr>
      <w:tr w:rsidR="006B6D96" w:rsidRPr="00BB044D" w14:paraId="50A1D765" w14:textId="77777777" w:rsidTr="00F97583">
        <w:trPr>
          <w:gridAfter w:val="1"/>
          <w:wAfter w:w="284" w:type="dxa"/>
        </w:trPr>
        <w:tc>
          <w:tcPr>
            <w:tcW w:w="851" w:type="dxa"/>
          </w:tcPr>
          <w:p w14:paraId="4C73E9B2" w14:textId="6F2F50E6" w:rsidR="006B6D96" w:rsidRDefault="006B6D96" w:rsidP="0017154F">
            <w:pPr>
              <w:rPr>
                <w:rFonts w:ascii="Arial" w:hAnsi="Arial" w:cs="Arial"/>
                <w:b/>
              </w:rPr>
            </w:pPr>
            <w:r>
              <w:rPr>
                <w:rFonts w:ascii="Arial" w:hAnsi="Arial" w:cs="Arial"/>
                <w:b/>
              </w:rPr>
              <w:t>27/19</w:t>
            </w:r>
          </w:p>
        </w:tc>
        <w:tc>
          <w:tcPr>
            <w:tcW w:w="9922" w:type="dxa"/>
            <w:gridSpan w:val="2"/>
          </w:tcPr>
          <w:p w14:paraId="25CD8A9B" w14:textId="311F12E1" w:rsidR="006B6D96" w:rsidRDefault="006B6D96" w:rsidP="006B6D96">
            <w:pPr>
              <w:rPr>
                <w:rFonts w:ascii="Arial" w:hAnsi="Arial" w:cs="Arial"/>
                <w:b/>
              </w:rPr>
            </w:pPr>
            <w:r w:rsidRPr="006B6D96">
              <w:rPr>
                <w:rFonts w:ascii="Arial" w:hAnsi="Arial" w:cs="Arial"/>
                <w:b/>
              </w:rPr>
              <w:t>FEEDBACK FROM TRUST BOARD COMMITTEES:</w:t>
            </w:r>
          </w:p>
          <w:p w14:paraId="5CE4DC8F" w14:textId="77777777" w:rsidR="00FB4C9A" w:rsidRDefault="00FB4C9A" w:rsidP="006B6D96">
            <w:pPr>
              <w:rPr>
                <w:rFonts w:ascii="Arial" w:hAnsi="Arial" w:cs="Arial"/>
                <w:b/>
              </w:rPr>
            </w:pPr>
          </w:p>
          <w:p w14:paraId="52EE4000" w14:textId="79C63703" w:rsidR="00FB4C9A" w:rsidRDefault="00700BEB" w:rsidP="006B6D96">
            <w:pPr>
              <w:rPr>
                <w:rFonts w:ascii="Arial" w:hAnsi="Arial" w:cs="Arial"/>
                <w:b/>
              </w:rPr>
            </w:pPr>
            <w:r>
              <w:rPr>
                <w:rFonts w:ascii="Arial" w:hAnsi="Arial" w:cs="Arial"/>
                <w:b/>
              </w:rPr>
              <w:t>Audit Committee</w:t>
            </w:r>
          </w:p>
          <w:p w14:paraId="4439551E" w14:textId="77777777" w:rsidR="00700BEB" w:rsidRDefault="00700BEB" w:rsidP="006B6D96">
            <w:pPr>
              <w:rPr>
                <w:rFonts w:ascii="Arial" w:hAnsi="Arial" w:cs="Arial"/>
                <w:b/>
              </w:rPr>
            </w:pPr>
          </w:p>
          <w:p w14:paraId="6894A257" w14:textId="6A54F0B0" w:rsidR="00700BEB" w:rsidRPr="00700BEB" w:rsidRDefault="00700BEB" w:rsidP="006B6D96">
            <w:pPr>
              <w:rPr>
                <w:rFonts w:ascii="Arial" w:hAnsi="Arial" w:cs="Arial"/>
              </w:rPr>
            </w:pPr>
            <w:r w:rsidRPr="00700BEB">
              <w:rPr>
                <w:rFonts w:ascii="Arial" w:hAnsi="Arial" w:cs="Arial"/>
              </w:rPr>
              <w:t>The Chairman of the Audit Committee</w:t>
            </w:r>
            <w:r w:rsidR="00E12DEC">
              <w:rPr>
                <w:rFonts w:ascii="Arial" w:hAnsi="Arial" w:cs="Arial"/>
              </w:rPr>
              <w:t>,</w:t>
            </w:r>
            <w:r w:rsidRPr="00700BEB">
              <w:rPr>
                <w:rFonts w:ascii="Arial" w:hAnsi="Arial" w:cs="Arial"/>
              </w:rPr>
              <w:t xml:space="preserve"> Pam Hall</w:t>
            </w:r>
            <w:r w:rsidR="00E12DEC">
              <w:rPr>
                <w:rFonts w:ascii="Arial" w:hAnsi="Arial" w:cs="Arial"/>
              </w:rPr>
              <w:t>,</w:t>
            </w:r>
            <w:r w:rsidRPr="00700BEB">
              <w:rPr>
                <w:rFonts w:ascii="Arial" w:hAnsi="Arial" w:cs="Arial"/>
              </w:rPr>
              <w:t xml:space="preserve"> made reference to the written committee briefing and drew the Board’s attention to the following:</w:t>
            </w:r>
          </w:p>
          <w:p w14:paraId="51E6695E" w14:textId="77777777" w:rsidR="00700BEB" w:rsidRDefault="00700BEB" w:rsidP="006B6D96">
            <w:pPr>
              <w:rPr>
                <w:rFonts w:ascii="Arial" w:hAnsi="Arial" w:cs="Arial"/>
                <w:b/>
              </w:rPr>
            </w:pPr>
          </w:p>
          <w:p w14:paraId="0F6520D4" w14:textId="17B743C2" w:rsidR="00700BEB" w:rsidRDefault="00700BEB" w:rsidP="00700BEB">
            <w:pPr>
              <w:pStyle w:val="ListParagraph"/>
              <w:numPr>
                <w:ilvl w:val="0"/>
                <w:numId w:val="33"/>
              </w:numPr>
              <w:rPr>
                <w:rFonts w:ascii="Arial" w:hAnsi="Arial" w:cs="Arial"/>
              </w:rPr>
            </w:pPr>
            <w:r w:rsidRPr="00700BEB">
              <w:rPr>
                <w:rFonts w:ascii="Arial" w:hAnsi="Arial" w:cs="Arial"/>
              </w:rPr>
              <w:t xml:space="preserve">Internal Audit Plan </w:t>
            </w:r>
            <w:r>
              <w:rPr>
                <w:rFonts w:ascii="Arial" w:hAnsi="Arial" w:cs="Arial"/>
              </w:rPr>
              <w:t>–</w:t>
            </w:r>
            <w:r w:rsidRPr="00700BEB">
              <w:rPr>
                <w:rFonts w:ascii="Arial" w:hAnsi="Arial" w:cs="Arial"/>
              </w:rPr>
              <w:t xml:space="preserve"> </w:t>
            </w:r>
            <w:r>
              <w:rPr>
                <w:rFonts w:ascii="Arial" w:hAnsi="Arial" w:cs="Arial"/>
              </w:rPr>
              <w:t>the governance process in ensuring the plan was monitored more effectively was being implemented</w:t>
            </w:r>
          </w:p>
          <w:p w14:paraId="13B4A4AD" w14:textId="1121D688" w:rsidR="00700BEB" w:rsidRDefault="00700BEB" w:rsidP="00700BEB">
            <w:pPr>
              <w:pStyle w:val="ListParagraph"/>
              <w:numPr>
                <w:ilvl w:val="0"/>
                <w:numId w:val="33"/>
              </w:numPr>
              <w:rPr>
                <w:rFonts w:ascii="Arial" w:hAnsi="Arial" w:cs="Arial"/>
              </w:rPr>
            </w:pPr>
            <w:r>
              <w:rPr>
                <w:rFonts w:ascii="Arial" w:hAnsi="Arial" w:cs="Arial"/>
              </w:rPr>
              <w:t>Audit Tra</w:t>
            </w:r>
            <w:r w:rsidR="00E12DEC">
              <w:rPr>
                <w:rFonts w:ascii="Arial" w:hAnsi="Arial" w:cs="Arial"/>
              </w:rPr>
              <w:t>cker – t</w:t>
            </w:r>
            <w:r>
              <w:rPr>
                <w:rFonts w:ascii="Arial" w:hAnsi="Arial" w:cs="Arial"/>
              </w:rPr>
              <w:t>his was progressing at pace</w:t>
            </w:r>
          </w:p>
          <w:p w14:paraId="50D66497" w14:textId="7C71F3D2" w:rsidR="00700BEB" w:rsidRDefault="00700BEB" w:rsidP="00700BEB">
            <w:pPr>
              <w:pStyle w:val="ListParagraph"/>
              <w:numPr>
                <w:ilvl w:val="0"/>
                <w:numId w:val="33"/>
              </w:numPr>
              <w:rPr>
                <w:rFonts w:ascii="Arial" w:hAnsi="Arial" w:cs="Arial"/>
              </w:rPr>
            </w:pPr>
            <w:r>
              <w:rPr>
                <w:rFonts w:ascii="Arial" w:hAnsi="Arial" w:cs="Arial"/>
              </w:rPr>
              <w:t>H</w:t>
            </w:r>
            <w:r w:rsidR="00E12DEC">
              <w:rPr>
                <w:rFonts w:ascii="Arial" w:hAnsi="Arial" w:cs="Arial"/>
              </w:rPr>
              <w:t>andover delays update report – i</w:t>
            </w:r>
            <w:r>
              <w:rPr>
                <w:rFonts w:ascii="Arial" w:hAnsi="Arial" w:cs="Arial"/>
              </w:rPr>
              <w:t>t was anticipated th</w:t>
            </w:r>
            <w:r w:rsidR="00E12DEC">
              <w:rPr>
                <w:rFonts w:ascii="Arial" w:hAnsi="Arial" w:cs="Arial"/>
              </w:rPr>
              <w:t>is may be a limited assurance: t</w:t>
            </w:r>
            <w:r>
              <w:rPr>
                <w:rFonts w:ascii="Arial" w:hAnsi="Arial" w:cs="Arial"/>
              </w:rPr>
              <w:t xml:space="preserve">he Interim Director of Operations Louise Platt, assured the Board that the appropriate steps have been undertaken to address the issue </w:t>
            </w:r>
          </w:p>
          <w:p w14:paraId="6CAF2664" w14:textId="27DCC2C2" w:rsidR="00700BEB" w:rsidRDefault="00700BEB" w:rsidP="000419FE">
            <w:pPr>
              <w:ind w:left="360"/>
              <w:rPr>
                <w:rFonts w:ascii="Arial" w:hAnsi="Arial" w:cs="Arial"/>
              </w:rPr>
            </w:pPr>
          </w:p>
          <w:p w14:paraId="555E95DB" w14:textId="549F2A07" w:rsidR="000419FE" w:rsidRDefault="000419FE" w:rsidP="00F600F0">
            <w:pPr>
              <w:ind w:left="360" w:hanging="360"/>
              <w:rPr>
                <w:rFonts w:ascii="Arial" w:hAnsi="Arial" w:cs="Arial"/>
                <w:b/>
              </w:rPr>
            </w:pPr>
            <w:r w:rsidRPr="000419FE">
              <w:rPr>
                <w:rFonts w:ascii="Arial" w:hAnsi="Arial" w:cs="Arial"/>
                <w:b/>
              </w:rPr>
              <w:t>Quality</w:t>
            </w:r>
            <w:r w:rsidR="00E05403">
              <w:rPr>
                <w:rFonts w:ascii="Arial" w:hAnsi="Arial" w:cs="Arial"/>
                <w:b/>
              </w:rPr>
              <w:t>,</w:t>
            </w:r>
            <w:r w:rsidRPr="000419FE">
              <w:rPr>
                <w:rFonts w:ascii="Arial" w:hAnsi="Arial" w:cs="Arial"/>
                <w:b/>
              </w:rPr>
              <w:t xml:space="preserve"> Safety </w:t>
            </w:r>
            <w:r>
              <w:rPr>
                <w:rFonts w:ascii="Arial" w:hAnsi="Arial" w:cs="Arial"/>
                <w:b/>
              </w:rPr>
              <w:t xml:space="preserve">and </w:t>
            </w:r>
            <w:r w:rsidRPr="000419FE">
              <w:rPr>
                <w:rFonts w:ascii="Arial" w:hAnsi="Arial" w:cs="Arial"/>
                <w:b/>
              </w:rPr>
              <w:t>Patient Experience Committee</w:t>
            </w:r>
            <w:r>
              <w:rPr>
                <w:rFonts w:ascii="Arial" w:hAnsi="Arial" w:cs="Arial"/>
                <w:b/>
              </w:rPr>
              <w:t xml:space="preserve"> (Quest)</w:t>
            </w:r>
          </w:p>
          <w:p w14:paraId="606795C4" w14:textId="77777777" w:rsidR="000419FE" w:rsidRDefault="000419FE" w:rsidP="000419FE">
            <w:pPr>
              <w:ind w:left="360"/>
              <w:rPr>
                <w:rFonts w:ascii="Arial" w:hAnsi="Arial" w:cs="Arial"/>
                <w:b/>
              </w:rPr>
            </w:pPr>
          </w:p>
          <w:p w14:paraId="17FB9273" w14:textId="147097F0" w:rsidR="000419FE" w:rsidRDefault="000419FE" w:rsidP="000419FE">
            <w:pPr>
              <w:rPr>
                <w:rFonts w:ascii="Arial" w:hAnsi="Arial" w:cs="Arial"/>
              </w:rPr>
            </w:pPr>
            <w:r w:rsidRPr="00700BEB">
              <w:rPr>
                <w:rFonts w:ascii="Arial" w:hAnsi="Arial" w:cs="Arial"/>
              </w:rPr>
              <w:t xml:space="preserve">The Chairman of the </w:t>
            </w:r>
            <w:r>
              <w:rPr>
                <w:rFonts w:ascii="Arial" w:hAnsi="Arial" w:cs="Arial"/>
              </w:rPr>
              <w:t>Quest</w:t>
            </w:r>
            <w:r w:rsidRPr="00700BEB">
              <w:rPr>
                <w:rFonts w:ascii="Arial" w:hAnsi="Arial" w:cs="Arial"/>
              </w:rPr>
              <w:t xml:space="preserve"> Committee</w:t>
            </w:r>
            <w:r w:rsidR="00E12DEC">
              <w:rPr>
                <w:rFonts w:ascii="Arial" w:hAnsi="Arial" w:cs="Arial"/>
              </w:rPr>
              <w:t>,</w:t>
            </w:r>
            <w:r w:rsidRPr="00700BEB">
              <w:rPr>
                <w:rFonts w:ascii="Arial" w:hAnsi="Arial" w:cs="Arial"/>
              </w:rPr>
              <w:t xml:space="preserve"> </w:t>
            </w:r>
            <w:r>
              <w:rPr>
                <w:rFonts w:ascii="Arial" w:hAnsi="Arial" w:cs="Arial"/>
              </w:rPr>
              <w:t>Emrys Davies</w:t>
            </w:r>
            <w:r w:rsidR="00E12DEC">
              <w:rPr>
                <w:rFonts w:ascii="Arial" w:hAnsi="Arial" w:cs="Arial"/>
              </w:rPr>
              <w:t xml:space="preserve">, </w:t>
            </w:r>
            <w:r w:rsidRPr="00700BEB">
              <w:rPr>
                <w:rFonts w:ascii="Arial" w:hAnsi="Arial" w:cs="Arial"/>
              </w:rPr>
              <w:t>made reference to the written committee briefing and drew the Board’s attention to the following:</w:t>
            </w:r>
          </w:p>
          <w:p w14:paraId="68E707C4" w14:textId="77777777" w:rsidR="000419FE" w:rsidRDefault="000419FE" w:rsidP="000419FE">
            <w:pPr>
              <w:rPr>
                <w:rFonts w:ascii="Arial" w:hAnsi="Arial" w:cs="Arial"/>
              </w:rPr>
            </w:pPr>
          </w:p>
          <w:p w14:paraId="4C4D050D" w14:textId="18F581DA" w:rsidR="000419FE" w:rsidRPr="000419FE" w:rsidRDefault="000419FE" w:rsidP="000419FE">
            <w:pPr>
              <w:pStyle w:val="ListParagraph"/>
              <w:numPr>
                <w:ilvl w:val="0"/>
                <w:numId w:val="35"/>
              </w:numPr>
              <w:rPr>
                <w:rFonts w:ascii="Arial" w:hAnsi="Arial" w:cs="Arial"/>
              </w:rPr>
            </w:pPr>
            <w:r w:rsidRPr="000419FE">
              <w:rPr>
                <w:rFonts w:ascii="Arial" w:hAnsi="Arial" w:cs="Arial"/>
              </w:rPr>
              <w:t xml:space="preserve">National proposal for Paramedics to have Level 3 </w:t>
            </w:r>
            <w:r w:rsidRPr="00E12DEC">
              <w:rPr>
                <w:rFonts w:ascii="Arial" w:hAnsi="Arial" w:cs="Arial"/>
              </w:rPr>
              <w:t xml:space="preserve">Safeguarding </w:t>
            </w:r>
            <w:r w:rsidRPr="000419FE">
              <w:rPr>
                <w:rFonts w:ascii="Arial" w:hAnsi="Arial" w:cs="Arial"/>
              </w:rPr>
              <w:t xml:space="preserve">training: this </w:t>
            </w:r>
            <w:r>
              <w:rPr>
                <w:rFonts w:ascii="Arial" w:hAnsi="Arial" w:cs="Arial"/>
              </w:rPr>
              <w:t>was</w:t>
            </w:r>
            <w:r w:rsidRPr="000419FE">
              <w:rPr>
                <w:rFonts w:ascii="Arial" w:hAnsi="Arial" w:cs="Arial"/>
              </w:rPr>
              <w:t xml:space="preserve"> being addressed via the National Ambulance Safeguarding sub group of the Quality, Governance and Risk Directors (QGARD)</w:t>
            </w:r>
            <w:r>
              <w:rPr>
                <w:rFonts w:ascii="Arial" w:hAnsi="Arial" w:cs="Arial"/>
              </w:rPr>
              <w:t>; this would be a massive challenge if implemented</w:t>
            </w:r>
          </w:p>
          <w:p w14:paraId="75182705" w14:textId="2D1AF34E" w:rsidR="000419FE" w:rsidRDefault="000419FE" w:rsidP="000419FE">
            <w:pPr>
              <w:pStyle w:val="ListParagraph"/>
              <w:numPr>
                <w:ilvl w:val="0"/>
                <w:numId w:val="35"/>
              </w:numPr>
              <w:rPr>
                <w:rFonts w:ascii="Arial" w:hAnsi="Arial" w:cs="Arial"/>
              </w:rPr>
            </w:pPr>
            <w:r w:rsidRPr="000419FE">
              <w:rPr>
                <w:rFonts w:ascii="Arial" w:hAnsi="Arial" w:cs="Arial"/>
              </w:rPr>
              <w:t xml:space="preserve">Deep Dive into </w:t>
            </w:r>
            <w:r>
              <w:rPr>
                <w:rFonts w:ascii="Arial" w:hAnsi="Arial" w:cs="Arial"/>
              </w:rPr>
              <w:t>Ombudsman Investigations</w:t>
            </w:r>
            <w:r w:rsidRPr="000419FE">
              <w:rPr>
                <w:rFonts w:ascii="Arial" w:hAnsi="Arial" w:cs="Arial"/>
              </w:rPr>
              <w:t xml:space="preserve"> </w:t>
            </w:r>
            <w:r>
              <w:rPr>
                <w:rFonts w:ascii="Arial" w:hAnsi="Arial" w:cs="Arial"/>
              </w:rPr>
              <w:t>– this had given rise to several recommendations which the Trust was instigating</w:t>
            </w:r>
          </w:p>
          <w:p w14:paraId="7DF4C9E7" w14:textId="29A8F32E" w:rsidR="000419FE" w:rsidRDefault="00F2225F" w:rsidP="000419FE">
            <w:pPr>
              <w:pStyle w:val="ListParagraph"/>
              <w:numPr>
                <w:ilvl w:val="0"/>
                <w:numId w:val="35"/>
              </w:numPr>
              <w:rPr>
                <w:rFonts w:ascii="Arial" w:hAnsi="Arial" w:cs="Arial"/>
              </w:rPr>
            </w:pPr>
            <w:r>
              <w:rPr>
                <w:rFonts w:ascii="Arial" w:hAnsi="Arial" w:cs="Arial"/>
              </w:rPr>
              <w:t xml:space="preserve">Coroners activity – hospital delays were a key </w:t>
            </w:r>
            <w:r w:rsidR="00E05403">
              <w:rPr>
                <w:rFonts w:ascii="Arial" w:hAnsi="Arial" w:cs="Arial"/>
              </w:rPr>
              <w:t>issue in this area</w:t>
            </w:r>
          </w:p>
          <w:p w14:paraId="4ED50E07" w14:textId="08706DC3" w:rsidR="00F2225F" w:rsidRDefault="00E12DEC" w:rsidP="000419FE">
            <w:pPr>
              <w:pStyle w:val="ListParagraph"/>
              <w:numPr>
                <w:ilvl w:val="0"/>
                <w:numId w:val="35"/>
              </w:numPr>
              <w:rPr>
                <w:rFonts w:ascii="Arial" w:hAnsi="Arial" w:cs="Arial"/>
              </w:rPr>
            </w:pPr>
            <w:r>
              <w:rPr>
                <w:rFonts w:ascii="Arial" w:hAnsi="Arial" w:cs="Arial"/>
              </w:rPr>
              <w:t>NEPTS – t</w:t>
            </w:r>
            <w:r w:rsidR="00F2225F">
              <w:rPr>
                <w:rFonts w:ascii="Arial" w:hAnsi="Arial" w:cs="Arial"/>
              </w:rPr>
              <w:t xml:space="preserve">ransfer form Health Boards was </w:t>
            </w:r>
            <w:r w:rsidR="00F600F0">
              <w:rPr>
                <w:rFonts w:ascii="Arial" w:hAnsi="Arial" w:cs="Arial"/>
              </w:rPr>
              <w:t>progressing</w:t>
            </w:r>
            <w:r w:rsidR="00F2225F">
              <w:rPr>
                <w:rFonts w:ascii="Arial" w:hAnsi="Arial" w:cs="Arial"/>
              </w:rPr>
              <w:t xml:space="preserve"> well</w:t>
            </w:r>
          </w:p>
          <w:p w14:paraId="5185EF38" w14:textId="486FEF48" w:rsidR="00E05403" w:rsidRDefault="00E05403" w:rsidP="000419FE">
            <w:pPr>
              <w:pStyle w:val="ListParagraph"/>
              <w:numPr>
                <w:ilvl w:val="0"/>
                <w:numId w:val="35"/>
              </w:numPr>
              <w:rPr>
                <w:rFonts w:ascii="Arial" w:hAnsi="Arial" w:cs="Arial"/>
              </w:rPr>
            </w:pPr>
            <w:r>
              <w:rPr>
                <w:rFonts w:ascii="Arial" w:hAnsi="Arial" w:cs="Arial"/>
              </w:rPr>
              <w:t>As part of the ongoing development for the Committee, a planning meeting was being held on 1 May, attendance and/or comments were welcomed</w:t>
            </w:r>
          </w:p>
          <w:p w14:paraId="4F2C43C7" w14:textId="77777777" w:rsidR="00E05403" w:rsidRDefault="00E05403" w:rsidP="00E05403">
            <w:pPr>
              <w:ind w:left="360"/>
              <w:rPr>
                <w:rFonts w:ascii="Arial" w:hAnsi="Arial" w:cs="Arial"/>
              </w:rPr>
            </w:pPr>
          </w:p>
          <w:p w14:paraId="35DA45AA" w14:textId="546C2A4A" w:rsidR="00E05403" w:rsidRPr="00E05403" w:rsidRDefault="00E05403" w:rsidP="00E05403">
            <w:pPr>
              <w:ind w:left="360" w:hanging="326"/>
              <w:rPr>
                <w:rFonts w:ascii="Arial" w:hAnsi="Arial" w:cs="Arial"/>
              </w:rPr>
            </w:pPr>
            <w:r>
              <w:rPr>
                <w:rFonts w:ascii="Arial" w:hAnsi="Arial" w:cs="Arial"/>
              </w:rPr>
              <w:t>Members expressed concern in terms of the lack of flu immunisation by staff.</w:t>
            </w:r>
          </w:p>
          <w:p w14:paraId="0221D2E2" w14:textId="77777777" w:rsidR="000419FE" w:rsidRPr="000419FE" w:rsidRDefault="000419FE" w:rsidP="000419FE">
            <w:pPr>
              <w:pStyle w:val="ListParagraph"/>
              <w:rPr>
                <w:rFonts w:ascii="Arial" w:hAnsi="Arial" w:cs="Arial"/>
              </w:rPr>
            </w:pPr>
          </w:p>
          <w:p w14:paraId="66156B4B" w14:textId="404B29DA" w:rsidR="000419FE" w:rsidRDefault="000419FE" w:rsidP="006B6D96">
            <w:pPr>
              <w:rPr>
                <w:rFonts w:ascii="Arial" w:hAnsi="Arial" w:cs="Arial"/>
                <w:b/>
              </w:rPr>
            </w:pPr>
            <w:r>
              <w:rPr>
                <w:rFonts w:ascii="Arial" w:hAnsi="Arial" w:cs="Arial"/>
                <w:b/>
              </w:rPr>
              <w:t>RESOLVED:  That the updates were noted.</w:t>
            </w:r>
          </w:p>
          <w:p w14:paraId="15D92C08" w14:textId="77777777" w:rsidR="006B6D96" w:rsidRDefault="006B6D96" w:rsidP="006B6D96">
            <w:pPr>
              <w:rPr>
                <w:rFonts w:ascii="Arial" w:eastAsiaTheme="minorHAnsi" w:hAnsi="Arial" w:cs="Arial"/>
                <w:b/>
                <w:lang w:eastAsia="en-US"/>
              </w:rPr>
            </w:pPr>
          </w:p>
        </w:tc>
        <w:tc>
          <w:tcPr>
            <w:tcW w:w="236" w:type="dxa"/>
          </w:tcPr>
          <w:p w14:paraId="477AE4A1" w14:textId="77777777" w:rsidR="006B6D96" w:rsidRPr="0012541D" w:rsidRDefault="006B6D96" w:rsidP="0017154F">
            <w:pPr>
              <w:rPr>
                <w:rFonts w:ascii="Arial" w:hAnsi="Arial" w:cs="Arial"/>
                <w:b/>
              </w:rPr>
            </w:pPr>
          </w:p>
        </w:tc>
      </w:tr>
      <w:tr w:rsidR="006B6D96" w:rsidRPr="00BB044D" w14:paraId="1E9EFB8E" w14:textId="77777777" w:rsidTr="00F97583">
        <w:trPr>
          <w:gridAfter w:val="1"/>
          <w:wAfter w:w="284" w:type="dxa"/>
        </w:trPr>
        <w:tc>
          <w:tcPr>
            <w:tcW w:w="851" w:type="dxa"/>
          </w:tcPr>
          <w:p w14:paraId="76028EB7" w14:textId="77777777" w:rsidR="006B6D96" w:rsidRDefault="006B6D96" w:rsidP="0017154F">
            <w:pPr>
              <w:rPr>
                <w:rFonts w:ascii="Arial" w:hAnsi="Arial" w:cs="Arial"/>
                <w:b/>
              </w:rPr>
            </w:pPr>
            <w:r>
              <w:rPr>
                <w:rFonts w:ascii="Arial" w:hAnsi="Arial" w:cs="Arial"/>
                <w:b/>
              </w:rPr>
              <w:t>28/19</w:t>
            </w:r>
          </w:p>
          <w:p w14:paraId="5B2A06F4" w14:textId="77777777" w:rsidR="00734543" w:rsidRDefault="00734543" w:rsidP="0017154F">
            <w:pPr>
              <w:rPr>
                <w:rFonts w:ascii="Arial" w:hAnsi="Arial" w:cs="Arial"/>
                <w:b/>
              </w:rPr>
            </w:pPr>
          </w:p>
          <w:p w14:paraId="76599DDF" w14:textId="77777777" w:rsidR="00734543" w:rsidRDefault="00734543" w:rsidP="0017154F">
            <w:pPr>
              <w:rPr>
                <w:rFonts w:ascii="Arial" w:hAnsi="Arial" w:cs="Arial"/>
                <w:b/>
              </w:rPr>
            </w:pPr>
          </w:p>
          <w:p w14:paraId="670A6F0B" w14:textId="77777777" w:rsidR="00734543" w:rsidRDefault="00734543" w:rsidP="0017154F">
            <w:pPr>
              <w:rPr>
                <w:rFonts w:ascii="Arial" w:hAnsi="Arial" w:cs="Arial"/>
                <w:b/>
              </w:rPr>
            </w:pPr>
          </w:p>
          <w:p w14:paraId="1652DCBB" w14:textId="77777777" w:rsidR="00734543" w:rsidRDefault="00734543" w:rsidP="0017154F">
            <w:pPr>
              <w:rPr>
                <w:rFonts w:ascii="Arial" w:hAnsi="Arial" w:cs="Arial"/>
                <w:b/>
              </w:rPr>
            </w:pPr>
          </w:p>
          <w:p w14:paraId="03EA9C59" w14:textId="77777777" w:rsidR="00734543" w:rsidRDefault="00734543" w:rsidP="0017154F">
            <w:pPr>
              <w:rPr>
                <w:rFonts w:ascii="Arial" w:hAnsi="Arial" w:cs="Arial"/>
                <w:b/>
              </w:rPr>
            </w:pPr>
          </w:p>
          <w:p w14:paraId="5A7CAE77" w14:textId="77777777" w:rsidR="00734543" w:rsidRDefault="00734543" w:rsidP="0017154F">
            <w:pPr>
              <w:rPr>
                <w:rFonts w:ascii="Arial" w:hAnsi="Arial" w:cs="Arial"/>
                <w:b/>
              </w:rPr>
            </w:pPr>
          </w:p>
          <w:p w14:paraId="7C3DE48B" w14:textId="77777777" w:rsidR="00734543" w:rsidRDefault="00734543" w:rsidP="0017154F">
            <w:pPr>
              <w:rPr>
                <w:rFonts w:ascii="Arial" w:hAnsi="Arial" w:cs="Arial"/>
                <w:b/>
              </w:rPr>
            </w:pPr>
          </w:p>
          <w:p w14:paraId="6D75961D" w14:textId="77777777" w:rsidR="00734543" w:rsidRDefault="00734543" w:rsidP="0017154F">
            <w:pPr>
              <w:rPr>
                <w:rFonts w:ascii="Arial" w:hAnsi="Arial" w:cs="Arial"/>
                <w:b/>
              </w:rPr>
            </w:pPr>
          </w:p>
          <w:p w14:paraId="530CCCD9" w14:textId="77777777" w:rsidR="00734543" w:rsidRDefault="00734543" w:rsidP="0017154F">
            <w:pPr>
              <w:rPr>
                <w:rFonts w:ascii="Arial" w:hAnsi="Arial" w:cs="Arial"/>
                <w:b/>
              </w:rPr>
            </w:pPr>
          </w:p>
          <w:p w14:paraId="2D1B737B" w14:textId="77777777" w:rsidR="00734543" w:rsidRDefault="00734543" w:rsidP="0017154F">
            <w:pPr>
              <w:rPr>
                <w:rFonts w:ascii="Arial" w:hAnsi="Arial" w:cs="Arial"/>
                <w:b/>
              </w:rPr>
            </w:pPr>
          </w:p>
          <w:p w14:paraId="2EFD27ED" w14:textId="1129F693" w:rsidR="00734543" w:rsidRDefault="00734543" w:rsidP="0017154F">
            <w:pPr>
              <w:rPr>
                <w:rFonts w:ascii="Arial" w:hAnsi="Arial" w:cs="Arial"/>
                <w:b/>
              </w:rPr>
            </w:pPr>
            <w:r>
              <w:rPr>
                <w:rFonts w:ascii="Arial" w:hAnsi="Arial" w:cs="Arial"/>
                <w:b/>
              </w:rPr>
              <w:t xml:space="preserve">29/19 </w:t>
            </w:r>
          </w:p>
        </w:tc>
        <w:tc>
          <w:tcPr>
            <w:tcW w:w="9922" w:type="dxa"/>
            <w:gridSpan w:val="2"/>
          </w:tcPr>
          <w:p w14:paraId="43E8429D" w14:textId="77777777" w:rsidR="006B6D96" w:rsidRDefault="006B6D96" w:rsidP="006B6D96">
            <w:pPr>
              <w:rPr>
                <w:rFonts w:ascii="Arial" w:hAnsi="Arial" w:cs="Arial"/>
                <w:b/>
              </w:rPr>
            </w:pPr>
            <w:r>
              <w:rPr>
                <w:rFonts w:ascii="Arial" w:hAnsi="Arial" w:cs="Arial"/>
                <w:b/>
              </w:rPr>
              <w:t>CONSENT ITEMS</w:t>
            </w:r>
          </w:p>
          <w:p w14:paraId="40505B8D" w14:textId="77777777" w:rsidR="006B6D96" w:rsidRDefault="006B6D96" w:rsidP="006B6D96">
            <w:pPr>
              <w:rPr>
                <w:rFonts w:ascii="Arial" w:hAnsi="Arial" w:cs="Arial"/>
                <w:b/>
              </w:rPr>
            </w:pPr>
          </w:p>
          <w:tbl>
            <w:tblPr>
              <w:tblW w:w="9814" w:type="dxa"/>
              <w:tblBorders>
                <w:top w:val="nil"/>
                <w:left w:val="nil"/>
                <w:bottom w:val="nil"/>
                <w:right w:val="nil"/>
              </w:tblBorders>
              <w:tblLayout w:type="fixed"/>
              <w:tblLook w:val="0000" w:firstRow="0" w:lastRow="0" w:firstColumn="0" w:lastColumn="0" w:noHBand="0" w:noVBand="0"/>
            </w:tblPr>
            <w:tblGrid>
              <w:gridCol w:w="7546"/>
              <w:gridCol w:w="2268"/>
            </w:tblGrid>
            <w:tr w:rsidR="00E05403" w:rsidRPr="00E05403" w14:paraId="65973579" w14:textId="77777777" w:rsidTr="00522F59">
              <w:trPr>
                <w:trHeight w:val="127"/>
              </w:trPr>
              <w:tc>
                <w:tcPr>
                  <w:tcW w:w="9814" w:type="dxa"/>
                  <w:gridSpan w:val="2"/>
                </w:tcPr>
                <w:p w14:paraId="521AB4CE" w14:textId="524918FA" w:rsidR="00E05403" w:rsidRPr="00E05403" w:rsidRDefault="00E05403" w:rsidP="00522F59">
                  <w:pPr>
                    <w:autoSpaceDE w:val="0"/>
                    <w:autoSpaceDN w:val="0"/>
                    <w:adjustRightInd w:val="0"/>
                    <w:rPr>
                      <w:rFonts w:ascii="Arial" w:eastAsia="Calibri" w:hAnsi="Arial" w:cs="Arial"/>
                      <w:color w:val="000000"/>
                    </w:rPr>
                  </w:pPr>
                  <w:r w:rsidRPr="00E05403">
                    <w:rPr>
                      <w:rFonts w:ascii="Arial" w:eastAsia="Calibri" w:hAnsi="Arial" w:cs="Arial"/>
                      <w:color w:val="000000"/>
                    </w:rPr>
                    <w:t>The following Committee Minutes</w:t>
                  </w:r>
                  <w:r w:rsidR="00A02729">
                    <w:rPr>
                      <w:rFonts w:ascii="Arial" w:eastAsia="Calibri" w:hAnsi="Arial" w:cs="Arial"/>
                      <w:color w:val="000000"/>
                    </w:rPr>
                    <w:t xml:space="preserve"> which had</w:t>
                  </w:r>
                  <w:r w:rsidRPr="00E05403">
                    <w:rPr>
                      <w:rFonts w:ascii="Arial" w:eastAsia="Calibri" w:hAnsi="Arial" w:cs="Arial"/>
                      <w:color w:val="000000"/>
                    </w:rPr>
                    <w:t xml:space="preserve"> been approved by the relevant Committee </w:t>
                  </w:r>
                  <w:r w:rsidR="00522F59">
                    <w:rPr>
                      <w:rFonts w:ascii="Arial" w:eastAsia="Calibri" w:hAnsi="Arial" w:cs="Arial"/>
                      <w:color w:val="000000"/>
                    </w:rPr>
                    <w:t>were submitted for adoption by the Board.</w:t>
                  </w:r>
                </w:p>
              </w:tc>
            </w:tr>
            <w:tr w:rsidR="00E05403" w:rsidRPr="00E05403" w14:paraId="62CAA618" w14:textId="77777777" w:rsidTr="00522F59">
              <w:trPr>
                <w:trHeight w:val="127"/>
              </w:trPr>
              <w:tc>
                <w:tcPr>
                  <w:tcW w:w="7546" w:type="dxa"/>
                </w:tcPr>
                <w:p w14:paraId="74EB5FB6" w14:textId="77777777" w:rsidR="00E05403" w:rsidRPr="00E05403" w:rsidRDefault="00E05403" w:rsidP="00E05403">
                  <w:pPr>
                    <w:autoSpaceDE w:val="0"/>
                    <w:autoSpaceDN w:val="0"/>
                    <w:adjustRightInd w:val="0"/>
                    <w:rPr>
                      <w:rFonts w:ascii="Arial" w:eastAsia="Calibri" w:hAnsi="Arial" w:cs="Arial"/>
                      <w:color w:val="000000"/>
                    </w:rPr>
                  </w:pPr>
                </w:p>
              </w:tc>
              <w:tc>
                <w:tcPr>
                  <w:tcW w:w="2268" w:type="dxa"/>
                </w:tcPr>
                <w:p w14:paraId="04C3B385" w14:textId="77777777" w:rsidR="00E05403" w:rsidRPr="00E05403" w:rsidRDefault="00E05403" w:rsidP="00E05403">
                  <w:pPr>
                    <w:autoSpaceDE w:val="0"/>
                    <w:autoSpaceDN w:val="0"/>
                    <w:adjustRightInd w:val="0"/>
                    <w:rPr>
                      <w:rFonts w:ascii="Arial" w:eastAsia="Calibri" w:hAnsi="Arial" w:cs="Arial"/>
                      <w:color w:val="000000"/>
                    </w:rPr>
                  </w:pPr>
                </w:p>
              </w:tc>
            </w:tr>
            <w:tr w:rsidR="00E05403" w:rsidRPr="00E05403" w14:paraId="4496D844" w14:textId="77777777" w:rsidTr="00522F59">
              <w:trPr>
                <w:trHeight w:val="257"/>
              </w:trPr>
              <w:tc>
                <w:tcPr>
                  <w:tcW w:w="7546" w:type="dxa"/>
                </w:tcPr>
                <w:p w14:paraId="1352CA14" w14:textId="77777777" w:rsidR="00E05403" w:rsidRPr="00E05403" w:rsidRDefault="00E05403" w:rsidP="00E05403">
                  <w:pPr>
                    <w:autoSpaceDE w:val="0"/>
                    <w:autoSpaceDN w:val="0"/>
                    <w:adjustRightInd w:val="0"/>
                    <w:rPr>
                      <w:rFonts w:ascii="Arial" w:eastAsia="Calibri" w:hAnsi="Arial" w:cs="Arial"/>
                      <w:color w:val="000000"/>
                    </w:rPr>
                  </w:pPr>
                  <w:r w:rsidRPr="00E05403">
                    <w:rPr>
                      <w:rFonts w:ascii="Arial" w:eastAsia="Calibri" w:hAnsi="Arial" w:cs="Arial"/>
                      <w:color w:val="000000"/>
                    </w:rPr>
                    <w:t xml:space="preserve">Audit Committee </w:t>
                  </w:r>
                </w:p>
              </w:tc>
              <w:tc>
                <w:tcPr>
                  <w:tcW w:w="2268" w:type="dxa"/>
                </w:tcPr>
                <w:p w14:paraId="6A1F0F32" w14:textId="77777777" w:rsidR="00E05403" w:rsidRPr="00E05403" w:rsidRDefault="00E05403" w:rsidP="00E05403">
                  <w:pPr>
                    <w:autoSpaceDE w:val="0"/>
                    <w:autoSpaceDN w:val="0"/>
                    <w:adjustRightInd w:val="0"/>
                    <w:rPr>
                      <w:rFonts w:ascii="Arial" w:eastAsia="Calibri" w:hAnsi="Arial" w:cs="Arial"/>
                      <w:color w:val="000000"/>
                    </w:rPr>
                  </w:pPr>
                  <w:r w:rsidRPr="00E05403">
                    <w:rPr>
                      <w:rFonts w:ascii="Arial" w:eastAsia="Calibri" w:hAnsi="Arial" w:cs="Arial"/>
                      <w:color w:val="000000"/>
                    </w:rPr>
                    <w:t>6 December 2018</w:t>
                  </w:r>
                </w:p>
              </w:tc>
            </w:tr>
            <w:tr w:rsidR="00E05403" w:rsidRPr="00E05403" w14:paraId="405B86AF" w14:textId="77777777" w:rsidTr="00522F59">
              <w:trPr>
                <w:trHeight w:val="127"/>
              </w:trPr>
              <w:tc>
                <w:tcPr>
                  <w:tcW w:w="7546" w:type="dxa"/>
                </w:tcPr>
                <w:p w14:paraId="69F38024" w14:textId="77777777" w:rsidR="00E05403" w:rsidRPr="00E05403" w:rsidRDefault="00E05403" w:rsidP="00E05403">
                  <w:pPr>
                    <w:autoSpaceDE w:val="0"/>
                    <w:autoSpaceDN w:val="0"/>
                    <w:adjustRightInd w:val="0"/>
                    <w:rPr>
                      <w:rFonts w:ascii="Arial" w:eastAsia="Calibri" w:hAnsi="Arial" w:cs="Arial"/>
                      <w:color w:val="000000"/>
                    </w:rPr>
                  </w:pPr>
                  <w:r w:rsidRPr="00E05403">
                    <w:rPr>
                      <w:rFonts w:ascii="Arial" w:eastAsia="Calibri" w:hAnsi="Arial" w:cs="Arial"/>
                      <w:color w:val="000000"/>
                    </w:rPr>
                    <w:t xml:space="preserve">Quality Patient Experience and Safety Committee </w:t>
                  </w:r>
                </w:p>
                <w:p w14:paraId="442B78E6" w14:textId="77777777" w:rsidR="00E05403" w:rsidRDefault="00E05403" w:rsidP="00E05403">
                  <w:pPr>
                    <w:autoSpaceDE w:val="0"/>
                    <w:autoSpaceDN w:val="0"/>
                    <w:adjustRightInd w:val="0"/>
                    <w:rPr>
                      <w:rFonts w:ascii="Arial" w:eastAsia="Calibri" w:hAnsi="Arial" w:cs="Arial"/>
                      <w:color w:val="000000"/>
                    </w:rPr>
                  </w:pPr>
                  <w:r w:rsidRPr="00E05403">
                    <w:rPr>
                      <w:rFonts w:ascii="Arial" w:eastAsia="Calibri" w:hAnsi="Arial" w:cs="Arial"/>
                      <w:color w:val="000000"/>
                    </w:rPr>
                    <w:t>Charitable Funds</w:t>
                  </w:r>
                </w:p>
                <w:p w14:paraId="52C9DE01" w14:textId="77777777" w:rsidR="00734543" w:rsidRDefault="00734543" w:rsidP="00E05403">
                  <w:pPr>
                    <w:autoSpaceDE w:val="0"/>
                    <w:autoSpaceDN w:val="0"/>
                    <w:adjustRightInd w:val="0"/>
                    <w:rPr>
                      <w:rFonts w:ascii="Arial" w:eastAsia="Calibri" w:hAnsi="Arial" w:cs="Arial"/>
                      <w:color w:val="000000"/>
                    </w:rPr>
                  </w:pPr>
                </w:p>
                <w:p w14:paraId="3D87E44F" w14:textId="7FCD5751" w:rsidR="00734543" w:rsidRPr="00E05403" w:rsidRDefault="00734543" w:rsidP="00522F59">
                  <w:pPr>
                    <w:autoSpaceDE w:val="0"/>
                    <w:autoSpaceDN w:val="0"/>
                    <w:adjustRightInd w:val="0"/>
                    <w:rPr>
                      <w:rFonts w:ascii="Arial" w:eastAsia="Calibri" w:hAnsi="Arial" w:cs="Arial"/>
                      <w:b/>
                      <w:color w:val="000000"/>
                    </w:rPr>
                  </w:pPr>
                  <w:r w:rsidRPr="00522F59">
                    <w:rPr>
                      <w:rFonts w:ascii="Arial" w:eastAsia="Calibri" w:hAnsi="Arial" w:cs="Arial"/>
                      <w:b/>
                      <w:color w:val="000000"/>
                    </w:rPr>
                    <w:t xml:space="preserve">RESOLVED:  That the </w:t>
                  </w:r>
                  <w:r w:rsidR="00522F59" w:rsidRPr="00522F59">
                    <w:rPr>
                      <w:rFonts w:ascii="Arial" w:eastAsia="Calibri" w:hAnsi="Arial" w:cs="Arial"/>
                      <w:b/>
                      <w:color w:val="000000"/>
                    </w:rPr>
                    <w:t>Minutes</w:t>
                  </w:r>
                  <w:r w:rsidRPr="00522F59">
                    <w:rPr>
                      <w:rFonts w:ascii="Arial" w:eastAsia="Calibri" w:hAnsi="Arial" w:cs="Arial"/>
                      <w:b/>
                      <w:color w:val="000000"/>
                    </w:rPr>
                    <w:t xml:space="preserve"> as listed above were </w:t>
                  </w:r>
                  <w:r w:rsidR="00522F59" w:rsidRPr="00522F59">
                    <w:rPr>
                      <w:rFonts w:ascii="Arial" w:eastAsia="Calibri" w:hAnsi="Arial" w:cs="Arial"/>
                      <w:b/>
                      <w:color w:val="000000"/>
                    </w:rPr>
                    <w:t>ado</w:t>
                  </w:r>
                  <w:r w:rsidR="00522F59">
                    <w:rPr>
                      <w:rFonts w:ascii="Arial" w:eastAsia="Calibri" w:hAnsi="Arial" w:cs="Arial"/>
                      <w:b/>
                      <w:color w:val="000000"/>
                    </w:rPr>
                    <w:t>p</w:t>
                  </w:r>
                  <w:r w:rsidRPr="00522F59">
                    <w:rPr>
                      <w:rFonts w:ascii="Arial" w:eastAsia="Calibri" w:hAnsi="Arial" w:cs="Arial"/>
                      <w:b/>
                      <w:color w:val="000000"/>
                    </w:rPr>
                    <w:t>ted</w:t>
                  </w:r>
                </w:p>
              </w:tc>
              <w:tc>
                <w:tcPr>
                  <w:tcW w:w="2268" w:type="dxa"/>
                </w:tcPr>
                <w:p w14:paraId="214E6E83" w14:textId="77777777" w:rsidR="00E05403" w:rsidRPr="00E05403" w:rsidRDefault="00E05403" w:rsidP="00E05403">
                  <w:pPr>
                    <w:autoSpaceDE w:val="0"/>
                    <w:autoSpaceDN w:val="0"/>
                    <w:adjustRightInd w:val="0"/>
                    <w:rPr>
                      <w:rFonts w:ascii="Arial" w:eastAsia="Calibri" w:hAnsi="Arial" w:cs="Arial"/>
                      <w:color w:val="000000"/>
                    </w:rPr>
                  </w:pPr>
                  <w:r w:rsidRPr="00E05403">
                    <w:rPr>
                      <w:rFonts w:ascii="Arial" w:eastAsia="Calibri" w:hAnsi="Arial" w:cs="Arial"/>
                      <w:color w:val="000000"/>
                    </w:rPr>
                    <w:t>26 February 2019</w:t>
                  </w:r>
                </w:p>
                <w:p w14:paraId="58F259D3" w14:textId="77777777" w:rsidR="00E05403" w:rsidRDefault="00E05403" w:rsidP="00E05403">
                  <w:pPr>
                    <w:autoSpaceDE w:val="0"/>
                    <w:autoSpaceDN w:val="0"/>
                    <w:adjustRightInd w:val="0"/>
                    <w:rPr>
                      <w:rFonts w:ascii="Arial" w:eastAsia="Calibri" w:hAnsi="Arial" w:cs="Arial"/>
                      <w:color w:val="000000"/>
                    </w:rPr>
                  </w:pPr>
                  <w:r w:rsidRPr="00E05403">
                    <w:rPr>
                      <w:rFonts w:ascii="Arial" w:eastAsia="Calibri" w:hAnsi="Arial" w:cs="Arial"/>
                      <w:color w:val="000000"/>
                    </w:rPr>
                    <w:t>13 September 2018</w:t>
                  </w:r>
                </w:p>
                <w:p w14:paraId="1EB2ED7F" w14:textId="77777777" w:rsidR="00734543" w:rsidRDefault="00734543" w:rsidP="00E05403">
                  <w:pPr>
                    <w:autoSpaceDE w:val="0"/>
                    <w:autoSpaceDN w:val="0"/>
                    <w:adjustRightInd w:val="0"/>
                    <w:rPr>
                      <w:rFonts w:ascii="Arial" w:eastAsia="Calibri" w:hAnsi="Arial" w:cs="Arial"/>
                      <w:color w:val="000000"/>
                    </w:rPr>
                  </w:pPr>
                </w:p>
                <w:p w14:paraId="646CE35E" w14:textId="77777777" w:rsidR="00E05403" w:rsidRPr="00E05403" w:rsidRDefault="00E05403" w:rsidP="00E05403">
                  <w:pPr>
                    <w:autoSpaceDE w:val="0"/>
                    <w:autoSpaceDN w:val="0"/>
                    <w:adjustRightInd w:val="0"/>
                    <w:rPr>
                      <w:rFonts w:ascii="Arial" w:eastAsia="Calibri" w:hAnsi="Arial" w:cs="Arial"/>
                      <w:color w:val="000000"/>
                    </w:rPr>
                  </w:pPr>
                </w:p>
              </w:tc>
            </w:tr>
          </w:tbl>
          <w:p w14:paraId="3754CBFB" w14:textId="11E5246C" w:rsidR="006B6D96" w:rsidRDefault="00734543" w:rsidP="006B6D96">
            <w:pPr>
              <w:rPr>
                <w:rFonts w:ascii="Arial" w:hAnsi="Arial" w:cs="Arial"/>
                <w:b/>
              </w:rPr>
            </w:pPr>
            <w:r>
              <w:rPr>
                <w:rFonts w:ascii="Arial" w:hAnsi="Arial" w:cs="Arial"/>
                <w:b/>
              </w:rPr>
              <w:t>ANY OTHER BUSINESS</w:t>
            </w:r>
          </w:p>
          <w:p w14:paraId="3ADC61E0" w14:textId="77777777" w:rsidR="00522F59" w:rsidRDefault="00522F59" w:rsidP="006B6D96">
            <w:pPr>
              <w:rPr>
                <w:rFonts w:ascii="Arial" w:hAnsi="Arial" w:cs="Arial"/>
                <w:b/>
              </w:rPr>
            </w:pPr>
          </w:p>
          <w:p w14:paraId="33A38F44" w14:textId="06CB8FBD" w:rsidR="00522F59" w:rsidRDefault="00522F59" w:rsidP="006B6D96">
            <w:pPr>
              <w:rPr>
                <w:rFonts w:ascii="Arial" w:hAnsi="Arial" w:cs="Arial"/>
              </w:rPr>
            </w:pPr>
            <w:r w:rsidRPr="00522F59">
              <w:rPr>
                <w:rFonts w:ascii="Arial" w:hAnsi="Arial" w:cs="Arial"/>
              </w:rPr>
              <w:t xml:space="preserve">The Chief Executive informed the Board that the IMTP </w:t>
            </w:r>
            <w:r>
              <w:rPr>
                <w:rFonts w:ascii="Arial" w:hAnsi="Arial" w:cs="Arial"/>
              </w:rPr>
              <w:t>had been</w:t>
            </w:r>
            <w:r w:rsidRPr="00522F59">
              <w:rPr>
                <w:rFonts w:ascii="Arial" w:hAnsi="Arial" w:cs="Arial"/>
              </w:rPr>
              <w:t xml:space="preserve"> approved by Welsh Government yesterday and a note of thanks was recorded to</w:t>
            </w:r>
            <w:r w:rsidR="00F06A3A">
              <w:rPr>
                <w:rFonts w:ascii="Arial" w:hAnsi="Arial" w:cs="Arial"/>
              </w:rPr>
              <w:t xml:space="preserve"> Rachel Marsh</w:t>
            </w:r>
            <w:r w:rsidR="00F06A3A" w:rsidRPr="00522F59">
              <w:rPr>
                <w:rFonts w:ascii="Arial" w:hAnsi="Arial" w:cs="Arial"/>
              </w:rPr>
              <w:t xml:space="preserve"> and</w:t>
            </w:r>
            <w:r w:rsidRPr="00522F59">
              <w:rPr>
                <w:rFonts w:ascii="Arial" w:hAnsi="Arial" w:cs="Arial"/>
              </w:rPr>
              <w:t xml:space="preserve"> her team.</w:t>
            </w:r>
          </w:p>
          <w:p w14:paraId="79A90555" w14:textId="77777777" w:rsidR="00674BDC" w:rsidRDefault="00674BDC" w:rsidP="006B6D96">
            <w:pPr>
              <w:rPr>
                <w:rFonts w:ascii="Arial" w:hAnsi="Arial" w:cs="Arial"/>
              </w:rPr>
            </w:pPr>
          </w:p>
          <w:p w14:paraId="77864218" w14:textId="77777777" w:rsidR="00674BDC" w:rsidRDefault="00674BDC" w:rsidP="006B6D96">
            <w:pPr>
              <w:rPr>
                <w:rFonts w:ascii="Arial" w:hAnsi="Arial" w:cs="Arial"/>
              </w:rPr>
            </w:pPr>
            <w:r>
              <w:rPr>
                <w:rFonts w:ascii="Arial" w:hAnsi="Arial" w:cs="Arial"/>
              </w:rPr>
              <w:t>It was anticipated that the Trust’s refreshed website would be launched next week. Estelle Hitchon provided the Board with further details in terms of implementation.</w:t>
            </w:r>
          </w:p>
          <w:p w14:paraId="18CC1D70" w14:textId="77777777" w:rsidR="00674BDC" w:rsidRDefault="00674BDC" w:rsidP="006B6D96">
            <w:pPr>
              <w:rPr>
                <w:rFonts w:ascii="Arial" w:hAnsi="Arial" w:cs="Arial"/>
              </w:rPr>
            </w:pPr>
          </w:p>
          <w:p w14:paraId="40F176F4" w14:textId="7050BFD7" w:rsidR="006B6D96" w:rsidRPr="00674BDC" w:rsidRDefault="00674BDC" w:rsidP="00D339FF">
            <w:pPr>
              <w:rPr>
                <w:rFonts w:ascii="Arial" w:hAnsi="Arial" w:cs="Arial"/>
              </w:rPr>
            </w:pPr>
            <w:r>
              <w:rPr>
                <w:rFonts w:ascii="Arial" w:hAnsi="Arial" w:cs="Arial"/>
              </w:rPr>
              <w:t xml:space="preserve">The Chairman advised the Board that this was </w:t>
            </w:r>
            <w:r w:rsidR="00D339FF">
              <w:rPr>
                <w:rFonts w:ascii="Arial" w:hAnsi="Arial" w:cs="Arial"/>
              </w:rPr>
              <w:t xml:space="preserve">Non Executive Director Mr James Mycroft’s </w:t>
            </w:r>
            <w:r>
              <w:rPr>
                <w:rFonts w:ascii="Arial" w:hAnsi="Arial" w:cs="Arial"/>
              </w:rPr>
              <w:t>last</w:t>
            </w:r>
            <w:r w:rsidR="00D339FF">
              <w:rPr>
                <w:rFonts w:ascii="Arial" w:hAnsi="Arial" w:cs="Arial"/>
              </w:rPr>
              <w:t xml:space="preserve"> Board</w:t>
            </w:r>
            <w:r>
              <w:rPr>
                <w:rFonts w:ascii="Arial" w:hAnsi="Arial" w:cs="Arial"/>
              </w:rPr>
              <w:t xml:space="preserve"> meeting for</w:t>
            </w:r>
            <w:r w:rsidR="00D339FF">
              <w:rPr>
                <w:rFonts w:ascii="Arial" w:hAnsi="Arial" w:cs="Arial"/>
              </w:rPr>
              <w:t xml:space="preserve"> the Trust</w:t>
            </w:r>
            <w:r>
              <w:rPr>
                <w:rFonts w:ascii="Arial" w:hAnsi="Arial" w:cs="Arial"/>
              </w:rPr>
              <w:t xml:space="preserve">, and thanked him for his service.  </w:t>
            </w:r>
          </w:p>
        </w:tc>
        <w:tc>
          <w:tcPr>
            <w:tcW w:w="236" w:type="dxa"/>
          </w:tcPr>
          <w:p w14:paraId="0A6D4FE7" w14:textId="77777777" w:rsidR="006B6D96" w:rsidRPr="0012541D" w:rsidRDefault="006B6D96" w:rsidP="0017154F">
            <w:pPr>
              <w:rPr>
                <w:rFonts w:ascii="Arial" w:hAnsi="Arial" w:cs="Arial"/>
                <w:b/>
              </w:rPr>
            </w:pPr>
          </w:p>
        </w:tc>
      </w:tr>
      <w:tr w:rsidR="0037390E" w:rsidRPr="00BB044D" w14:paraId="1E47CF8C" w14:textId="77777777" w:rsidTr="00F97583">
        <w:trPr>
          <w:gridAfter w:val="1"/>
          <w:wAfter w:w="284" w:type="dxa"/>
        </w:trPr>
        <w:tc>
          <w:tcPr>
            <w:tcW w:w="851" w:type="dxa"/>
          </w:tcPr>
          <w:p w14:paraId="06A169FC" w14:textId="74A27E17" w:rsidR="0037390E" w:rsidRDefault="0037390E" w:rsidP="0017154F">
            <w:pPr>
              <w:rPr>
                <w:rFonts w:ascii="Arial" w:hAnsi="Arial" w:cs="Arial"/>
                <w:b/>
              </w:rPr>
            </w:pPr>
          </w:p>
        </w:tc>
        <w:tc>
          <w:tcPr>
            <w:tcW w:w="9922" w:type="dxa"/>
            <w:gridSpan w:val="2"/>
          </w:tcPr>
          <w:p w14:paraId="3B424232" w14:textId="77777777" w:rsidR="009D2B8C" w:rsidRDefault="009D2B8C" w:rsidP="0037390E">
            <w:pPr>
              <w:rPr>
                <w:rFonts w:ascii="Arial" w:hAnsi="Arial" w:cs="Arial"/>
                <w:b/>
              </w:rPr>
            </w:pPr>
          </w:p>
          <w:p w14:paraId="796B93ED" w14:textId="06D73A7F" w:rsidR="00674BDC" w:rsidRPr="0037390E" w:rsidRDefault="00674BDC" w:rsidP="0037390E">
            <w:pPr>
              <w:rPr>
                <w:rFonts w:ascii="Arial" w:hAnsi="Arial" w:cs="Arial"/>
                <w:b/>
              </w:rPr>
            </w:pPr>
          </w:p>
        </w:tc>
        <w:tc>
          <w:tcPr>
            <w:tcW w:w="236" w:type="dxa"/>
          </w:tcPr>
          <w:p w14:paraId="2F16F1D2" w14:textId="77777777" w:rsidR="0037390E" w:rsidRPr="0012541D" w:rsidRDefault="0037390E" w:rsidP="0017154F">
            <w:pPr>
              <w:rPr>
                <w:rFonts w:ascii="Arial" w:hAnsi="Arial" w:cs="Arial"/>
                <w:b/>
              </w:rPr>
            </w:pPr>
          </w:p>
        </w:tc>
      </w:tr>
      <w:tr w:rsidR="0037390E" w:rsidRPr="00BB044D" w14:paraId="5770B33F" w14:textId="77777777" w:rsidTr="00F97583">
        <w:trPr>
          <w:gridAfter w:val="1"/>
          <w:wAfter w:w="284" w:type="dxa"/>
        </w:trPr>
        <w:tc>
          <w:tcPr>
            <w:tcW w:w="851" w:type="dxa"/>
          </w:tcPr>
          <w:p w14:paraId="3E079B67" w14:textId="7B996102" w:rsidR="0037390E" w:rsidRDefault="0037390E" w:rsidP="0017154F">
            <w:pPr>
              <w:rPr>
                <w:rFonts w:ascii="Arial" w:hAnsi="Arial" w:cs="Arial"/>
                <w:b/>
              </w:rPr>
            </w:pPr>
          </w:p>
        </w:tc>
        <w:tc>
          <w:tcPr>
            <w:tcW w:w="9922" w:type="dxa"/>
            <w:gridSpan w:val="2"/>
          </w:tcPr>
          <w:p w14:paraId="44E1A179" w14:textId="5F467E6C" w:rsidR="009D2B8C" w:rsidRPr="0037390E" w:rsidRDefault="009170B5" w:rsidP="0037390E">
            <w:pPr>
              <w:rPr>
                <w:rFonts w:ascii="Arial" w:hAnsi="Arial" w:cs="Arial"/>
                <w:b/>
              </w:rPr>
            </w:pPr>
            <w:r>
              <w:rPr>
                <w:rFonts w:ascii="Arial" w:hAnsi="Arial" w:cs="Arial"/>
                <w:b/>
              </w:rPr>
              <w:t xml:space="preserve">Date of next meeting: 30 May </w:t>
            </w:r>
            <w:r w:rsidR="00015F3C">
              <w:rPr>
                <w:rFonts w:ascii="Arial" w:hAnsi="Arial" w:cs="Arial"/>
                <w:b/>
              </w:rPr>
              <w:t>2019</w:t>
            </w:r>
          </w:p>
        </w:tc>
        <w:tc>
          <w:tcPr>
            <w:tcW w:w="236" w:type="dxa"/>
          </w:tcPr>
          <w:p w14:paraId="1EFC7DBE" w14:textId="77777777" w:rsidR="0037390E" w:rsidRPr="0012541D" w:rsidRDefault="0037390E" w:rsidP="0017154F">
            <w:pPr>
              <w:rPr>
                <w:rFonts w:ascii="Arial" w:hAnsi="Arial" w:cs="Arial"/>
                <w:b/>
              </w:rPr>
            </w:pPr>
          </w:p>
        </w:tc>
      </w:tr>
      <w:tr w:rsidR="00B35741" w:rsidRPr="00BB044D" w14:paraId="251AEA12" w14:textId="77777777" w:rsidTr="00F97583">
        <w:trPr>
          <w:gridAfter w:val="1"/>
          <w:wAfter w:w="284" w:type="dxa"/>
        </w:trPr>
        <w:tc>
          <w:tcPr>
            <w:tcW w:w="851" w:type="dxa"/>
          </w:tcPr>
          <w:p w14:paraId="38FEF78E" w14:textId="5FD0D5FD" w:rsidR="00B35741" w:rsidRDefault="00B35741" w:rsidP="005114A6">
            <w:pPr>
              <w:rPr>
                <w:rFonts w:ascii="Arial" w:hAnsi="Arial" w:cs="Arial"/>
                <w:b/>
              </w:rPr>
            </w:pPr>
          </w:p>
        </w:tc>
        <w:tc>
          <w:tcPr>
            <w:tcW w:w="9922" w:type="dxa"/>
            <w:gridSpan w:val="2"/>
          </w:tcPr>
          <w:p w14:paraId="286BDEC0" w14:textId="79E41577" w:rsidR="00352B3C" w:rsidRPr="005C4CE5" w:rsidRDefault="00352B3C" w:rsidP="005C4CE5">
            <w:pPr>
              <w:rPr>
                <w:rFonts w:ascii="Arial" w:hAnsi="Arial"/>
                <w:b/>
              </w:rPr>
            </w:pPr>
          </w:p>
        </w:tc>
        <w:tc>
          <w:tcPr>
            <w:tcW w:w="236" w:type="dxa"/>
          </w:tcPr>
          <w:p w14:paraId="4D4D2F43" w14:textId="77777777" w:rsidR="00B35741" w:rsidRPr="0012541D" w:rsidRDefault="00B35741" w:rsidP="00A17A8B">
            <w:pPr>
              <w:rPr>
                <w:rFonts w:ascii="Arial" w:hAnsi="Arial" w:cs="Arial"/>
                <w:b/>
              </w:rPr>
            </w:pPr>
          </w:p>
        </w:tc>
      </w:tr>
      <w:tr w:rsidR="00B35741" w:rsidRPr="00BB044D" w14:paraId="533A4337" w14:textId="77777777" w:rsidTr="00F97583">
        <w:trPr>
          <w:gridAfter w:val="1"/>
          <w:wAfter w:w="284" w:type="dxa"/>
        </w:trPr>
        <w:tc>
          <w:tcPr>
            <w:tcW w:w="851" w:type="dxa"/>
          </w:tcPr>
          <w:p w14:paraId="2780F751" w14:textId="2E6F850F" w:rsidR="00154CA7" w:rsidRDefault="00154CA7" w:rsidP="00A17A8B">
            <w:pPr>
              <w:rPr>
                <w:rFonts w:ascii="Arial" w:hAnsi="Arial" w:cs="Arial"/>
                <w:b/>
              </w:rPr>
            </w:pPr>
          </w:p>
        </w:tc>
        <w:tc>
          <w:tcPr>
            <w:tcW w:w="9922" w:type="dxa"/>
            <w:gridSpan w:val="2"/>
          </w:tcPr>
          <w:p w14:paraId="3C6CB69A" w14:textId="35505CBF" w:rsidR="00FD47EF" w:rsidRPr="00042AC6" w:rsidRDefault="00FD47EF" w:rsidP="00CF7E36">
            <w:pPr>
              <w:contextualSpacing/>
              <w:rPr>
                <w:rFonts w:ascii="Arial" w:hAnsi="Arial"/>
                <w:b/>
              </w:rPr>
            </w:pPr>
          </w:p>
        </w:tc>
        <w:tc>
          <w:tcPr>
            <w:tcW w:w="236" w:type="dxa"/>
          </w:tcPr>
          <w:p w14:paraId="2C083DDE" w14:textId="77777777" w:rsidR="00B35741" w:rsidRPr="0012541D" w:rsidRDefault="00B35741" w:rsidP="00A17A8B">
            <w:pPr>
              <w:rPr>
                <w:rFonts w:ascii="Arial" w:hAnsi="Arial" w:cs="Arial"/>
                <w:b/>
              </w:rPr>
            </w:pPr>
          </w:p>
        </w:tc>
      </w:tr>
    </w:tbl>
    <w:p w14:paraId="07E1488A" w14:textId="621FA219" w:rsidR="006841D8" w:rsidRDefault="006841D8" w:rsidP="00D551CD">
      <w:pPr>
        <w:rPr>
          <w:rFonts w:ascii="Arial" w:hAnsi="Arial"/>
          <w:b/>
        </w:rPr>
      </w:pPr>
    </w:p>
    <w:sectPr w:rsidR="006841D8" w:rsidSect="00674BDC">
      <w:headerReference w:type="even" r:id="rId9"/>
      <w:headerReference w:type="default" r:id="rId10"/>
      <w:footerReference w:type="even" r:id="rId11"/>
      <w:footerReference w:type="default" r:id="rId12"/>
      <w:headerReference w:type="first" r:id="rId13"/>
      <w:footerReference w:type="first" r:id="rId14"/>
      <w:pgSz w:w="11906" w:h="16838" w:code="9"/>
      <w:pgMar w:top="284" w:right="1274" w:bottom="425" w:left="85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6377D2" w14:textId="77777777" w:rsidR="00F777D1" w:rsidRDefault="00F777D1" w:rsidP="0045221E">
      <w:r>
        <w:separator/>
      </w:r>
    </w:p>
  </w:endnote>
  <w:endnote w:type="continuationSeparator" w:id="0">
    <w:p w14:paraId="63B88EC4" w14:textId="77777777" w:rsidR="00F777D1" w:rsidRDefault="00F777D1" w:rsidP="004522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notTrueType/>
    <w:pitch w:val="variable"/>
    <w:sig w:usb0="00000003" w:usb1="00000000"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EB5377" w14:textId="77777777" w:rsidR="00DE284D" w:rsidRDefault="00DE284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53499833"/>
      <w:docPartObj>
        <w:docPartGallery w:val="Page Numbers (Bottom of Page)"/>
        <w:docPartUnique/>
      </w:docPartObj>
    </w:sdtPr>
    <w:sdtEndPr/>
    <w:sdtContent>
      <w:sdt>
        <w:sdtPr>
          <w:id w:val="473650156"/>
          <w:docPartObj>
            <w:docPartGallery w:val="Page Numbers (Top of Page)"/>
            <w:docPartUnique/>
          </w:docPartObj>
        </w:sdtPr>
        <w:sdtEndPr/>
        <w:sdtContent>
          <w:p w14:paraId="30B3D6AB" w14:textId="53343306" w:rsidR="000419FE" w:rsidRDefault="000419FE" w:rsidP="007F5AD6">
            <w:pPr>
              <w:pStyle w:val="Footer"/>
              <w:jc w:val="center"/>
            </w:pPr>
            <w:r>
              <w:t xml:space="preserve">Revised </w:t>
            </w:r>
            <w:r>
              <w:fldChar w:fldCharType="begin"/>
            </w:r>
            <w:r>
              <w:instrText xml:space="preserve"> DATE \@ "dd/MM/yyyy" </w:instrText>
            </w:r>
            <w:r>
              <w:fldChar w:fldCharType="separate"/>
            </w:r>
            <w:r w:rsidR="00061642">
              <w:rPr>
                <w:noProof/>
              </w:rPr>
              <w:t>21/03/2022</w:t>
            </w:r>
            <w:r>
              <w:rPr>
                <w:noProof/>
              </w:rPr>
              <w:fldChar w:fldCharType="end"/>
            </w:r>
            <w:r>
              <w:t xml:space="preserve">                                                                                                   Page </w:t>
            </w:r>
            <w:r>
              <w:rPr>
                <w:b/>
              </w:rPr>
              <w:fldChar w:fldCharType="begin"/>
            </w:r>
            <w:r>
              <w:rPr>
                <w:b/>
              </w:rPr>
              <w:instrText xml:space="preserve"> PAGE </w:instrText>
            </w:r>
            <w:r>
              <w:rPr>
                <w:b/>
              </w:rPr>
              <w:fldChar w:fldCharType="separate"/>
            </w:r>
            <w:r w:rsidR="00F777D1">
              <w:rPr>
                <w:b/>
                <w:noProof/>
              </w:rPr>
              <w:t>1</w:t>
            </w:r>
            <w:r>
              <w:rPr>
                <w:b/>
              </w:rPr>
              <w:fldChar w:fldCharType="end"/>
            </w:r>
            <w:r>
              <w:t xml:space="preserve"> of </w:t>
            </w:r>
            <w:r>
              <w:rPr>
                <w:b/>
              </w:rPr>
              <w:fldChar w:fldCharType="begin"/>
            </w:r>
            <w:r>
              <w:rPr>
                <w:b/>
              </w:rPr>
              <w:instrText xml:space="preserve"> NUMPAGES  </w:instrText>
            </w:r>
            <w:r>
              <w:rPr>
                <w:b/>
              </w:rPr>
              <w:fldChar w:fldCharType="separate"/>
            </w:r>
            <w:r w:rsidR="00F777D1">
              <w:rPr>
                <w:b/>
                <w:noProof/>
              </w:rPr>
              <w:t>1</w:t>
            </w:r>
            <w:r>
              <w:rPr>
                <w:b/>
              </w:rPr>
              <w:fldChar w:fldCharType="end"/>
            </w:r>
          </w:p>
        </w:sdtContent>
      </w:sdt>
    </w:sdtContent>
  </w:sdt>
  <w:p w14:paraId="7E3F296C" w14:textId="77777777" w:rsidR="000419FE" w:rsidRDefault="000419FE">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19AF4D" w14:textId="77777777" w:rsidR="00DE284D" w:rsidRDefault="00DE284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4DD7891" w14:textId="77777777" w:rsidR="00F777D1" w:rsidRDefault="00F777D1" w:rsidP="0045221E">
      <w:r>
        <w:separator/>
      </w:r>
    </w:p>
  </w:footnote>
  <w:footnote w:type="continuationSeparator" w:id="0">
    <w:p w14:paraId="478D6E4F" w14:textId="77777777" w:rsidR="00F777D1" w:rsidRDefault="00F777D1" w:rsidP="0045221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8937F1" w14:textId="77777777" w:rsidR="00DE284D" w:rsidRDefault="00DE284D">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3073546"/>
      <w:docPartObj>
        <w:docPartGallery w:val="Watermarks"/>
        <w:docPartUnique/>
      </w:docPartObj>
    </w:sdtPr>
    <w:sdtEndPr/>
    <w:sdtContent>
      <w:p w14:paraId="58E70F05" w14:textId="414CFD55" w:rsidR="00DE284D" w:rsidRDefault="00F777D1">
        <w:pPr>
          <w:pStyle w:val="Header"/>
        </w:pPr>
        <w:r>
          <w:rPr>
            <w:noProof/>
            <w:lang w:val="en-US" w:eastAsia="en-US"/>
          </w:rPr>
          <w:pict w14:anchorId="1666CD4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52463D" w14:textId="77777777" w:rsidR="00DE284D" w:rsidRDefault="00DE284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F2E25728"/>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5315427"/>
    <w:multiLevelType w:val="hybridMultilevel"/>
    <w:tmpl w:val="E69A3A7C"/>
    <w:lvl w:ilvl="0" w:tplc="5E96304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1A33CC8"/>
    <w:multiLevelType w:val="hybridMultilevel"/>
    <w:tmpl w:val="EFDC4A8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3863F20"/>
    <w:multiLevelType w:val="hybridMultilevel"/>
    <w:tmpl w:val="5D26D4CC"/>
    <w:lvl w:ilvl="0" w:tplc="C66CD13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18C3139"/>
    <w:multiLevelType w:val="hybridMultilevel"/>
    <w:tmpl w:val="4A2CD5DC"/>
    <w:lvl w:ilvl="0" w:tplc="0809000F">
      <w:start w:val="1"/>
      <w:numFmt w:val="decimal"/>
      <w:lvlText w:val="%1."/>
      <w:lvlJc w:val="left"/>
      <w:pPr>
        <w:ind w:left="754" w:hanging="360"/>
      </w:pPr>
    </w:lvl>
    <w:lvl w:ilvl="1" w:tplc="08090019" w:tentative="1">
      <w:start w:val="1"/>
      <w:numFmt w:val="lowerLetter"/>
      <w:lvlText w:val="%2."/>
      <w:lvlJc w:val="left"/>
      <w:pPr>
        <w:ind w:left="1474" w:hanging="360"/>
      </w:pPr>
    </w:lvl>
    <w:lvl w:ilvl="2" w:tplc="0809001B" w:tentative="1">
      <w:start w:val="1"/>
      <w:numFmt w:val="lowerRoman"/>
      <w:lvlText w:val="%3."/>
      <w:lvlJc w:val="right"/>
      <w:pPr>
        <w:ind w:left="2194" w:hanging="180"/>
      </w:pPr>
    </w:lvl>
    <w:lvl w:ilvl="3" w:tplc="0809000F" w:tentative="1">
      <w:start w:val="1"/>
      <w:numFmt w:val="decimal"/>
      <w:lvlText w:val="%4."/>
      <w:lvlJc w:val="left"/>
      <w:pPr>
        <w:ind w:left="2914" w:hanging="360"/>
      </w:pPr>
    </w:lvl>
    <w:lvl w:ilvl="4" w:tplc="08090019" w:tentative="1">
      <w:start w:val="1"/>
      <w:numFmt w:val="lowerLetter"/>
      <w:lvlText w:val="%5."/>
      <w:lvlJc w:val="left"/>
      <w:pPr>
        <w:ind w:left="3634" w:hanging="360"/>
      </w:pPr>
    </w:lvl>
    <w:lvl w:ilvl="5" w:tplc="0809001B" w:tentative="1">
      <w:start w:val="1"/>
      <w:numFmt w:val="lowerRoman"/>
      <w:lvlText w:val="%6."/>
      <w:lvlJc w:val="right"/>
      <w:pPr>
        <w:ind w:left="4354" w:hanging="180"/>
      </w:pPr>
    </w:lvl>
    <w:lvl w:ilvl="6" w:tplc="0809000F" w:tentative="1">
      <w:start w:val="1"/>
      <w:numFmt w:val="decimal"/>
      <w:lvlText w:val="%7."/>
      <w:lvlJc w:val="left"/>
      <w:pPr>
        <w:ind w:left="5074" w:hanging="360"/>
      </w:pPr>
    </w:lvl>
    <w:lvl w:ilvl="7" w:tplc="08090019" w:tentative="1">
      <w:start w:val="1"/>
      <w:numFmt w:val="lowerLetter"/>
      <w:lvlText w:val="%8."/>
      <w:lvlJc w:val="left"/>
      <w:pPr>
        <w:ind w:left="5794" w:hanging="360"/>
      </w:pPr>
    </w:lvl>
    <w:lvl w:ilvl="8" w:tplc="0809001B" w:tentative="1">
      <w:start w:val="1"/>
      <w:numFmt w:val="lowerRoman"/>
      <w:lvlText w:val="%9."/>
      <w:lvlJc w:val="right"/>
      <w:pPr>
        <w:ind w:left="6514" w:hanging="180"/>
      </w:pPr>
    </w:lvl>
  </w:abstractNum>
  <w:abstractNum w:abstractNumId="5" w15:restartNumberingAfterBreak="0">
    <w:nsid w:val="21F62492"/>
    <w:multiLevelType w:val="hybridMultilevel"/>
    <w:tmpl w:val="4CBAE15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0446791"/>
    <w:multiLevelType w:val="hybridMultilevel"/>
    <w:tmpl w:val="F210F984"/>
    <w:lvl w:ilvl="0" w:tplc="B5C85924">
      <w:start w:val="1"/>
      <w:numFmt w:val="decimal"/>
      <w:lvlText w:val="%1."/>
      <w:lvlJc w:val="left"/>
      <w:pPr>
        <w:ind w:left="720" w:hanging="360"/>
      </w:pPr>
      <w:rPr>
        <w:b w:val="0"/>
        <w:color w:val="auto"/>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7E20FC3"/>
    <w:multiLevelType w:val="hybridMultilevel"/>
    <w:tmpl w:val="C7628F3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8E45338"/>
    <w:multiLevelType w:val="hybridMultilevel"/>
    <w:tmpl w:val="93C68858"/>
    <w:lvl w:ilvl="0" w:tplc="EA685920">
      <w:start w:val="1"/>
      <w:numFmt w:val="decimal"/>
      <w:lvlText w:val="(%1)"/>
      <w:lvlJc w:val="left"/>
      <w:pPr>
        <w:ind w:left="1080" w:hanging="360"/>
      </w:pPr>
      <w:rPr>
        <w:rFonts w:hint="default"/>
        <w:b/>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15:restartNumberingAfterBreak="0">
    <w:nsid w:val="396525A7"/>
    <w:multiLevelType w:val="hybridMultilevel"/>
    <w:tmpl w:val="8774D968"/>
    <w:lvl w:ilvl="0" w:tplc="0D74A06E">
      <w:start w:val="1"/>
      <w:numFmt w:val="decimal"/>
      <w:lvlText w:val="%1."/>
      <w:lvlJc w:val="left"/>
      <w:pPr>
        <w:ind w:left="502" w:hanging="360"/>
      </w:pPr>
      <w:rPr>
        <w:rFonts w:ascii="Arial" w:hAnsi="Arial" w:cs="Arial" w:hint="default"/>
        <w:b w:val="0"/>
        <w:i w:val="0"/>
        <w:sz w:val="24"/>
        <w:szCs w:val="24"/>
      </w:rPr>
    </w:lvl>
    <w:lvl w:ilvl="1" w:tplc="08090001">
      <w:start w:val="1"/>
      <w:numFmt w:val="bullet"/>
      <w:lvlText w:val=""/>
      <w:lvlJc w:val="left"/>
      <w:pPr>
        <w:ind w:left="2167" w:hanging="360"/>
      </w:pPr>
      <w:rPr>
        <w:rFonts w:ascii="Symbol" w:hAnsi="Symbol" w:hint="default"/>
      </w:rPr>
    </w:lvl>
    <w:lvl w:ilvl="2" w:tplc="0809001B" w:tentative="1">
      <w:start w:val="1"/>
      <w:numFmt w:val="lowerRoman"/>
      <w:lvlText w:val="%3."/>
      <w:lvlJc w:val="right"/>
      <w:pPr>
        <w:ind w:left="2887" w:hanging="180"/>
      </w:pPr>
    </w:lvl>
    <w:lvl w:ilvl="3" w:tplc="0809000F" w:tentative="1">
      <w:start w:val="1"/>
      <w:numFmt w:val="decimal"/>
      <w:lvlText w:val="%4."/>
      <w:lvlJc w:val="left"/>
      <w:pPr>
        <w:ind w:left="3607" w:hanging="360"/>
      </w:pPr>
    </w:lvl>
    <w:lvl w:ilvl="4" w:tplc="08090019" w:tentative="1">
      <w:start w:val="1"/>
      <w:numFmt w:val="lowerLetter"/>
      <w:lvlText w:val="%5."/>
      <w:lvlJc w:val="left"/>
      <w:pPr>
        <w:ind w:left="4327" w:hanging="360"/>
      </w:pPr>
    </w:lvl>
    <w:lvl w:ilvl="5" w:tplc="0809001B" w:tentative="1">
      <w:start w:val="1"/>
      <w:numFmt w:val="lowerRoman"/>
      <w:lvlText w:val="%6."/>
      <w:lvlJc w:val="right"/>
      <w:pPr>
        <w:ind w:left="5047" w:hanging="180"/>
      </w:pPr>
    </w:lvl>
    <w:lvl w:ilvl="6" w:tplc="0809000F" w:tentative="1">
      <w:start w:val="1"/>
      <w:numFmt w:val="decimal"/>
      <w:lvlText w:val="%7."/>
      <w:lvlJc w:val="left"/>
      <w:pPr>
        <w:ind w:left="5767" w:hanging="360"/>
      </w:pPr>
    </w:lvl>
    <w:lvl w:ilvl="7" w:tplc="08090019" w:tentative="1">
      <w:start w:val="1"/>
      <w:numFmt w:val="lowerLetter"/>
      <w:lvlText w:val="%8."/>
      <w:lvlJc w:val="left"/>
      <w:pPr>
        <w:ind w:left="6487" w:hanging="360"/>
      </w:pPr>
    </w:lvl>
    <w:lvl w:ilvl="8" w:tplc="0809001B" w:tentative="1">
      <w:start w:val="1"/>
      <w:numFmt w:val="lowerRoman"/>
      <w:lvlText w:val="%9."/>
      <w:lvlJc w:val="right"/>
      <w:pPr>
        <w:ind w:left="7207" w:hanging="180"/>
      </w:pPr>
    </w:lvl>
  </w:abstractNum>
  <w:abstractNum w:abstractNumId="10" w15:restartNumberingAfterBreak="0">
    <w:nsid w:val="3C2E78E5"/>
    <w:multiLevelType w:val="hybridMultilevel"/>
    <w:tmpl w:val="7896A3F8"/>
    <w:lvl w:ilvl="0" w:tplc="08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40860DC2"/>
    <w:multiLevelType w:val="hybridMultilevel"/>
    <w:tmpl w:val="1C1E061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48A80F55"/>
    <w:multiLevelType w:val="hybridMultilevel"/>
    <w:tmpl w:val="3672272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9255750"/>
    <w:multiLevelType w:val="hybridMultilevel"/>
    <w:tmpl w:val="C248E2A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9766FF7"/>
    <w:multiLevelType w:val="hybridMultilevel"/>
    <w:tmpl w:val="CB4CE0EA"/>
    <w:lvl w:ilvl="0" w:tplc="FD6CCD68">
      <w:start w:val="1"/>
      <w:numFmt w:val="decimal"/>
      <w:lvlText w:val="(%1)"/>
      <w:lvlJc w:val="left"/>
      <w:pPr>
        <w:ind w:left="312" w:hanging="420"/>
      </w:pPr>
      <w:rPr>
        <w:rFonts w:hint="default"/>
      </w:rPr>
    </w:lvl>
    <w:lvl w:ilvl="1" w:tplc="08090019" w:tentative="1">
      <w:start w:val="1"/>
      <w:numFmt w:val="lowerLetter"/>
      <w:lvlText w:val="%2."/>
      <w:lvlJc w:val="left"/>
      <w:pPr>
        <w:ind w:left="972" w:hanging="360"/>
      </w:pPr>
    </w:lvl>
    <w:lvl w:ilvl="2" w:tplc="0809001B" w:tentative="1">
      <w:start w:val="1"/>
      <w:numFmt w:val="lowerRoman"/>
      <w:lvlText w:val="%3."/>
      <w:lvlJc w:val="right"/>
      <w:pPr>
        <w:ind w:left="1692" w:hanging="180"/>
      </w:pPr>
    </w:lvl>
    <w:lvl w:ilvl="3" w:tplc="0809000F" w:tentative="1">
      <w:start w:val="1"/>
      <w:numFmt w:val="decimal"/>
      <w:lvlText w:val="%4."/>
      <w:lvlJc w:val="left"/>
      <w:pPr>
        <w:ind w:left="2412" w:hanging="360"/>
      </w:pPr>
    </w:lvl>
    <w:lvl w:ilvl="4" w:tplc="08090019" w:tentative="1">
      <w:start w:val="1"/>
      <w:numFmt w:val="lowerLetter"/>
      <w:lvlText w:val="%5."/>
      <w:lvlJc w:val="left"/>
      <w:pPr>
        <w:ind w:left="3132" w:hanging="360"/>
      </w:pPr>
    </w:lvl>
    <w:lvl w:ilvl="5" w:tplc="0809001B" w:tentative="1">
      <w:start w:val="1"/>
      <w:numFmt w:val="lowerRoman"/>
      <w:lvlText w:val="%6."/>
      <w:lvlJc w:val="right"/>
      <w:pPr>
        <w:ind w:left="3852" w:hanging="180"/>
      </w:pPr>
    </w:lvl>
    <w:lvl w:ilvl="6" w:tplc="0809000F" w:tentative="1">
      <w:start w:val="1"/>
      <w:numFmt w:val="decimal"/>
      <w:lvlText w:val="%7."/>
      <w:lvlJc w:val="left"/>
      <w:pPr>
        <w:ind w:left="4572" w:hanging="360"/>
      </w:pPr>
    </w:lvl>
    <w:lvl w:ilvl="7" w:tplc="08090019" w:tentative="1">
      <w:start w:val="1"/>
      <w:numFmt w:val="lowerLetter"/>
      <w:lvlText w:val="%8."/>
      <w:lvlJc w:val="left"/>
      <w:pPr>
        <w:ind w:left="5292" w:hanging="360"/>
      </w:pPr>
    </w:lvl>
    <w:lvl w:ilvl="8" w:tplc="0809001B" w:tentative="1">
      <w:start w:val="1"/>
      <w:numFmt w:val="lowerRoman"/>
      <w:lvlText w:val="%9."/>
      <w:lvlJc w:val="right"/>
      <w:pPr>
        <w:ind w:left="6012" w:hanging="180"/>
      </w:pPr>
    </w:lvl>
  </w:abstractNum>
  <w:abstractNum w:abstractNumId="15" w15:restartNumberingAfterBreak="0">
    <w:nsid w:val="4A5158C1"/>
    <w:multiLevelType w:val="hybridMultilevel"/>
    <w:tmpl w:val="982C76A2"/>
    <w:lvl w:ilvl="0" w:tplc="0D74A06E">
      <w:start w:val="1"/>
      <w:numFmt w:val="decimal"/>
      <w:lvlText w:val="%1."/>
      <w:lvlJc w:val="left"/>
      <w:pPr>
        <w:ind w:left="502" w:hanging="360"/>
      </w:pPr>
      <w:rPr>
        <w:rFonts w:ascii="Arial" w:hAnsi="Arial" w:cs="Arial" w:hint="default"/>
        <w:b w:val="0"/>
        <w:i w:val="0"/>
        <w:sz w:val="24"/>
        <w:szCs w:val="24"/>
      </w:rPr>
    </w:lvl>
    <w:lvl w:ilvl="1" w:tplc="9EEC5B48">
      <w:start w:val="1"/>
      <w:numFmt w:val="decimal"/>
      <w:lvlText w:val="%2."/>
      <w:lvlJc w:val="left"/>
      <w:pPr>
        <w:ind w:left="2167" w:hanging="360"/>
      </w:pPr>
      <w:rPr>
        <w:rFonts w:hint="default"/>
        <w:b w:val="0"/>
      </w:rPr>
    </w:lvl>
    <w:lvl w:ilvl="2" w:tplc="0809001B" w:tentative="1">
      <w:start w:val="1"/>
      <w:numFmt w:val="lowerRoman"/>
      <w:lvlText w:val="%3."/>
      <w:lvlJc w:val="right"/>
      <w:pPr>
        <w:ind w:left="2887" w:hanging="180"/>
      </w:pPr>
    </w:lvl>
    <w:lvl w:ilvl="3" w:tplc="0809000F" w:tentative="1">
      <w:start w:val="1"/>
      <w:numFmt w:val="decimal"/>
      <w:lvlText w:val="%4."/>
      <w:lvlJc w:val="left"/>
      <w:pPr>
        <w:ind w:left="3607" w:hanging="360"/>
      </w:pPr>
    </w:lvl>
    <w:lvl w:ilvl="4" w:tplc="08090019" w:tentative="1">
      <w:start w:val="1"/>
      <w:numFmt w:val="lowerLetter"/>
      <w:lvlText w:val="%5."/>
      <w:lvlJc w:val="left"/>
      <w:pPr>
        <w:ind w:left="4327" w:hanging="360"/>
      </w:pPr>
    </w:lvl>
    <w:lvl w:ilvl="5" w:tplc="0809001B" w:tentative="1">
      <w:start w:val="1"/>
      <w:numFmt w:val="lowerRoman"/>
      <w:lvlText w:val="%6."/>
      <w:lvlJc w:val="right"/>
      <w:pPr>
        <w:ind w:left="5047" w:hanging="180"/>
      </w:pPr>
    </w:lvl>
    <w:lvl w:ilvl="6" w:tplc="0809000F" w:tentative="1">
      <w:start w:val="1"/>
      <w:numFmt w:val="decimal"/>
      <w:lvlText w:val="%7."/>
      <w:lvlJc w:val="left"/>
      <w:pPr>
        <w:ind w:left="5767" w:hanging="360"/>
      </w:pPr>
    </w:lvl>
    <w:lvl w:ilvl="7" w:tplc="08090019" w:tentative="1">
      <w:start w:val="1"/>
      <w:numFmt w:val="lowerLetter"/>
      <w:lvlText w:val="%8."/>
      <w:lvlJc w:val="left"/>
      <w:pPr>
        <w:ind w:left="6487" w:hanging="360"/>
      </w:pPr>
    </w:lvl>
    <w:lvl w:ilvl="8" w:tplc="0809001B" w:tentative="1">
      <w:start w:val="1"/>
      <w:numFmt w:val="lowerRoman"/>
      <w:lvlText w:val="%9."/>
      <w:lvlJc w:val="right"/>
      <w:pPr>
        <w:ind w:left="7207" w:hanging="180"/>
      </w:pPr>
    </w:lvl>
  </w:abstractNum>
  <w:abstractNum w:abstractNumId="16" w15:restartNumberingAfterBreak="0">
    <w:nsid w:val="4B525153"/>
    <w:multiLevelType w:val="hybridMultilevel"/>
    <w:tmpl w:val="60B6A6C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B967529"/>
    <w:multiLevelType w:val="hybridMultilevel"/>
    <w:tmpl w:val="EDEAB970"/>
    <w:lvl w:ilvl="0" w:tplc="568479F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CF80092"/>
    <w:multiLevelType w:val="hybridMultilevel"/>
    <w:tmpl w:val="35324726"/>
    <w:lvl w:ilvl="0" w:tplc="5D7CC890">
      <w:start w:val="1"/>
      <w:numFmt w:val="decimal"/>
      <w:lvlText w:val="%1."/>
      <w:lvlJc w:val="left"/>
      <w:pPr>
        <w:ind w:left="502" w:hanging="360"/>
      </w:pPr>
      <w:rPr>
        <w:rFonts w:hint="default"/>
        <w:b w:val="0"/>
      </w:rPr>
    </w:lvl>
    <w:lvl w:ilvl="1" w:tplc="0809000B">
      <w:start w:val="1"/>
      <w:numFmt w:val="bullet"/>
      <w:lvlText w:val=""/>
      <w:lvlJc w:val="left"/>
      <w:pPr>
        <w:ind w:left="1080" w:hanging="360"/>
      </w:pPr>
      <w:rPr>
        <w:rFonts w:ascii="Wingdings" w:hAnsi="Wingdings" w:hint="default"/>
      </w:rPr>
    </w:lvl>
    <w:lvl w:ilvl="2" w:tplc="0809000B">
      <w:start w:val="1"/>
      <w:numFmt w:val="bullet"/>
      <w:lvlText w:val=""/>
      <w:lvlJc w:val="left"/>
      <w:pPr>
        <w:ind w:left="1800" w:hanging="180"/>
      </w:pPr>
      <w:rPr>
        <w:rFonts w:ascii="Wingdings" w:hAnsi="Wingdings" w:hint="default"/>
      </w:r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5108563A"/>
    <w:multiLevelType w:val="hybridMultilevel"/>
    <w:tmpl w:val="77DCB83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44E0924"/>
    <w:multiLevelType w:val="hybridMultilevel"/>
    <w:tmpl w:val="955A489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4D52A5B"/>
    <w:multiLevelType w:val="hybridMultilevel"/>
    <w:tmpl w:val="E8AA7BF8"/>
    <w:lvl w:ilvl="0" w:tplc="EAAC7E32">
      <w:start w:val="1"/>
      <w:numFmt w:val="decimal"/>
      <w:lvlText w:val="%1."/>
      <w:lvlJc w:val="left"/>
      <w:pPr>
        <w:ind w:left="720" w:hanging="360"/>
      </w:pPr>
      <w:rPr>
        <w:rFonts w:eastAsia="Calibr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8D946C6"/>
    <w:multiLevelType w:val="hybridMultilevel"/>
    <w:tmpl w:val="E12E550E"/>
    <w:lvl w:ilvl="0" w:tplc="CFF6952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948585A"/>
    <w:multiLevelType w:val="hybridMultilevel"/>
    <w:tmpl w:val="2646AFD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9E871BC"/>
    <w:multiLevelType w:val="hybridMultilevel"/>
    <w:tmpl w:val="1674E0E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C8B1BA9"/>
    <w:multiLevelType w:val="hybridMultilevel"/>
    <w:tmpl w:val="362803D0"/>
    <w:lvl w:ilvl="0" w:tplc="B7F4BE6E">
      <w:start w:val="1"/>
      <w:numFmt w:val="decimal"/>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6" w15:restartNumberingAfterBreak="0">
    <w:nsid w:val="6BA017FF"/>
    <w:multiLevelType w:val="hybridMultilevel"/>
    <w:tmpl w:val="7ACE973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D9B2CC9"/>
    <w:multiLevelType w:val="hybridMultilevel"/>
    <w:tmpl w:val="A3C06AE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0454C79"/>
    <w:multiLevelType w:val="hybridMultilevel"/>
    <w:tmpl w:val="947007EE"/>
    <w:lvl w:ilvl="0" w:tplc="8B525C16">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10173A7"/>
    <w:multiLevelType w:val="hybridMultilevel"/>
    <w:tmpl w:val="143E0A9C"/>
    <w:lvl w:ilvl="0" w:tplc="72440544">
      <w:start w:val="1"/>
      <w:numFmt w:val="decimal"/>
      <w:lvlText w:val="%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4801085"/>
    <w:multiLevelType w:val="hybridMultilevel"/>
    <w:tmpl w:val="5EBA762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79017BC8"/>
    <w:multiLevelType w:val="hybridMultilevel"/>
    <w:tmpl w:val="C7BAAA7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2" w15:restartNumberingAfterBreak="0">
    <w:nsid w:val="7DF4602D"/>
    <w:multiLevelType w:val="hybridMultilevel"/>
    <w:tmpl w:val="D6A408CC"/>
    <w:lvl w:ilvl="0" w:tplc="5EDE06D6">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E205C33"/>
    <w:multiLevelType w:val="hybridMultilevel"/>
    <w:tmpl w:val="2006F290"/>
    <w:lvl w:ilvl="0" w:tplc="76B4414A">
      <w:start w:val="1"/>
      <w:numFmt w:val="decimal"/>
      <w:pStyle w:val="Style1"/>
      <w:lvlText w:val="%1."/>
      <w:lvlJc w:val="left"/>
      <w:pPr>
        <w:ind w:left="360" w:hanging="360"/>
      </w:pPr>
      <w:rPr>
        <w:rFonts w:ascii="Times New Roman" w:hAnsi="Times New Roman" w:cs="Times New Roman"/>
        <w:b w:val="0"/>
        <w:bCs w:val="0"/>
        <w:i w:val="0"/>
        <w:iCs w:val="0"/>
        <w:caps w:val="0"/>
        <w:smallCaps w:val="0"/>
        <w:strike w:val="0"/>
        <w:dstrike w:val="0"/>
        <w:noProof w:val="0"/>
        <w:vanish w:val="0"/>
        <w:spacing w:val="0"/>
        <w:kern w:val="0"/>
        <w:position w:val="0"/>
        <w:u w:val="none"/>
        <w:vertAlign w:val="baseline"/>
        <w:em w:val="none"/>
      </w:rPr>
    </w:lvl>
    <w:lvl w:ilvl="1" w:tplc="08090019" w:tentative="1">
      <w:start w:val="1"/>
      <w:numFmt w:val="lowerLetter"/>
      <w:lvlText w:val="%2."/>
      <w:lvlJc w:val="left"/>
      <w:pPr>
        <w:ind w:left="730" w:hanging="360"/>
      </w:pPr>
    </w:lvl>
    <w:lvl w:ilvl="2" w:tplc="0809001B" w:tentative="1">
      <w:start w:val="1"/>
      <w:numFmt w:val="lowerRoman"/>
      <w:lvlText w:val="%3."/>
      <w:lvlJc w:val="right"/>
      <w:pPr>
        <w:ind w:left="1450" w:hanging="180"/>
      </w:pPr>
    </w:lvl>
    <w:lvl w:ilvl="3" w:tplc="0809000F" w:tentative="1">
      <w:start w:val="1"/>
      <w:numFmt w:val="decimal"/>
      <w:lvlText w:val="%4."/>
      <w:lvlJc w:val="left"/>
      <w:pPr>
        <w:ind w:left="2170" w:hanging="360"/>
      </w:pPr>
    </w:lvl>
    <w:lvl w:ilvl="4" w:tplc="08090019" w:tentative="1">
      <w:start w:val="1"/>
      <w:numFmt w:val="lowerLetter"/>
      <w:lvlText w:val="%5."/>
      <w:lvlJc w:val="left"/>
      <w:pPr>
        <w:ind w:left="2890" w:hanging="360"/>
      </w:pPr>
    </w:lvl>
    <w:lvl w:ilvl="5" w:tplc="0809001B" w:tentative="1">
      <w:start w:val="1"/>
      <w:numFmt w:val="lowerRoman"/>
      <w:lvlText w:val="%6."/>
      <w:lvlJc w:val="right"/>
      <w:pPr>
        <w:ind w:left="3610" w:hanging="180"/>
      </w:pPr>
    </w:lvl>
    <w:lvl w:ilvl="6" w:tplc="0809000F" w:tentative="1">
      <w:start w:val="1"/>
      <w:numFmt w:val="decimal"/>
      <w:lvlText w:val="%7."/>
      <w:lvlJc w:val="left"/>
      <w:pPr>
        <w:ind w:left="4330" w:hanging="360"/>
      </w:pPr>
    </w:lvl>
    <w:lvl w:ilvl="7" w:tplc="08090019" w:tentative="1">
      <w:start w:val="1"/>
      <w:numFmt w:val="lowerLetter"/>
      <w:lvlText w:val="%8."/>
      <w:lvlJc w:val="left"/>
      <w:pPr>
        <w:ind w:left="5050" w:hanging="360"/>
      </w:pPr>
    </w:lvl>
    <w:lvl w:ilvl="8" w:tplc="0809001B" w:tentative="1">
      <w:start w:val="1"/>
      <w:numFmt w:val="lowerRoman"/>
      <w:lvlText w:val="%9."/>
      <w:lvlJc w:val="right"/>
      <w:pPr>
        <w:ind w:left="5770" w:hanging="180"/>
      </w:pPr>
    </w:lvl>
  </w:abstractNum>
  <w:abstractNum w:abstractNumId="34" w15:restartNumberingAfterBreak="0">
    <w:nsid w:val="7E36327D"/>
    <w:multiLevelType w:val="hybridMultilevel"/>
    <w:tmpl w:val="3522E62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E64093F"/>
    <w:multiLevelType w:val="hybridMultilevel"/>
    <w:tmpl w:val="CB027FCE"/>
    <w:lvl w:ilvl="0" w:tplc="0809000F">
      <w:start w:val="1"/>
      <w:numFmt w:val="decimal"/>
      <w:lvlText w:val="%1."/>
      <w:lvlJc w:val="left"/>
      <w:pPr>
        <w:ind w:left="720" w:hanging="360"/>
      </w:pPr>
    </w:lvl>
    <w:lvl w:ilvl="1" w:tplc="05968EC6">
      <w:start w:val="111"/>
      <w:numFmt w:val="bullet"/>
      <w:lvlText w:val="-"/>
      <w:lvlJc w:val="left"/>
      <w:pPr>
        <w:ind w:left="1440" w:hanging="360"/>
      </w:pPr>
      <w:rPr>
        <w:rFonts w:ascii="Arial" w:eastAsiaTheme="minorHAnsi" w:hAnsi="Arial" w:cs="Arial" w:hint="default"/>
      </w:rPr>
    </w:lvl>
    <w:lvl w:ilvl="2" w:tplc="0809001B">
      <w:start w:val="1"/>
      <w:numFmt w:val="lowerRoman"/>
      <w:lvlText w:val="%3."/>
      <w:lvlJc w:val="right"/>
      <w:pPr>
        <w:ind w:left="2160" w:hanging="180"/>
      </w:pPr>
    </w:lvl>
    <w:lvl w:ilvl="3" w:tplc="8FC886B4">
      <w:start w:val="1"/>
      <w:numFmt w:val="decimal"/>
      <w:lvlText w:val="(%4)"/>
      <w:lvlJc w:val="left"/>
      <w:pPr>
        <w:ind w:left="2880" w:hanging="360"/>
      </w:pPr>
      <w:rPr>
        <w:rFonts w:hint="default"/>
        <w:b/>
      </w:rPr>
    </w:lvl>
    <w:lvl w:ilvl="4" w:tplc="08090019">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3"/>
  </w:num>
  <w:num w:numId="2">
    <w:abstractNumId w:val="0"/>
  </w:num>
  <w:num w:numId="3">
    <w:abstractNumId w:val="22"/>
  </w:num>
  <w:num w:numId="4">
    <w:abstractNumId w:val="26"/>
  </w:num>
  <w:num w:numId="5">
    <w:abstractNumId w:val="14"/>
  </w:num>
  <w:num w:numId="6">
    <w:abstractNumId w:val="28"/>
  </w:num>
  <w:num w:numId="7">
    <w:abstractNumId w:val="30"/>
  </w:num>
  <w:num w:numId="8">
    <w:abstractNumId w:val="7"/>
  </w:num>
  <w:num w:numId="9">
    <w:abstractNumId w:val="10"/>
  </w:num>
  <w:num w:numId="10">
    <w:abstractNumId w:val="34"/>
  </w:num>
  <w:num w:numId="11">
    <w:abstractNumId w:val="8"/>
  </w:num>
  <w:num w:numId="12">
    <w:abstractNumId w:val="24"/>
  </w:num>
  <w:num w:numId="13">
    <w:abstractNumId w:val="2"/>
  </w:num>
  <w:num w:numId="14">
    <w:abstractNumId w:val="3"/>
  </w:num>
  <w:num w:numId="15">
    <w:abstractNumId w:val="19"/>
  </w:num>
  <w:num w:numId="16">
    <w:abstractNumId w:val="23"/>
  </w:num>
  <w:num w:numId="17">
    <w:abstractNumId w:val="9"/>
  </w:num>
  <w:num w:numId="18">
    <w:abstractNumId w:val="15"/>
  </w:num>
  <w:num w:numId="19">
    <w:abstractNumId w:val="4"/>
  </w:num>
  <w:num w:numId="20">
    <w:abstractNumId w:val="11"/>
  </w:num>
  <w:num w:numId="21">
    <w:abstractNumId w:val="18"/>
  </w:num>
  <w:num w:numId="22">
    <w:abstractNumId w:val="6"/>
  </w:num>
  <w:num w:numId="23">
    <w:abstractNumId w:val="13"/>
  </w:num>
  <w:num w:numId="24">
    <w:abstractNumId w:val="35"/>
  </w:num>
  <w:num w:numId="25">
    <w:abstractNumId w:val="5"/>
  </w:num>
  <w:num w:numId="26">
    <w:abstractNumId w:val="17"/>
  </w:num>
  <w:num w:numId="27">
    <w:abstractNumId w:val="29"/>
  </w:num>
  <w:num w:numId="28">
    <w:abstractNumId w:val="1"/>
  </w:num>
  <w:num w:numId="29">
    <w:abstractNumId w:val="25"/>
  </w:num>
  <w:num w:numId="30">
    <w:abstractNumId w:val="27"/>
  </w:num>
  <w:num w:numId="31">
    <w:abstractNumId w:val="31"/>
  </w:num>
  <w:num w:numId="32">
    <w:abstractNumId w:val="21"/>
  </w:num>
  <w:num w:numId="33">
    <w:abstractNumId w:val="16"/>
  </w:num>
  <w:num w:numId="34">
    <w:abstractNumId w:val="20"/>
  </w:num>
  <w:num w:numId="35">
    <w:abstractNumId w:val="12"/>
  </w:num>
  <w:num w:numId="36">
    <w:abstractNumId w:val="32"/>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113"/>
  <w:characterSpacingControl w:val="doNotCompress"/>
  <w:savePreviewPicture/>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E17"/>
    <w:rsid w:val="0000007B"/>
    <w:rsid w:val="00000119"/>
    <w:rsid w:val="000005E8"/>
    <w:rsid w:val="0000077C"/>
    <w:rsid w:val="00000919"/>
    <w:rsid w:val="00000D74"/>
    <w:rsid w:val="00001038"/>
    <w:rsid w:val="0000180E"/>
    <w:rsid w:val="00001BDD"/>
    <w:rsid w:val="00001C58"/>
    <w:rsid w:val="00002077"/>
    <w:rsid w:val="00002517"/>
    <w:rsid w:val="00002605"/>
    <w:rsid w:val="0000262E"/>
    <w:rsid w:val="000026AB"/>
    <w:rsid w:val="00002D3D"/>
    <w:rsid w:val="0000335D"/>
    <w:rsid w:val="00003ACF"/>
    <w:rsid w:val="00003C62"/>
    <w:rsid w:val="000040BB"/>
    <w:rsid w:val="000041C3"/>
    <w:rsid w:val="0000480C"/>
    <w:rsid w:val="00004E22"/>
    <w:rsid w:val="0000504F"/>
    <w:rsid w:val="00005087"/>
    <w:rsid w:val="00005150"/>
    <w:rsid w:val="000054D4"/>
    <w:rsid w:val="00005724"/>
    <w:rsid w:val="00006325"/>
    <w:rsid w:val="00006408"/>
    <w:rsid w:val="0000646D"/>
    <w:rsid w:val="000067D4"/>
    <w:rsid w:val="00006922"/>
    <w:rsid w:val="0000692B"/>
    <w:rsid w:val="00006C9E"/>
    <w:rsid w:val="00006FFA"/>
    <w:rsid w:val="00007045"/>
    <w:rsid w:val="00007913"/>
    <w:rsid w:val="00007E77"/>
    <w:rsid w:val="00010106"/>
    <w:rsid w:val="00010422"/>
    <w:rsid w:val="00010426"/>
    <w:rsid w:val="00010BF8"/>
    <w:rsid w:val="000112C2"/>
    <w:rsid w:val="0001152A"/>
    <w:rsid w:val="0001179E"/>
    <w:rsid w:val="00011869"/>
    <w:rsid w:val="000118B9"/>
    <w:rsid w:val="00011947"/>
    <w:rsid w:val="00011F02"/>
    <w:rsid w:val="00012202"/>
    <w:rsid w:val="00012288"/>
    <w:rsid w:val="0001238B"/>
    <w:rsid w:val="0001268C"/>
    <w:rsid w:val="000127EC"/>
    <w:rsid w:val="000129DD"/>
    <w:rsid w:val="00012B39"/>
    <w:rsid w:val="00012C78"/>
    <w:rsid w:val="00012CA4"/>
    <w:rsid w:val="00013037"/>
    <w:rsid w:val="000130B1"/>
    <w:rsid w:val="0001340F"/>
    <w:rsid w:val="000138D4"/>
    <w:rsid w:val="0001396D"/>
    <w:rsid w:val="00013CFE"/>
    <w:rsid w:val="00014311"/>
    <w:rsid w:val="00014322"/>
    <w:rsid w:val="000144BA"/>
    <w:rsid w:val="000148E0"/>
    <w:rsid w:val="00014965"/>
    <w:rsid w:val="00014C1E"/>
    <w:rsid w:val="00014C25"/>
    <w:rsid w:val="00014C88"/>
    <w:rsid w:val="000152A2"/>
    <w:rsid w:val="000152CE"/>
    <w:rsid w:val="000154A0"/>
    <w:rsid w:val="000154BA"/>
    <w:rsid w:val="0001552A"/>
    <w:rsid w:val="000155D8"/>
    <w:rsid w:val="00015A5D"/>
    <w:rsid w:val="00015E4D"/>
    <w:rsid w:val="00015F3C"/>
    <w:rsid w:val="00016231"/>
    <w:rsid w:val="000164D8"/>
    <w:rsid w:val="00016626"/>
    <w:rsid w:val="00016DA0"/>
    <w:rsid w:val="00017452"/>
    <w:rsid w:val="000176C2"/>
    <w:rsid w:val="00017B06"/>
    <w:rsid w:val="00017B22"/>
    <w:rsid w:val="00017B26"/>
    <w:rsid w:val="00017B7A"/>
    <w:rsid w:val="00017F2C"/>
    <w:rsid w:val="00020061"/>
    <w:rsid w:val="000201B1"/>
    <w:rsid w:val="00020374"/>
    <w:rsid w:val="00020E14"/>
    <w:rsid w:val="0002130C"/>
    <w:rsid w:val="00021574"/>
    <w:rsid w:val="00021904"/>
    <w:rsid w:val="00021C4D"/>
    <w:rsid w:val="00021F35"/>
    <w:rsid w:val="00022223"/>
    <w:rsid w:val="00022255"/>
    <w:rsid w:val="00022474"/>
    <w:rsid w:val="000227E9"/>
    <w:rsid w:val="000229C7"/>
    <w:rsid w:val="00022A4F"/>
    <w:rsid w:val="00022BCB"/>
    <w:rsid w:val="000234C6"/>
    <w:rsid w:val="000235E2"/>
    <w:rsid w:val="00023728"/>
    <w:rsid w:val="00023D22"/>
    <w:rsid w:val="00023F14"/>
    <w:rsid w:val="00024335"/>
    <w:rsid w:val="0002448D"/>
    <w:rsid w:val="00024790"/>
    <w:rsid w:val="00024EE9"/>
    <w:rsid w:val="000252FC"/>
    <w:rsid w:val="000259F0"/>
    <w:rsid w:val="00025A93"/>
    <w:rsid w:val="00025C1A"/>
    <w:rsid w:val="00025E37"/>
    <w:rsid w:val="00025F7B"/>
    <w:rsid w:val="0002642C"/>
    <w:rsid w:val="00026535"/>
    <w:rsid w:val="00026658"/>
    <w:rsid w:val="00026789"/>
    <w:rsid w:val="0002678D"/>
    <w:rsid w:val="00026984"/>
    <w:rsid w:val="00026B7F"/>
    <w:rsid w:val="00026C7E"/>
    <w:rsid w:val="0002706B"/>
    <w:rsid w:val="0002707F"/>
    <w:rsid w:val="000270D8"/>
    <w:rsid w:val="00027231"/>
    <w:rsid w:val="000272D1"/>
    <w:rsid w:val="00027730"/>
    <w:rsid w:val="000277A4"/>
    <w:rsid w:val="00027E6A"/>
    <w:rsid w:val="0003017C"/>
    <w:rsid w:val="00030656"/>
    <w:rsid w:val="000308A2"/>
    <w:rsid w:val="00030985"/>
    <w:rsid w:val="00030DEA"/>
    <w:rsid w:val="000310F2"/>
    <w:rsid w:val="0003174C"/>
    <w:rsid w:val="0003176A"/>
    <w:rsid w:val="000317BB"/>
    <w:rsid w:val="000318D6"/>
    <w:rsid w:val="000319BB"/>
    <w:rsid w:val="00031B54"/>
    <w:rsid w:val="00031E7E"/>
    <w:rsid w:val="00032022"/>
    <w:rsid w:val="00032430"/>
    <w:rsid w:val="00032712"/>
    <w:rsid w:val="0003297E"/>
    <w:rsid w:val="000329E8"/>
    <w:rsid w:val="00032B4A"/>
    <w:rsid w:val="00033040"/>
    <w:rsid w:val="000330F6"/>
    <w:rsid w:val="0003376D"/>
    <w:rsid w:val="000339AA"/>
    <w:rsid w:val="00033B24"/>
    <w:rsid w:val="00033C06"/>
    <w:rsid w:val="00033DAB"/>
    <w:rsid w:val="00034399"/>
    <w:rsid w:val="000344D1"/>
    <w:rsid w:val="0003499C"/>
    <w:rsid w:val="00034AC5"/>
    <w:rsid w:val="000352F5"/>
    <w:rsid w:val="000354FA"/>
    <w:rsid w:val="0003557C"/>
    <w:rsid w:val="0003569C"/>
    <w:rsid w:val="00035BC3"/>
    <w:rsid w:val="00035E8F"/>
    <w:rsid w:val="00035FE5"/>
    <w:rsid w:val="00036108"/>
    <w:rsid w:val="00036141"/>
    <w:rsid w:val="00036C5F"/>
    <w:rsid w:val="00036E57"/>
    <w:rsid w:val="00036E8A"/>
    <w:rsid w:val="00036FD2"/>
    <w:rsid w:val="00037081"/>
    <w:rsid w:val="0003756D"/>
    <w:rsid w:val="0003797D"/>
    <w:rsid w:val="0003799D"/>
    <w:rsid w:val="00037B93"/>
    <w:rsid w:val="00037DF8"/>
    <w:rsid w:val="00037E4E"/>
    <w:rsid w:val="000400CC"/>
    <w:rsid w:val="00040226"/>
    <w:rsid w:val="00040672"/>
    <w:rsid w:val="000409D3"/>
    <w:rsid w:val="00040A15"/>
    <w:rsid w:val="000414ED"/>
    <w:rsid w:val="000415E3"/>
    <w:rsid w:val="000419FE"/>
    <w:rsid w:val="00041C1E"/>
    <w:rsid w:val="00041C54"/>
    <w:rsid w:val="00041DD1"/>
    <w:rsid w:val="00042AC6"/>
    <w:rsid w:val="00042AEF"/>
    <w:rsid w:val="00042FD7"/>
    <w:rsid w:val="0004351E"/>
    <w:rsid w:val="00043569"/>
    <w:rsid w:val="000436E4"/>
    <w:rsid w:val="0004379C"/>
    <w:rsid w:val="000438DF"/>
    <w:rsid w:val="00043E86"/>
    <w:rsid w:val="00044284"/>
    <w:rsid w:val="000443CB"/>
    <w:rsid w:val="0004440B"/>
    <w:rsid w:val="00044701"/>
    <w:rsid w:val="00044B2C"/>
    <w:rsid w:val="00044C5D"/>
    <w:rsid w:val="00044D27"/>
    <w:rsid w:val="00044EE0"/>
    <w:rsid w:val="00045026"/>
    <w:rsid w:val="000450F3"/>
    <w:rsid w:val="00045380"/>
    <w:rsid w:val="000459B4"/>
    <w:rsid w:val="000459E9"/>
    <w:rsid w:val="00046554"/>
    <w:rsid w:val="0004691F"/>
    <w:rsid w:val="000469A7"/>
    <w:rsid w:val="00046B90"/>
    <w:rsid w:val="00046CC9"/>
    <w:rsid w:val="00046FB4"/>
    <w:rsid w:val="00047718"/>
    <w:rsid w:val="00047A3E"/>
    <w:rsid w:val="00047EB2"/>
    <w:rsid w:val="000500FF"/>
    <w:rsid w:val="000501F2"/>
    <w:rsid w:val="0005090A"/>
    <w:rsid w:val="00050AB0"/>
    <w:rsid w:val="00050B27"/>
    <w:rsid w:val="000512A8"/>
    <w:rsid w:val="00051BB6"/>
    <w:rsid w:val="00051BE0"/>
    <w:rsid w:val="00051E4F"/>
    <w:rsid w:val="000528F1"/>
    <w:rsid w:val="00052FBC"/>
    <w:rsid w:val="0005367B"/>
    <w:rsid w:val="000537CB"/>
    <w:rsid w:val="0005469F"/>
    <w:rsid w:val="00054A6B"/>
    <w:rsid w:val="00054BD9"/>
    <w:rsid w:val="00055069"/>
    <w:rsid w:val="000550AD"/>
    <w:rsid w:val="000553B9"/>
    <w:rsid w:val="00055B21"/>
    <w:rsid w:val="0005619A"/>
    <w:rsid w:val="0005624A"/>
    <w:rsid w:val="00056A04"/>
    <w:rsid w:val="00056CE9"/>
    <w:rsid w:val="00056E56"/>
    <w:rsid w:val="00056E68"/>
    <w:rsid w:val="000577ED"/>
    <w:rsid w:val="00057946"/>
    <w:rsid w:val="00057B84"/>
    <w:rsid w:val="00057C40"/>
    <w:rsid w:val="00057FC3"/>
    <w:rsid w:val="000600B1"/>
    <w:rsid w:val="000603AF"/>
    <w:rsid w:val="000605D3"/>
    <w:rsid w:val="000606A1"/>
    <w:rsid w:val="0006073E"/>
    <w:rsid w:val="0006075C"/>
    <w:rsid w:val="00060ADC"/>
    <w:rsid w:val="00060E21"/>
    <w:rsid w:val="000612C9"/>
    <w:rsid w:val="00061642"/>
    <w:rsid w:val="00061768"/>
    <w:rsid w:val="00061D12"/>
    <w:rsid w:val="00062A3B"/>
    <w:rsid w:val="0006333D"/>
    <w:rsid w:val="0006336D"/>
    <w:rsid w:val="00063417"/>
    <w:rsid w:val="00063529"/>
    <w:rsid w:val="00063981"/>
    <w:rsid w:val="000639F5"/>
    <w:rsid w:val="00063B3F"/>
    <w:rsid w:val="00064085"/>
    <w:rsid w:val="00064128"/>
    <w:rsid w:val="00064433"/>
    <w:rsid w:val="000644A6"/>
    <w:rsid w:val="000649A3"/>
    <w:rsid w:val="00064D89"/>
    <w:rsid w:val="00064EB3"/>
    <w:rsid w:val="00065706"/>
    <w:rsid w:val="0006594B"/>
    <w:rsid w:val="00065997"/>
    <w:rsid w:val="0006603C"/>
    <w:rsid w:val="00066143"/>
    <w:rsid w:val="000662F6"/>
    <w:rsid w:val="000663F2"/>
    <w:rsid w:val="000667D5"/>
    <w:rsid w:val="00066C13"/>
    <w:rsid w:val="00066D6A"/>
    <w:rsid w:val="00067113"/>
    <w:rsid w:val="000674B7"/>
    <w:rsid w:val="000675E8"/>
    <w:rsid w:val="000677CD"/>
    <w:rsid w:val="000679C1"/>
    <w:rsid w:val="00067B4B"/>
    <w:rsid w:val="0007044B"/>
    <w:rsid w:val="00070FB6"/>
    <w:rsid w:val="0007146F"/>
    <w:rsid w:val="000719B0"/>
    <w:rsid w:val="000719BC"/>
    <w:rsid w:val="00071CE6"/>
    <w:rsid w:val="00071CFE"/>
    <w:rsid w:val="00071E7C"/>
    <w:rsid w:val="00071EF4"/>
    <w:rsid w:val="000721F2"/>
    <w:rsid w:val="000724D5"/>
    <w:rsid w:val="000728C7"/>
    <w:rsid w:val="00072E3D"/>
    <w:rsid w:val="0007325E"/>
    <w:rsid w:val="00073669"/>
    <w:rsid w:val="00073687"/>
    <w:rsid w:val="000737F4"/>
    <w:rsid w:val="00073A0F"/>
    <w:rsid w:val="00073C3A"/>
    <w:rsid w:val="000740EC"/>
    <w:rsid w:val="00074CB4"/>
    <w:rsid w:val="000750B6"/>
    <w:rsid w:val="00075456"/>
    <w:rsid w:val="000754FA"/>
    <w:rsid w:val="0007578A"/>
    <w:rsid w:val="00075A4D"/>
    <w:rsid w:val="00076B17"/>
    <w:rsid w:val="00077202"/>
    <w:rsid w:val="000775EC"/>
    <w:rsid w:val="00077C71"/>
    <w:rsid w:val="00077C95"/>
    <w:rsid w:val="00077E21"/>
    <w:rsid w:val="00080070"/>
    <w:rsid w:val="00080279"/>
    <w:rsid w:val="000805D0"/>
    <w:rsid w:val="00080763"/>
    <w:rsid w:val="00080BA0"/>
    <w:rsid w:val="0008112F"/>
    <w:rsid w:val="0008121C"/>
    <w:rsid w:val="0008151D"/>
    <w:rsid w:val="0008155D"/>
    <w:rsid w:val="000818E9"/>
    <w:rsid w:val="00081980"/>
    <w:rsid w:val="00081D46"/>
    <w:rsid w:val="00082626"/>
    <w:rsid w:val="000829D9"/>
    <w:rsid w:val="00082A01"/>
    <w:rsid w:val="00082A4F"/>
    <w:rsid w:val="00082AE1"/>
    <w:rsid w:val="00082D06"/>
    <w:rsid w:val="00082D09"/>
    <w:rsid w:val="000830A1"/>
    <w:rsid w:val="000830E6"/>
    <w:rsid w:val="0008334F"/>
    <w:rsid w:val="00083BA9"/>
    <w:rsid w:val="00083D29"/>
    <w:rsid w:val="00083ED0"/>
    <w:rsid w:val="000841CA"/>
    <w:rsid w:val="0008440C"/>
    <w:rsid w:val="00084682"/>
    <w:rsid w:val="000848A2"/>
    <w:rsid w:val="000849B1"/>
    <w:rsid w:val="000849E4"/>
    <w:rsid w:val="00084A47"/>
    <w:rsid w:val="00084BF3"/>
    <w:rsid w:val="00084D92"/>
    <w:rsid w:val="00085057"/>
    <w:rsid w:val="000855D4"/>
    <w:rsid w:val="00085FD5"/>
    <w:rsid w:val="000860CA"/>
    <w:rsid w:val="00086339"/>
    <w:rsid w:val="0008670E"/>
    <w:rsid w:val="00086839"/>
    <w:rsid w:val="000869B4"/>
    <w:rsid w:val="00086D12"/>
    <w:rsid w:val="00086E18"/>
    <w:rsid w:val="000873B0"/>
    <w:rsid w:val="0008748B"/>
    <w:rsid w:val="00087770"/>
    <w:rsid w:val="00087C67"/>
    <w:rsid w:val="000902F3"/>
    <w:rsid w:val="00090635"/>
    <w:rsid w:val="0009070E"/>
    <w:rsid w:val="00090804"/>
    <w:rsid w:val="00090AF0"/>
    <w:rsid w:val="00090F37"/>
    <w:rsid w:val="0009117D"/>
    <w:rsid w:val="000911D6"/>
    <w:rsid w:val="00091281"/>
    <w:rsid w:val="00091521"/>
    <w:rsid w:val="00091790"/>
    <w:rsid w:val="00091C09"/>
    <w:rsid w:val="00091E39"/>
    <w:rsid w:val="00092340"/>
    <w:rsid w:val="0009278B"/>
    <w:rsid w:val="0009284E"/>
    <w:rsid w:val="00092856"/>
    <w:rsid w:val="00092925"/>
    <w:rsid w:val="00093285"/>
    <w:rsid w:val="000934B3"/>
    <w:rsid w:val="00093609"/>
    <w:rsid w:val="0009377D"/>
    <w:rsid w:val="0009419C"/>
    <w:rsid w:val="00094A3A"/>
    <w:rsid w:val="00094F3B"/>
    <w:rsid w:val="000955AC"/>
    <w:rsid w:val="00095761"/>
    <w:rsid w:val="00095809"/>
    <w:rsid w:val="000959D4"/>
    <w:rsid w:val="00095A4B"/>
    <w:rsid w:val="00095DA6"/>
    <w:rsid w:val="00096B34"/>
    <w:rsid w:val="00096CDB"/>
    <w:rsid w:val="00096DDD"/>
    <w:rsid w:val="00096F80"/>
    <w:rsid w:val="000973AA"/>
    <w:rsid w:val="000977A3"/>
    <w:rsid w:val="00097982"/>
    <w:rsid w:val="00097D1E"/>
    <w:rsid w:val="00097EE7"/>
    <w:rsid w:val="00097F3E"/>
    <w:rsid w:val="000A01E5"/>
    <w:rsid w:val="000A060C"/>
    <w:rsid w:val="000A0E08"/>
    <w:rsid w:val="000A0F0D"/>
    <w:rsid w:val="000A11BD"/>
    <w:rsid w:val="000A1417"/>
    <w:rsid w:val="000A142F"/>
    <w:rsid w:val="000A15C9"/>
    <w:rsid w:val="000A1C26"/>
    <w:rsid w:val="000A1C7F"/>
    <w:rsid w:val="000A1D28"/>
    <w:rsid w:val="000A1F89"/>
    <w:rsid w:val="000A1FFD"/>
    <w:rsid w:val="000A2361"/>
    <w:rsid w:val="000A23B3"/>
    <w:rsid w:val="000A240B"/>
    <w:rsid w:val="000A2994"/>
    <w:rsid w:val="000A2A3B"/>
    <w:rsid w:val="000A2B35"/>
    <w:rsid w:val="000A2C05"/>
    <w:rsid w:val="000A2C39"/>
    <w:rsid w:val="000A2E7C"/>
    <w:rsid w:val="000A3085"/>
    <w:rsid w:val="000A30A3"/>
    <w:rsid w:val="000A333A"/>
    <w:rsid w:val="000A37B9"/>
    <w:rsid w:val="000A37E7"/>
    <w:rsid w:val="000A3B37"/>
    <w:rsid w:val="000A3DBB"/>
    <w:rsid w:val="000A4071"/>
    <w:rsid w:val="000A4678"/>
    <w:rsid w:val="000A470D"/>
    <w:rsid w:val="000A48F4"/>
    <w:rsid w:val="000A498E"/>
    <w:rsid w:val="000A4E7F"/>
    <w:rsid w:val="000A5170"/>
    <w:rsid w:val="000A5200"/>
    <w:rsid w:val="000A56C1"/>
    <w:rsid w:val="000A583F"/>
    <w:rsid w:val="000A5A7C"/>
    <w:rsid w:val="000A5E1D"/>
    <w:rsid w:val="000A6169"/>
    <w:rsid w:val="000A6424"/>
    <w:rsid w:val="000A6590"/>
    <w:rsid w:val="000A6667"/>
    <w:rsid w:val="000A69F4"/>
    <w:rsid w:val="000A6BD3"/>
    <w:rsid w:val="000A7021"/>
    <w:rsid w:val="000A7022"/>
    <w:rsid w:val="000A706E"/>
    <w:rsid w:val="000A7568"/>
    <w:rsid w:val="000A760F"/>
    <w:rsid w:val="000A7677"/>
    <w:rsid w:val="000A78A5"/>
    <w:rsid w:val="000A7AB8"/>
    <w:rsid w:val="000A7C28"/>
    <w:rsid w:val="000A7E02"/>
    <w:rsid w:val="000A7E4F"/>
    <w:rsid w:val="000B0007"/>
    <w:rsid w:val="000B0185"/>
    <w:rsid w:val="000B01AD"/>
    <w:rsid w:val="000B01CB"/>
    <w:rsid w:val="000B032D"/>
    <w:rsid w:val="000B08BA"/>
    <w:rsid w:val="000B0DE9"/>
    <w:rsid w:val="000B0E9C"/>
    <w:rsid w:val="000B148A"/>
    <w:rsid w:val="000B1DCE"/>
    <w:rsid w:val="000B2254"/>
    <w:rsid w:val="000B243C"/>
    <w:rsid w:val="000B26FC"/>
    <w:rsid w:val="000B27B8"/>
    <w:rsid w:val="000B28A3"/>
    <w:rsid w:val="000B28E2"/>
    <w:rsid w:val="000B2E3C"/>
    <w:rsid w:val="000B2FCD"/>
    <w:rsid w:val="000B317B"/>
    <w:rsid w:val="000B34FB"/>
    <w:rsid w:val="000B3C69"/>
    <w:rsid w:val="000B3D8F"/>
    <w:rsid w:val="000B41D8"/>
    <w:rsid w:val="000B43D7"/>
    <w:rsid w:val="000B457F"/>
    <w:rsid w:val="000B46BA"/>
    <w:rsid w:val="000B480C"/>
    <w:rsid w:val="000B4C3E"/>
    <w:rsid w:val="000B50FB"/>
    <w:rsid w:val="000B574B"/>
    <w:rsid w:val="000B59EC"/>
    <w:rsid w:val="000B5AAB"/>
    <w:rsid w:val="000B5AD7"/>
    <w:rsid w:val="000B5BFD"/>
    <w:rsid w:val="000B5CAF"/>
    <w:rsid w:val="000B5E3E"/>
    <w:rsid w:val="000B5ED2"/>
    <w:rsid w:val="000B5F3A"/>
    <w:rsid w:val="000B6BB5"/>
    <w:rsid w:val="000B6F22"/>
    <w:rsid w:val="000B7391"/>
    <w:rsid w:val="000B73BA"/>
    <w:rsid w:val="000B7440"/>
    <w:rsid w:val="000B77AC"/>
    <w:rsid w:val="000B7ECE"/>
    <w:rsid w:val="000B7FB8"/>
    <w:rsid w:val="000C0479"/>
    <w:rsid w:val="000C04B7"/>
    <w:rsid w:val="000C0949"/>
    <w:rsid w:val="000C09BD"/>
    <w:rsid w:val="000C0B45"/>
    <w:rsid w:val="000C0BA0"/>
    <w:rsid w:val="000C0C0B"/>
    <w:rsid w:val="000C0D96"/>
    <w:rsid w:val="000C1459"/>
    <w:rsid w:val="000C155D"/>
    <w:rsid w:val="000C1719"/>
    <w:rsid w:val="000C1D80"/>
    <w:rsid w:val="000C1E63"/>
    <w:rsid w:val="000C1F88"/>
    <w:rsid w:val="000C2275"/>
    <w:rsid w:val="000C23F5"/>
    <w:rsid w:val="000C346A"/>
    <w:rsid w:val="000C35A7"/>
    <w:rsid w:val="000C3B6E"/>
    <w:rsid w:val="000C3D94"/>
    <w:rsid w:val="000C3D9A"/>
    <w:rsid w:val="000C447D"/>
    <w:rsid w:val="000C49D5"/>
    <w:rsid w:val="000C49E0"/>
    <w:rsid w:val="000C4B54"/>
    <w:rsid w:val="000C4E92"/>
    <w:rsid w:val="000C518D"/>
    <w:rsid w:val="000C5271"/>
    <w:rsid w:val="000C5671"/>
    <w:rsid w:val="000C5869"/>
    <w:rsid w:val="000C5B60"/>
    <w:rsid w:val="000C6A3E"/>
    <w:rsid w:val="000C6D9E"/>
    <w:rsid w:val="000C6DD3"/>
    <w:rsid w:val="000C7106"/>
    <w:rsid w:val="000C7162"/>
    <w:rsid w:val="000C7312"/>
    <w:rsid w:val="000C742A"/>
    <w:rsid w:val="000C7431"/>
    <w:rsid w:val="000C786F"/>
    <w:rsid w:val="000C7B79"/>
    <w:rsid w:val="000C7B82"/>
    <w:rsid w:val="000C7DB2"/>
    <w:rsid w:val="000D01EB"/>
    <w:rsid w:val="000D028E"/>
    <w:rsid w:val="000D0455"/>
    <w:rsid w:val="000D0538"/>
    <w:rsid w:val="000D062E"/>
    <w:rsid w:val="000D0BCB"/>
    <w:rsid w:val="000D0BE3"/>
    <w:rsid w:val="000D0C70"/>
    <w:rsid w:val="000D0EAF"/>
    <w:rsid w:val="000D16D0"/>
    <w:rsid w:val="000D1888"/>
    <w:rsid w:val="000D1AA2"/>
    <w:rsid w:val="000D22C0"/>
    <w:rsid w:val="000D2B93"/>
    <w:rsid w:val="000D2BEB"/>
    <w:rsid w:val="000D2C72"/>
    <w:rsid w:val="000D2D2B"/>
    <w:rsid w:val="000D3022"/>
    <w:rsid w:val="000D3045"/>
    <w:rsid w:val="000D304F"/>
    <w:rsid w:val="000D30B5"/>
    <w:rsid w:val="000D30EE"/>
    <w:rsid w:val="000D3381"/>
    <w:rsid w:val="000D3645"/>
    <w:rsid w:val="000D3D83"/>
    <w:rsid w:val="000D3F8A"/>
    <w:rsid w:val="000D3FD4"/>
    <w:rsid w:val="000D4448"/>
    <w:rsid w:val="000D4491"/>
    <w:rsid w:val="000D484E"/>
    <w:rsid w:val="000D49B5"/>
    <w:rsid w:val="000D556A"/>
    <w:rsid w:val="000D580A"/>
    <w:rsid w:val="000D5AA6"/>
    <w:rsid w:val="000D5D3E"/>
    <w:rsid w:val="000D5F33"/>
    <w:rsid w:val="000D5FE0"/>
    <w:rsid w:val="000D6228"/>
    <w:rsid w:val="000D634C"/>
    <w:rsid w:val="000D6608"/>
    <w:rsid w:val="000D6722"/>
    <w:rsid w:val="000D696B"/>
    <w:rsid w:val="000D6B6D"/>
    <w:rsid w:val="000D7934"/>
    <w:rsid w:val="000D7B15"/>
    <w:rsid w:val="000E006A"/>
    <w:rsid w:val="000E02A4"/>
    <w:rsid w:val="000E0516"/>
    <w:rsid w:val="000E0706"/>
    <w:rsid w:val="000E081C"/>
    <w:rsid w:val="000E0A8B"/>
    <w:rsid w:val="000E1193"/>
    <w:rsid w:val="000E11AA"/>
    <w:rsid w:val="000E1D7C"/>
    <w:rsid w:val="000E1D8D"/>
    <w:rsid w:val="000E2132"/>
    <w:rsid w:val="000E236A"/>
    <w:rsid w:val="000E241B"/>
    <w:rsid w:val="000E25A7"/>
    <w:rsid w:val="000E2727"/>
    <w:rsid w:val="000E2971"/>
    <w:rsid w:val="000E2D94"/>
    <w:rsid w:val="000E2E58"/>
    <w:rsid w:val="000E33B6"/>
    <w:rsid w:val="000E3A31"/>
    <w:rsid w:val="000E48E7"/>
    <w:rsid w:val="000E4AE2"/>
    <w:rsid w:val="000E4CB0"/>
    <w:rsid w:val="000E51C8"/>
    <w:rsid w:val="000E5322"/>
    <w:rsid w:val="000E5E9D"/>
    <w:rsid w:val="000E6307"/>
    <w:rsid w:val="000E64AD"/>
    <w:rsid w:val="000E6B2A"/>
    <w:rsid w:val="000E6F3A"/>
    <w:rsid w:val="000E7C1E"/>
    <w:rsid w:val="000E7CDF"/>
    <w:rsid w:val="000F0338"/>
    <w:rsid w:val="000F0474"/>
    <w:rsid w:val="000F04AE"/>
    <w:rsid w:val="000F082E"/>
    <w:rsid w:val="000F09B8"/>
    <w:rsid w:val="000F0DE9"/>
    <w:rsid w:val="000F0E27"/>
    <w:rsid w:val="000F1117"/>
    <w:rsid w:val="000F215A"/>
    <w:rsid w:val="000F26AB"/>
    <w:rsid w:val="000F2C55"/>
    <w:rsid w:val="000F2D28"/>
    <w:rsid w:val="000F3523"/>
    <w:rsid w:val="000F3838"/>
    <w:rsid w:val="000F3CC9"/>
    <w:rsid w:val="000F3E8B"/>
    <w:rsid w:val="000F43FE"/>
    <w:rsid w:val="000F4548"/>
    <w:rsid w:val="000F4940"/>
    <w:rsid w:val="000F4A7E"/>
    <w:rsid w:val="000F4D53"/>
    <w:rsid w:val="000F4EFC"/>
    <w:rsid w:val="000F4EFE"/>
    <w:rsid w:val="000F51C6"/>
    <w:rsid w:val="000F574E"/>
    <w:rsid w:val="000F59CD"/>
    <w:rsid w:val="000F5A70"/>
    <w:rsid w:val="000F63EB"/>
    <w:rsid w:val="000F6767"/>
    <w:rsid w:val="000F68FF"/>
    <w:rsid w:val="000F6BC6"/>
    <w:rsid w:val="000F6C6F"/>
    <w:rsid w:val="000F73DD"/>
    <w:rsid w:val="000F7718"/>
    <w:rsid w:val="000F791B"/>
    <w:rsid w:val="000F7968"/>
    <w:rsid w:val="000F7C5D"/>
    <w:rsid w:val="000F7E04"/>
    <w:rsid w:val="000F7E96"/>
    <w:rsid w:val="000F7F20"/>
    <w:rsid w:val="001000A9"/>
    <w:rsid w:val="0010013D"/>
    <w:rsid w:val="0010025F"/>
    <w:rsid w:val="001005FF"/>
    <w:rsid w:val="00100865"/>
    <w:rsid w:val="0010089B"/>
    <w:rsid w:val="001009E8"/>
    <w:rsid w:val="001010A0"/>
    <w:rsid w:val="00101427"/>
    <w:rsid w:val="00101580"/>
    <w:rsid w:val="0010185C"/>
    <w:rsid w:val="00101938"/>
    <w:rsid w:val="00101992"/>
    <w:rsid w:val="00101DA0"/>
    <w:rsid w:val="00101FA8"/>
    <w:rsid w:val="00102775"/>
    <w:rsid w:val="00102A19"/>
    <w:rsid w:val="00102CA7"/>
    <w:rsid w:val="001038CC"/>
    <w:rsid w:val="00103A72"/>
    <w:rsid w:val="00103B95"/>
    <w:rsid w:val="00104110"/>
    <w:rsid w:val="0010452C"/>
    <w:rsid w:val="001049EC"/>
    <w:rsid w:val="00104A0F"/>
    <w:rsid w:val="00104A39"/>
    <w:rsid w:val="00104AFB"/>
    <w:rsid w:val="00104E3F"/>
    <w:rsid w:val="00104F92"/>
    <w:rsid w:val="001051C6"/>
    <w:rsid w:val="00105713"/>
    <w:rsid w:val="0010580C"/>
    <w:rsid w:val="0010596F"/>
    <w:rsid w:val="00105AF4"/>
    <w:rsid w:val="00105C24"/>
    <w:rsid w:val="00105DD1"/>
    <w:rsid w:val="00105EF9"/>
    <w:rsid w:val="00106191"/>
    <w:rsid w:val="00106194"/>
    <w:rsid w:val="00106396"/>
    <w:rsid w:val="001069AD"/>
    <w:rsid w:val="00106E5B"/>
    <w:rsid w:val="00107155"/>
    <w:rsid w:val="001075A0"/>
    <w:rsid w:val="001079C9"/>
    <w:rsid w:val="00110A46"/>
    <w:rsid w:val="00110B50"/>
    <w:rsid w:val="00110D72"/>
    <w:rsid w:val="001111F6"/>
    <w:rsid w:val="00111513"/>
    <w:rsid w:val="00111623"/>
    <w:rsid w:val="00111656"/>
    <w:rsid w:val="001119A7"/>
    <w:rsid w:val="00111ACB"/>
    <w:rsid w:val="00111B6F"/>
    <w:rsid w:val="00111BDC"/>
    <w:rsid w:val="00112165"/>
    <w:rsid w:val="001124B9"/>
    <w:rsid w:val="00112749"/>
    <w:rsid w:val="00112777"/>
    <w:rsid w:val="00112CE0"/>
    <w:rsid w:val="00112F1B"/>
    <w:rsid w:val="001131FC"/>
    <w:rsid w:val="001133A4"/>
    <w:rsid w:val="0011348D"/>
    <w:rsid w:val="00113657"/>
    <w:rsid w:val="00113717"/>
    <w:rsid w:val="001138EA"/>
    <w:rsid w:val="00113A6A"/>
    <w:rsid w:val="00113C24"/>
    <w:rsid w:val="0011425B"/>
    <w:rsid w:val="00114657"/>
    <w:rsid w:val="00114D05"/>
    <w:rsid w:val="00114E1D"/>
    <w:rsid w:val="00114EFB"/>
    <w:rsid w:val="0011511A"/>
    <w:rsid w:val="00115896"/>
    <w:rsid w:val="00115A70"/>
    <w:rsid w:val="00115AE4"/>
    <w:rsid w:val="00115B17"/>
    <w:rsid w:val="00115F4E"/>
    <w:rsid w:val="00116266"/>
    <w:rsid w:val="001167AF"/>
    <w:rsid w:val="00116830"/>
    <w:rsid w:val="0011683F"/>
    <w:rsid w:val="00116DB3"/>
    <w:rsid w:val="0011701C"/>
    <w:rsid w:val="0011729C"/>
    <w:rsid w:val="00117C59"/>
    <w:rsid w:val="00120008"/>
    <w:rsid w:val="001201E8"/>
    <w:rsid w:val="001206CC"/>
    <w:rsid w:val="0012090F"/>
    <w:rsid w:val="00120CD2"/>
    <w:rsid w:val="00120CF1"/>
    <w:rsid w:val="00120D81"/>
    <w:rsid w:val="00120DB0"/>
    <w:rsid w:val="00120F9F"/>
    <w:rsid w:val="00121033"/>
    <w:rsid w:val="0012175D"/>
    <w:rsid w:val="00121F03"/>
    <w:rsid w:val="00121F79"/>
    <w:rsid w:val="0012243F"/>
    <w:rsid w:val="00122477"/>
    <w:rsid w:val="00122B2E"/>
    <w:rsid w:val="00122FD2"/>
    <w:rsid w:val="001230BA"/>
    <w:rsid w:val="0012358D"/>
    <w:rsid w:val="001238E5"/>
    <w:rsid w:val="00123A05"/>
    <w:rsid w:val="00123BCB"/>
    <w:rsid w:val="00123CE5"/>
    <w:rsid w:val="001240FD"/>
    <w:rsid w:val="0012450A"/>
    <w:rsid w:val="00124A8E"/>
    <w:rsid w:val="00124CDF"/>
    <w:rsid w:val="00124D3D"/>
    <w:rsid w:val="00124EC7"/>
    <w:rsid w:val="0012541D"/>
    <w:rsid w:val="00125474"/>
    <w:rsid w:val="0012558A"/>
    <w:rsid w:val="0012564C"/>
    <w:rsid w:val="001257CD"/>
    <w:rsid w:val="00126304"/>
    <w:rsid w:val="001265B0"/>
    <w:rsid w:val="00126850"/>
    <w:rsid w:val="00126B9D"/>
    <w:rsid w:val="001275D9"/>
    <w:rsid w:val="00127632"/>
    <w:rsid w:val="001277C8"/>
    <w:rsid w:val="00127946"/>
    <w:rsid w:val="00127E7E"/>
    <w:rsid w:val="001305A7"/>
    <w:rsid w:val="0013075C"/>
    <w:rsid w:val="00130A65"/>
    <w:rsid w:val="00130AEE"/>
    <w:rsid w:val="00130E9F"/>
    <w:rsid w:val="00130F1C"/>
    <w:rsid w:val="0013135D"/>
    <w:rsid w:val="0013150B"/>
    <w:rsid w:val="00131594"/>
    <w:rsid w:val="00131659"/>
    <w:rsid w:val="0013178E"/>
    <w:rsid w:val="0013182B"/>
    <w:rsid w:val="00131936"/>
    <w:rsid w:val="00131E6A"/>
    <w:rsid w:val="00131F0E"/>
    <w:rsid w:val="001323B1"/>
    <w:rsid w:val="001323B4"/>
    <w:rsid w:val="00132867"/>
    <w:rsid w:val="00132B42"/>
    <w:rsid w:val="001330B0"/>
    <w:rsid w:val="001332BE"/>
    <w:rsid w:val="0013359A"/>
    <w:rsid w:val="00133745"/>
    <w:rsid w:val="00133F3F"/>
    <w:rsid w:val="00134582"/>
    <w:rsid w:val="0013476D"/>
    <w:rsid w:val="00135060"/>
    <w:rsid w:val="001355D9"/>
    <w:rsid w:val="001359A7"/>
    <w:rsid w:val="00135C10"/>
    <w:rsid w:val="00135C4F"/>
    <w:rsid w:val="00135DA5"/>
    <w:rsid w:val="00136146"/>
    <w:rsid w:val="00136864"/>
    <w:rsid w:val="00136A10"/>
    <w:rsid w:val="00136B19"/>
    <w:rsid w:val="00136D20"/>
    <w:rsid w:val="00136E58"/>
    <w:rsid w:val="00136F07"/>
    <w:rsid w:val="00137A65"/>
    <w:rsid w:val="00137B4A"/>
    <w:rsid w:val="001401A2"/>
    <w:rsid w:val="00140307"/>
    <w:rsid w:val="001403C7"/>
    <w:rsid w:val="00140B82"/>
    <w:rsid w:val="001412F1"/>
    <w:rsid w:val="001415ED"/>
    <w:rsid w:val="00141728"/>
    <w:rsid w:val="00141741"/>
    <w:rsid w:val="00141B2B"/>
    <w:rsid w:val="00141BC7"/>
    <w:rsid w:val="00142114"/>
    <w:rsid w:val="0014239D"/>
    <w:rsid w:val="001424A2"/>
    <w:rsid w:val="001425A0"/>
    <w:rsid w:val="00142A12"/>
    <w:rsid w:val="00142A43"/>
    <w:rsid w:val="00142A6B"/>
    <w:rsid w:val="00143103"/>
    <w:rsid w:val="00143408"/>
    <w:rsid w:val="00143C8C"/>
    <w:rsid w:val="00143DCD"/>
    <w:rsid w:val="00143EC1"/>
    <w:rsid w:val="00144078"/>
    <w:rsid w:val="001443F5"/>
    <w:rsid w:val="00144728"/>
    <w:rsid w:val="00145568"/>
    <w:rsid w:val="001458CF"/>
    <w:rsid w:val="00145BAC"/>
    <w:rsid w:val="0014605F"/>
    <w:rsid w:val="00146255"/>
    <w:rsid w:val="001463DA"/>
    <w:rsid w:val="001464D7"/>
    <w:rsid w:val="00146902"/>
    <w:rsid w:val="001469B8"/>
    <w:rsid w:val="00146CEF"/>
    <w:rsid w:val="0014757D"/>
    <w:rsid w:val="00147697"/>
    <w:rsid w:val="001477B6"/>
    <w:rsid w:val="001478DB"/>
    <w:rsid w:val="0014799F"/>
    <w:rsid w:val="00147B95"/>
    <w:rsid w:val="00147DB6"/>
    <w:rsid w:val="001500EB"/>
    <w:rsid w:val="001501DF"/>
    <w:rsid w:val="00150A36"/>
    <w:rsid w:val="00150CA3"/>
    <w:rsid w:val="00150E0A"/>
    <w:rsid w:val="00150FFA"/>
    <w:rsid w:val="00151008"/>
    <w:rsid w:val="00151183"/>
    <w:rsid w:val="00151191"/>
    <w:rsid w:val="001514B0"/>
    <w:rsid w:val="001515A5"/>
    <w:rsid w:val="00151728"/>
    <w:rsid w:val="001519A8"/>
    <w:rsid w:val="00151C1A"/>
    <w:rsid w:val="00151C58"/>
    <w:rsid w:val="0015207B"/>
    <w:rsid w:val="00152328"/>
    <w:rsid w:val="001524D5"/>
    <w:rsid w:val="001528DD"/>
    <w:rsid w:val="00152C12"/>
    <w:rsid w:val="00153626"/>
    <w:rsid w:val="00153715"/>
    <w:rsid w:val="00153D7B"/>
    <w:rsid w:val="00154041"/>
    <w:rsid w:val="001541C8"/>
    <w:rsid w:val="001542D7"/>
    <w:rsid w:val="00154B75"/>
    <w:rsid w:val="00154CA7"/>
    <w:rsid w:val="001550CF"/>
    <w:rsid w:val="001550EB"/>
    <w:rsid w:val="00155208"/>
    <w:rsid w:val="00155795"/>
    <w:rsid w:val="0015583A"/>
    <w:rsid w:val="00155E62"/>
    <w:rsid w:val="00155F5C"/>
    <w:rsid w:val="00156207"/>
    <w:rsid w:val="00156402"/>
    <w:rsid w:val="00156482"/>
    <w:rsid w:val="001574BB"/>
    <w:rsid w:val="00157B83"/>
    <w:rsid w:val="00157D0C"/>
    <w:rsid w:val="001608A8"/>
    <w:rsid w:val="001610ED"/>
    <w:rsid w:val="001612F2"/>
    <w:rsid w:val="0016136D"/>
    <w:rsid w:val="00161857"/>
    <w:rsid w:val="001618F0"/>
    <w:rsid w:val="00161FAC"/>
    <w:rsid w:val="001621EE"/>
    <w:rsid w:val="001624F8"/>
    <w:rsid w:val="0016276D"/>
    <w:rsid w:val="00162877"/>
    <w:rsid w:val="001629BA"/>
    <w:rsid w:val="00162A8F"/>
    <w:rsid w:val="001630A7"/>
    <w:rsid w:val="00163304"/>
    <w:rsid w:val="001636CC"/>
    <w:rsid w:val="00163C23"/>
    <w:rsid w:val="00163EDC"/>
    <w:rsid w:val="00164547"/>
    <w:rsid w:val="0016454F"/>
    <w:rsid w:val="0016490D"/>
    <w:rsid w:val="00164920"/>
    <w:rsid w:val="00165607"/>
    <w:rsid w:val="001656AC"/>
    <w:rsid w:val="00165826"/>
    <w:rsid w:val="0016589D"/>
    <w:rsid w:val="00165EA4"/>
    <w:rsid w:val="001666C1"/>
    <w:rsid w:val="00166F61"/>
    <w:rsid w:val="00166F62"/>
    <w:rsid w:val="0016700C"/>
    <w:rsid w:val="001673F8"/>
    <w:rsid w:val="00167461"/>
    <w:rsid w:val="0017020A"/>
    <w:rsid w:val="00170236"/>
    <w:rsid w:val="001705F1"/>
    <w:rsid w:val="00170C99"/>
    <w:rsid w:val="00170DB2"/>
    <w:rsid w:val="00170F47"/>
    <w:rsid w:val="00171119"/>
    <w:rsid w:val="0017128F"/>
    <w:rsid w:val="0017154F"/>
    <w:rsid w:val="00171647"/>
    <w:rsid w:val="00171DEE"/>
    <w:rsid w:val="00171E42"/>
    <w:rsid w:val="00172146"/>
    <w:rsid w:val="00172209"/>
    <w:rsid w:val="00172463"/>
    <w:rsid w:val="00172679"/>
    <w:rsid w:val="00172908"/>
    <w:rsid w:val="00172959"/>
    <w:rsid w:val="00172A79"/>
    <w:rsid w:val="00172C46"/>
    <w:rsid w:val="00172EF5"/>
    <w:rsid w:val="00173899"/>
    <w:rsid w:val="00174009"/>
    <w:rsid w:val="00174229"/>
    <w:rsid w:val="00174A7A"/>
    <w:rsid w:val="00174CDC"/>
    <w:rsid w:val="00174D85"/>
    <w:rsid w:val="00175432"/>
    <w:rsid w:val="001754E0"/>
    <w:rsid w:val="00175911"/>
    <w:rsid w:val="00175FDB"/>
    <w:rsid w:val="001760C2"/>
    <w:rsid w:val="00176508"/>
    <w:rsid w:val="00176933"/>
    <w:rsid w:val="00176A1E"/>
    <w:rsid w:val="00176B0E"/>
    <w:rsid w:val="00176BF5"/>
    <w:rsid w:val="0017706C"/>
    <w:rsid w:val="001771DE"/>
    <w:rsid w:val="0017720E"/>
    <w:rsid w:val="0017730D"/>
    <w:rsid w:val="00177329"/>
    <w:rsid w:val="00177460"/>
    <w:rsid w:val="001776DF"/>
    <w:rsid w:val="001779AD"/>
    <w:rsid w:val="001801CA"/>
    <w:rsid w:val="001803A7"/>
    <w:rsid w:val="001808C3"/>
    <w:rsid w:val="00180FD9"/>
    <w:rsid w:val="0018119B"/>
    <w:rsid w:val="00181667"/>
    <w:rsid w:val="00181671"/>
    <w:rsid w:val="00181815"/>
    <w:rsid w:val="00182BC8"/>
    <w:rsid w:val="00182FAF"/>
    <w:rsid w:val="0018366E"/>
    <w:rsid w:val="00183BA2"/>
    <w:rsid w:val="00183E4E"/>
    <w:rsid w:val="00184063"/>
    <w:rsid w:val="0018408F"/>
    <w:rsid w:val="00184115"/>
    <w:rsid w:val="00184AEE"/>
    <w:rsid w:val="00185171"/>
    <w:rsid w:val="00185190"/>
    <w:rsid w:val="0018523C"/>
    <w:rsid w:val="00185707"/>
    <w:rsid w:val="00185EF5"/>
    <w:rsid w:val="00186462"/>
    <w:rsid w:val="00186BB6"/>
    <w:rsid w:val="00186C49"/>
    <w:rsid w:val="001874D5"/>
    <w:rsid w:val="001875B8"/>
    <w:rsid w:val="00187A35"/>
    <w:rsid w:val="00187ACB"/>
    <w:rsid w:val="00187C17"/>
    <w:rsid w:val="00187FD4"/>
    <w:rsid w:val="00190292"/>
    <w:rsid w:val="00190EBA"/>
    <w:rsid w:val="0019144A"/>
    <w:rsid w:val="00191793"/>
    <w:rsid w:val="001918C8"/>
    <w:rsid w:val="001918D9"/>
    <w:rsid w:val="00191CFF"/>
    <w:rsid w:val="00191D35"/>
    <w:rsid w:val="00191E5F"/>
    <w:rsid w:val="001923F0"/>
    <w:rsid w:val="00192A8A"/>
    <w:rsid w:val="00192CE0"/>
    <w:rsid w:val="00192DE6"/>
    <w:rsid w:val="00193535"/>
    <w:rsid w:val="00193717"/>
    <w:rsid w:val="001937C3"/>
    <w:rsid w:val="001937DF"/>
    <w:rsid w:val="00193BA7"/>
    <w:rsid w:val="00193BA8"/>
    <w:rsid w:val="00193BC9"/>
    <w:rsid w:val="00194503"/>
    <w:rsid w:val="00194C67"/>
    <w:rsid w:val="00194D4E"/>
    <w:rsid w:val="00194DCC"/>
    <w:rsid w:val="00194DE2"/>
    <w:rsid w:val="00194ED7"/>
    <w:rsid w:val="00194F17"/>
    <w:rsid w:val="00194F25"/>
    <w:rsid w:val="00195155"/>
    <w:rsid w:val="00195163"/>
    <w:rsid w:val="00195377"/>
    <w:rsid w:val="00195893"/>
    <w:rsid w:val="00195B05"/>
    <w:rsid w:val="0019625D"/>
    <w:rsid w:val="00196B75"/>
    <w:rsid w:val="00196B8F"/>
    <w:rsid w:val="00196D17"/>
    <w:rsid w:val="00196DFF"/>
    <w:rsid w:val="00196E37"/>
    <w:rsid w:val="00197380"/>
    <w:rsid w:val="00197408"/>
    <w:rsid w:val="0019745A"/>
    <w:rsid w:val="001977F7"/>
    <w:rsid w:val="00197DF3"/>
    <w:rsid w:val="001A0611"/>
    <w:rsid w:val="001A07CF"/>
    <w:rsid w:val="001A0967"/>
    <w:rsid w:val="001A0C7D"/>
    <w:rsid w:val="001A16CD"/>
    <w:rsid w:val="001A20FA"/>
    <w:rsid w:val="001A233E"/>
    <w:rsid w:val="001A253B"/>
    <w:rsid w:val="001A2AA3"/>
    <w:rsid w:val="001A2B47"/>
    <w:rsid w:val="001A3239"/>
    <w:rsid w:val="001A3470"/>
    <w:rsid w:val="001A347A"/>
    <w:rsid w:val="001A3FA3"/>
    <w:rsid w:val="001A3FFD"/>
    <w:rsid w:val="001A415E"/>
    <w:rsid w:val="001A429C"/>
    <w:rsid w:val="001A42FB"/>
    <w:rsid w:val="001A4695"/>
    <w:rsid w:val="001A49FD"/>
    <w:rsid w:val="001A5D3A"/>
    <w:rsid w:val="001A5D8B"/>
    <w:rsid w:val="001A5DA4"/>
    <w:rsid w:val="001A5F02"/>
    <w:rsid w:val="001A6BAE"/>
    <w:rsid w:val="001A7835"/>
    <w:rsid w:val="001A784A"/>
    <w:rsid w:val="001A7F58"/>
    <w:rsid w:val="001B0342"/>
    <w:rsid w:val="001B034F"/>
    <w:rsid w:val="001B0498"/>
    <w:rsid w:val="001B04AE"/>
    <w:rsid w:val="001B0538"/>
    <w:rsid w:val="001B0624"/>
    <w:rsid w:val="001B0B0E"/>
    <w:rsid w:val="001B0D52"/>
    <w:rsid w:val="001B0FF0"/>
    <w:rsid w:val="001B11B0"/>
    <w:rsid w:val="001B14E1"/>
    <w:rsid w:val="001B163C"/>
    <w:rsid w:val="001B1AB3"/>
    <w:rsid w:val="001B23F1"/>
    <w:rsid w:val="001B2CEA"/>
    <w:rsid w:val="001B33EE"/>
    <w:rsid w:val="001B37A7"/>
    <w:rsid w:val="001B38EC"/>
    <w:rsid w:val="001B3988"/>
    <w:rsid w:val="001B3F14"/>
    <w:rsid w:val="001B40F3"/>
    <w:rsid w:val="001B4445"/>
    <w:rsid w:val="001B4F09"/>
    <w:rsid w:val="001B4FEC"/>
    <w:rsid w:val="001B5058"/>
    <w:rsid w:val="001B50EF"/>
    <w:rsid w:val="001B5178"/>
    <w:rsid w:val="001B570B"/>
    <w:rsid w:val="001B594A"/>
    <w:rsid w:val="001B5A40"/>
    <w:rsid w:val="001B5E4D"/>
    <w:rsid w:val="001B5F6C"/>
    <w:rsid w:val="001B5FAF"/>
    <w:rsid w:val="001B6A9B"/>
    <w:rsid w:val="001B6AD3"/>
    <w:rsid w:val="001B6E5C"/>
    <w:rsid w:val="001B6ECF"/>
    <w:rsid w:val="001B6FA2"/>
    <w:rsid w:val="001B7041"/>
    <w:rsid w:val="001B71DC"/>
    <w:rsid w:val="001B74B2"/>
    <w:rsid w:val="001B75CD"/>
    <w:rsid w:val="001B7CE0"/>
    <w:rsid w:val="001C00E7"/>
    <w:rsid w:val="001C01B6"/>
    <w:rsid w:val="001C0578"/>
    <w:rsid w:val="001C05C8"/>
    <w:rsid w:val="001C07A2"/>
    <w:rsid w:val="001C07F5"/>
    <w:rsid w:val="001C11DF"/>
    <w:rsid w:val="001C1599"/>
    <w:rsid w:val="001C18FD"/>
    <w:rsid w:val="001C1DE7"/>
    <w:rsid w:val="001C20A1"/>
    <w:rsid w:val="001C2BFD"/>
    <w:rsid w:val="001C2E64"/>
    <w:rsid w:val="001C2F22"/>
    <w:rsid w:val="001C3302"/>
    <w:rsid w:val="001C3351"/>
    <w:rsid w:val="001C3A62"/>
    <w:rsid w:val="001C3F9D"/>
    <w:rsid w:val="001C4292"/>
    <w:rsid w:val="001C44CA"/>
    <w:rsid w:val="001C45E1"/>
    <w:rsid w:val="001C4FDB"/>
    <w:rsid w:val="001C517B"/>
    <w:rsid w:val="001C5907"/>
    <w:rsid w:val="001C59FC"/>
    <w:rsid w:val="001C5E14"/>
    <w:rsid w:val="001C5EEB"/>
    <w:rsid w:val="001C6280"/>
    <w:rsid w:val="001C628A"/>
    <w:rsid w:val="001C65A4"/>
    <w:rsid w:val="001C6A9F"/>
    <w:rsid w:val="001C763B"/>
    <w:rsid w:val="001C78C0"/>
    <w:rsid w:val="001C7C9F"/>
    <w:rsid w:val="001C7E8D"/>
    <w:rsid w:val="001C7EF8"/>
    <w:rsid w:val="001D02ED"/>
    <w:rsid w:val="001D0524"/>
    <w:rsid w:val="001D0749"/>
    <w:rsid w:val="001D09EA"/>
    <w:rsid w:val="001D1234"/>
    <w:rsid w:val="001D1918"/>
    <w:rsid w:val="001D1AAC"/>
    <w:rsid w:val="001D1B83"/>
    <w:rsid w:val="001D1C1B"/>
    <w:rsid w:val="001D1EA0"/>
    <w:rsid w:val="001D2828"/>
    <w:rsid w:val="001D289E"/>
    <w:rsid w:val="001D2DA9"/>
    <w:rsid w:val="001D3147"/>
    <w:rsid w:val="001D3633"/>
    <w:rsid w:val="001D3EAF"/>
    <w:rsid w:val="001D3F1B"/>
    <w:rsid w:val="001D4B11"/>
    <w:rsid w:val="001D4B1F"/>
    <w:rsid w:val="001D4E16"/>
    <w:rsid w:val="001D5030"/>
    <w:rsid w:val="001D5B33"/>
    <w:rsid w:val="001D5C03"/>
    <w:rsid w:val="001D5D88"/>
    <w:rsid w:val="001D6297"/>
    <w:rsid w:val="001D65D7"/>
    <w:rsid w:val="001D6680"/>
    <w:rsid w:val="001D6B2F"/>
    <w:rsid w:val="001D6CB9"/>
    <w:rsid w:val="001D6D06"/>
    <w:rsid w:val="001D6FDB"/>
    <w:rsid w:val="001D7112"/>
    <w:rsid w:val="001D74B3"/>
    <w:rsid w:val="001D76DE"/>
    <w:rsid w:val="001D78BD"/>
    <w:rsid w:val="001D7C00"/>
    <w:rsid w:val="001D7C31"/>
    <w:rsid w:val="001E0137"/>
    <w:rsid w:val="001E03C2"/>
    <w:rsid w:val="001E0AC8"/>
    <w:rsid w:val="001E10EE"/>
    <w:rsid w:val="001E1112"/>
    <w:rsid w:val="001E142B"/>
    <w:rsid w:val="001E1792"/>
    <w:rsid w:val="001E1CF9"/>
    <w:rsid w:val="001E1EAC"/>
    <w:rsid w:val="001E21EF"/>
    <w:rsid w:val="001E240C"/>
    <w:rsid w:val="001E2858"/>
    <w:rsid w:val="001E2F61"/>
    <w:rsid w:val="001E3561"/>
    <w:rsid w:val="001E35A9"/>
    <w:rsid w:val="001E36EF"/>
    <w:rsid w:val="001E38CB"/>
    <w:rsid w:val="001E3D02"/>
    <w:rsid w:val="001E4001"/>
    <w:rsid w:val="001E408D"/>
    <w:rsid w:val="001E40C3"/>
    <w:rsid w:val="001E40D6"/>
    <w:rsid w:val="001E40F3"/>
    <w:rsid w:val="001E4AD1"/>
    <w:rsid w:val="001E4B12"/>
    <w:rsid w:val="001E4E72"/>
    <w:rsid w:val="001E4FA1"/>
    <w:rsid w:val="001E4FE3"/>
    <w:rsid w:val="001E5127"/>
    <w:rsid w:val="001E52CE"/>
    <w:rsid w:val="001E53E6"/>
    <w:rsid w:val="001E540F"/>
    <w:rsid w:val="001E592D"/>
    <w:rsid w:val="001E5A4F"/>
    <w:rsid w:val="001E5EC0"/>
    <w:rsid w:val="001E5FEB"/>
    <w:rsid w:val="001E636A"/>
    <w:rsid w:val="001E637D"/>
    <w:rsid w:val="001E656E"/>
    <w:rsid w:val="001E65AA"/>
    <w:rsid w:val="001E678C"/>
    <w:rsid w:val="001E6CFF"/>
    <w:rsid w:val="001E736A"/>
    <w:rsid w:val="001E739A"/>
    <w:rsid w:val="001E74FB"/>
    <w:rsid w:val="001E782D"/>
    <w:rsid w:val="001E797C"/>
    <w:rsid w:val="001E7D9B"/>
    <w:rsid w:val="001E7F6C"/>
    <w:rsid w:val="001E7F82"/>
    <w:rsid w:val="001F034B"/>
    <w:rsid w:val="001F07BA"/>
    <w:rsid w:val="001F0B66"/>
    <w:rsid w:val="001F1964"/>
    <w:rsid w:val="001F19B9"/>
    <w:rsid w:val="001F1A59"/>
    <w:rsid w:val="001F2431"/>
    <w:rsid w:val="001F25E9"/>
    <w:rsid w:val="001F2621"/>
    <w:rsid w:val="001F2638"/>
    <w:rsid w:val="001F2802"/>
    <w:rsid w:val="001F2E3D"/>
    <w:rsid w:val="001F32A0"/>
    <w:rsid w:val="001F359B"/>
    <w:rsid w:val="001F385F"/>
    <w:rsid w:val="001F39F9"/>
    <w:rsid w:val="001F3B79"/>
    <w:rsid w:val="001F3FC8"/>
    <w:rsid w:val="001F40F5"/>
    <w:rsid w:val="001F4548"/>
    <w:rsid w:val="001F45E0"/>
    <w:rsid w:val="001F48B1"/>
    <w:rsid w:val="001F4D7D"/>
    <w:rsid w:val="001F52A0"/>
    <w:rsid w:val="001F5547"/>
    <w:rsid w:val="001F58EE"/>
    <w:rsid w:val="001F58F4"/>
    <w:rsid w:val="001F5BA7"/>
    <w:rsid w:val="001F5D52"/>
    <w:rsid w:val="001F5FBB"/>
    <w:rsid w:val="001F62F7"/>
    <w:rsid w:val="001F652F"/>
    <w:rsid w:val="001F65C4"/>
    <w:rsid w:val="001F66BD"/>
    <w:rsid w:val="001F6A41"/>
    <w:rsid w:val="001F6D2A"/>
    <w:rsid w:val="001F703A"/>
    <w:rsid w:val="001F7D9D"/>
    <w:rsid w:val="00200144"/>
    <w:rsid w:val="0020039C"/>
    <w:rsid w:val="0020069B"/>
    <w:rsid w:val="002009C1"/>
    <w:rsid w:val="00200BE2"/>
    <w:rsid w:val="002012A8"/>
    <w:rsid w:val="00201592"/>
    <w:rsid w:val="00201641"/>
    <w:rsid w:val="002016D3"/>
    <w:rsid w:val="002017A5"/>
    <w:rsid w:val="00202141"/>
    <w:rsid w:val="0020245C"/>
    <w:rsid w:val="002025FB"/>
    <w:rsid w:val="00202BEA"/>
    <w:rsid w:val="00202C66"/>
    <w:rsid w:val="00202CED"/>
    <w:rsid w:val="00202D5B"/>
    <w:rsid w:val="00202FCF"/>
    <w:rsid w:val="0020304C"/>
    <w:rsid w:val="00203425"/>
    <w:rsid w:val="0020365E"/>
    <w:rsid w:val="00203708"/>
    <w:rsid w:val="00203CF1"/>
    <w:rsid w:val="00204090"/>
    <w:rsid w:val="00204122"/>
    <w:rsid w:val="0020472E"/>
    <w:rsid w:val="0020579F"/>
    <w:rsid w:val="0020598F"/>
    <w:rsid w:val="00206114"/>
    <w:rsid w:val="00206455"/>
    <w:rsid w:val="00206903"/>
    <w:rsid w:val="00206D29"/>
    <w:rsid w:val="0020752A"/>
    <w:rsid w:val="0020752C"/>
    <w:rsid w:val="0021021C"/>
    <w:rsid w:val="00210331"/>
    <w:rsid w:val="002103F1"/>
    <w:rsid w:val="0021065D"/>
    <w:rsid w:val="00210AB3"/>
    <w:rsid w:val="00210DF6"/>
    <w:rsid w:val="00210FE7"/>
    <w:rsid w:val="0021107C"/>
    <w:rsid w:val="002111AA"/>
    <w:rsid w:val="00211246"/>
    <w:rsid w:val="00211378"/>
    <w:rsid w:val="00211535"/>
    <w:rsid w:val="00211820"/>
    <w:rsid w:val="002119EB"/>
    <w:rsid w:val="00211D46"/>
    <w:rsid w:val="00211F02"/>
    <w:rsid w:val="002120E4"/>
    <w:rsid w:val="002127A8"/>
    <w:rsid w:val="00212819"/>
    <w:rsid w:val="00212A9E"/>
    <w:rsid w:val="00212AA4"/>
    <w:rsid w:val="00212AAE"/>
    <w:rsid w:val="00212C65"/>
    <w:rsid w:val="00212DB0"/>
    <w:rsid w:val="00212F87"/>
    <w:rsid w:val="00212FF8"/>
    <w:rsid w:val="002135D4"/>
    <w:rsid w:val="002136B4"/>
    <w:rsid w:val="002137D2"/>
    <w:rsid w:val="0021389E"/>
    <w:rsid w:val="002138B7"/>
    <w:rsid w:val="00213DD6"/>
    <w:rsid w:val="002140DD"/>
    <w:rsid w:val="0021412A"/>
    <w:rsid w:val="002144AC"/>
    <w:rsid w:val="0021488E"/>
    <w:rsid w:val="0021491E"/>
    <w:rsid w:val="00214928"/>
    <w:rsid w:val="00214C0C"/>
    <w:rsid w:val="002153F1"/>
    <w:rsid w:val="002158C6"/>
    <w:rsid w:val="00215EAE"/>
    <w:rsid w:val="00215F11"/>
    <w:rsid w:val="002162EE"/>
    <w:rsid w:val="00216568"/>
    <w:rsid w:val="00216AD2"/>
    <w:rsid w:val="00216CEC"/>
    <w:rsid w:val="00216E55"/>
    <w:rsid w:val="00216E92"/>
    <w:rsid w:val="0021712D"/>
    <w:rsid w:val="002171C6"/>
    <w:rsid w:val="00217622"/>
    <w:rsid w:val="002179CF"/>
    <w:rsid w:val="00217A56"/>
    <w:rsid w:val="00217CF4"/>
    <w:rsid w:val="0022011D"/>
    <w:rsid w:val="00220520"/>
    <w:rsid w:val="00220868"/>
    <w:rsid w:val="00220A7D"/>
    <w:rsid w:val="00220DD2"/>
    <w:rsid w:val="0022131D"/>
    <w:rsid w:val="00221605"/>
    <w:rsid w:val="00221CA9"/>
    <w:rsid w:val="00221D03"/>
    <w:rsid w:val="00222072"/>
    <w:rsid w:val="00222384"/>
    <w:rsid w:val="00222BA1"/>
    <w:rsid w:val="002236DB"/>
    <w:rsid w:val="00223B30"/>
    <w:rsid w:val="00223D40"/>
    <w:rsid w:val="00223E7F"/>
    <w:rsid w:val="00223ECC"/>
    <w:rsid w:val="00224217"/>
    <w:rsid w:val="00224458"/>
    <w:rsid w:val="002245CE"/>
    <w:rsid w:val="00224672"/>
    <w:rsid w:val="002249C6"/>
    <w:rsid w:val="00224BA0"/>
    <w:rsid w:val="00224C6F"/>
    <w:rsid w:val="0022560E"/>
    <w:rsid w:val="002257C1"/>
    <w:rsid w:val="00225AEE"/>
    <w:rsid w:val="00225DA9"/>
    <w:rsid w:val="00225E1A"/>
    <w:rsid w:val="00225F25"/>
    <w:rsid w:val="002263FC"/>
    <w:rsid w:val="002266E6"/>
    <w:rsid w:val="00226C68"/>
    <w:rsid w:val="0022719E"/>
    <w:rsid w:val="00227B9B"/>
    <w:rsid w:val="00227D71"/>
    <w:rsid w:val="00227FA2"/>
    <w:rsid w:val="00230921"/>
    <w:rsid w:val="00230AF0"/>
    <w:rsid w:val="00230B7C"/>
    <w:rsid w:val="00230BA2"/>
    <w:rsid w:val="00231583"/>
    <w:rsid w:val="002319C9"/>
    <w:rsid w:val="00231A77"/>
    <w:rsid w:val="00231D06"/>
    <w:rsid w:val="00231D86"/>
    <w:rsid w:val="002320A9"/>
    <w:rsid w:val="00232104"/>
    <w:rsid w:val="00232425"/>
    <w:rsid w:val="002324DD"/>
    <w:rsid w:val="00232789"/>
    <w:rsid w:val="00232ADB"/>
    <w:rsid w:val="00232D61"/>
    <w:rsid w:val="00232DD8"/>
    <w:rsid w:val="00233089"/>
    <w:rsid w:val="002331E2"/>
    <w:rsid w:val="00233253"/>
    <w:rsid w:val="00233269"/>
    <w:rsid w:val="002334E5"/>
    <w:rsid w:val="00233504"/>
    <w:rsid w:val="0023353F"/>
    <w:rsid w:val="00233A7B"/>
    <w:rsid w:val="00233AAB"/>
    <w:rsid w:val="00233FFD"/>
    <w:rsid w:val="002343D7"/>
    <w:rsid w:val="002345B6"/>
    <w:rsid w:val="00234822"/>
    <w:rsid w:val="00234983"/>
    <w:rsid w:val="00235146"/>
    <w:rsid w:val="00235582"/>
    <w:rsid w:val="0023608E"/>
    <w:rsid w:val="002360EF"/>
    <w:rsid w:val="0023620A"/>
    <w:rsid w:val="0023620C"/>
    <w:rsid w:val="002362E8"/>
    <w:rsid w:val="00236692"/>
    <w:rsid w:val="0023697C"/>
    <w:rsid w:val="00236AF2"/>
    <w:rsid w:val="00236C72"/>
    <w:rsid w:val="00236DD3"/>
    <w:rsid w:val="00237527"/>
    <w:rsid w:val="002377D9"/>
    <w:rsid w:val="00237890"/>
    <w:rsid w:val="002379B2"/>
    <w:rsid w:val="00237C9A"/>
    <w:rsid w:val="00237D96"/>
    <w:rsid w:val="00240114"/>
    <w:rsid w:val="002408B8"/>
    <w:rsid w:val="00240B33"/>
    <w:rsid w:val="00240D4D"/>
    <w:rsid w:val="00240DDE"/>
    <w:rsid w:val="00240E0C"/>
    <w:rsid w:val="00240FBF"/>
    <w:rsid w:val="002415EA"/>
    <w:rsid w:val="002415FD"/>
    <w:rsid w:val="0024167D"/>
    <w:rsid w:val="0024183D"/>
    <w:rsid w:val="00241AD5"/>
    <w:rsid w:val="002422B0"/>
    <w:rsid w:val="00242458"/>
    <w:rsid w:val="00242BF6"/>
    <w:rsid w:val="00243065"/>
    <w:rsid w:val="00243098"/>
    <w:rsid w:val="00243316"/>
    <w:rsid w:val="00243369"/>
    <w:rsid w:val="00243727"/>
    <w:rsid w:val="00243865"/>
    <w:rsid w:val="00244088"/>
    <w:rsid w:val="002442BC"/>
    <w:rsid w:val="0024485A"/>
    <w:rsid w:val="002448BD"/>
    <w:rsid w:val="00244B41"/>
    <w:rsid w:val="00244B89"/>
    <w:rsid w:val="00244E41"/>
    <w:rsid w:val="0024562F"/>
    <w:rsid w:val="00245671"/>
    <w:rsid w:val="0024568F"/>
    <w:rsid w:val="002457EE"/>
    <w:rsid w:val="002457F2"/>
    <w:rsid w:val="00245937"/>
    <w:rsid w:val="00245CEB"/>
    <w:rsid w:val="00246071"/>
    <w:rsid w:val="0024635A"/>
    <w:rsid w:val="0024642D"/>
    <w:rsid w:val="00246581"/>
    <w:rsid w:val="002465DF"/>
    <w:rsid w:val="00246AF1"/>
    <w:rsid w:val="00246B8C"/>
    <w:rsid w:val="00246D86"/>
    <w:rsid w:val="0024710D"/>
    <w:rsid w:val="002471A3"/>
    <w:rsid w:val="0024723D"/>
    <w:rsid w:val="00247765"/>
    <w:rsid w:val="002477B9"/>
    <w:rsid w:val="00247AE9"/>
    <w:rsid w:val="00247BF5"/>
    <w:rsid w:val="00247D32"/>
    <w:rsid w:val="00247D3D"/>
    <w:rsid w:val="00247E6E"/>
    <w:rsid w:val="00247EC6"/>
    <w:rsid w:val="00250062"/>
    <w:rsid w:val="00250610"/>
    <w:rsid w:val="00250687"/>
    <w:rsid w:val="00250D02"/>
    <w:rsid w:val="00250F08"/>
    <w:rsid w:val="002515FF"/>
    <w:rsid w:val="002518D7"/>
    <w:rsid w:val="002520DE"/>
    <w:rsid w:val="002524EB"/>
    <w:rsid w:val="00252F12"/>
    <w:rsid w:val="00252FB5"/>
    <w:rsid w:val="002530FE"/>
    <w:rsid w:val="0025357D"/>
    <w:rsid w:val="00254303"/>
    <w:rsid w:val="00254479"/>
    <w:rsid w:val="002545C0"/>
    <w:rsid w:val="00254C52"/>
    <w:rsid w:val="00254F6B"/>
    <w:rsid w:val="00254FBF"/>
    <w:rsid w:val="0025599D"/>
    <w:rsid w:val="00256127"/>
    <w:rsid w:val="00256243"/>
    <w:rsid w:val="00256291"/>
    <w:rsid w:val="002562CB"/>
    <w:rsid w:val="002564A2"/>
    <w:rsid w:val="002564F6"/>
    <w:rsid w:val="002567A5"/>
    <w:rsid w:val="00256DA1"/>
    <w:rsid w:val="00256DD5"/>
    <w:rsid w:val="00257437"/>
    <w:rsid w:val="002574FD"/>
    <w:rsid w:val="00257731"/>
    <w:rsid w:val="00257AE0"/>
    <w:rsid w:val="0026043D"/>
    <w:rsid w:val="00260940"/>
    <w:rsid w:val="00260986"/>
    <w:rsid w:val="00260D75"/>
    <w:rsid w:val="00261598"/>
    <w:rsid w:val="00261B3A"/>
    <w:rsid w:val="00261BC7"/>
    <w:rsid w:val="0026256F"/>
    <w:rsid w:val="0026279C"/>
    <w:rsid w:val="0026320C"/>
    <w:rsid w:val="00263786"/>
    <w:rsid w:val="00263831"/>
    <w:rsid w:val="002640FB"/>
    <w:rsid w:val="00264722"/>
    <w:rsid w:val="00264809"/>
    <w:rsid w:val="00264BFE"/>
    <w:rsid w:val="00265244"/>
    <w:rsid w:val="0026561D"/>
    <w:rsid w:val="0026578D"/>
    <w:rsid w:val="002657DF"/>
    <w:rsid w:val="0026642F"/>
    <w:rsid w:val="00266747"/>
    <w:rsid w:val="002677AD"/>
    <w:rsid w:val="002679F9"/>
    <w:rsid w:val="00267B55"/>
    <w:rsid w:val="00267DF7"/>
    <w:rsid w:val="00270418"/>
    <w:rsid w:val="002705DD"/>
    <w:rsid w:val="00270F33"/>
    <w:rsid w:val="00271605"/>
    <w:rsid w:val="00271626"/>
    <w:rsid w:val="002716B3"/>
    <w:rsid w:val="0027172F"/>
    <w:rsid w:val="002717D2"/>
    <w:rsid w:val="00271913"/>
    <w:rsid w:val="002720C8"/>
    <w:rsid w:val="002722D5"/>
    <w:rsid w:val="002724E4"/>
    <w:rsid w:val="002725CA"/>
    <w:rsid w:val="00272C41"/>
    <w:rsid w:val="00272D5D"/>
    <w:rsid w:val="002732A3"/>
    <w:rsid w:val="002732DC"/>
    <w:rsid w:val="00273861"/>
    <w:rsid w:val="00273D5F"/>
    <w:rsid w:val="00273DCF"/>
    <w:rsid w:val="0027403C"/>
    <w:rsid w:val="002740AB"/>
    <w:rsid w:val="00274937"/>
    <w:rsid w:val="00274994"/>
    <w:rsid w:val="00274AD2"/>
    <w:rsid w:val="00274C68"/>
    <w:rsid w:val="00274CF9"/>
    <w:rsid w:val="00274DDD"/>
    <w:rsid w:val="00274E63"/>
    <w:rsid w:val="00275273"/>
    <w:rsid w:val="002753E5"/>
    <w:rsid w:val="00275425"/>
    <w:rsid w:val="0027563E"/>
    <w:rsid w:val="00275C5A"/>
    <w:rsid w:val="00275CC8"/>
    <w:rsid w:val="00275F31"/>
    <w:rsid w:val="002762FC"/>
    <w:rsid w:val="002766E3"/>
    <w:rsid w:val="002766E6"/>
    <w:rsid w:val="00276A3B"/>
    <w:rsid w:val="00277217"/>
    <w:rsid w:val="00277A35"/>
    <w:rsid w:val="00277BFF"/>
    <w:rsid w:val="00277F09"/>
    <w:rsid w:val="00277F7C"/>
    <w:rsid w:val="0028007A"/>
    <w:rsid w:val="0028017C"/>
    <w:rsid w:val="002802F1"/>
    <w:rsid w:val="00280773"/>
    <w:rsid w:val="002807B2"/>
    <w:rsid w:val="002809E6"/>
    <w:rsid w:val="0028108F"/>
    <w:rsid w:val="002811A9"/>
    <w:rsid w:val="002813E2"/>
    <w:rsid w:val="002813F3"/>
    <w:rsid w:val="00281427"/>
    <w:rsid w:val="002816FB"/>
    <w:rsid w:val="002818AB"/>
    <w:rsid w:val="00281CD7"/>
    <w:rsid w:val="00281DC6"/>
    <w:rsid w:val="00281E62"/>
    <w:rsid w:val="002825C8"/>
    <w:rsid w:val="00282BC6"/>
    <w:rsid w:val="00282D03"/>
    <w:rsid w:val="002830E3"/>
    <w:rsid w:val="0028369E"/>
    <w:rsid w:val="002836D1"/>
    <w:rsid w:val="00283927"/>
    <w:rsid w:val="00283A44"/>
    <w:rsid w:val="00283AAE"/>
    <w:rsid w:val="00283B90"/>
    <w:rsid w:val="0028441E"/>
    <w:rsid w:val="002844FB"/>
    <w:rsid w:val="00284DAF"/>
    <w:rsid w:val="00284EFB"/>
    <w:rsid w:val="002854A1"/>
    <w:rsid w:val="002854B5"/>
    <w:rsid w:val="002856E8"/>
    <w:rsid w:val="002857F3"/>
    <w:rsid w:val="00285855"/>
    <w:rsid w:val="00285E93"/>
    <w:rsid w:val="00285F79"/>
    <w:rsid w:val="0028620E"/>
    <w:rsid w:val="002863B6"/>
    <w:rsid w:val="00286742"/>
    <w:rsid w:val="002869EF"/>
    <w:rsid w:val="00286DF2"/>
    <w:rsid w:val="00286F0A"/>
    <w:rsid w:val="002870FB"/>
    <w:rsid w:val="00287B82"/>
    <w:rsid w:val="00287BF7"/>
    <w:rsid w:val="00287F33"/>
    <w:rsid w:val="00290298"/>
    <w:rsid w:val="002904DA"/>
    <w:rsid w:val="002904F7"/>
    <w:rsid w:val="00290AB9"/>
    <w:rsid w:val="00290C49"/>
    <w:rsid w:val="00290E8A"/>
    <w:rsid w:val="00290ECC"/>
    <w:rsid w:val="00291082"/>
    <w:rsid w:val="00291386"/>
    <w:rsid w:val="0029182E"/>
    <w:rsid w:val="00291B35"/>
    <w:rsid w:val="002922F4"/>
    <w:rsid w:val="0029245B"/>
    <w:rsid w:val="00292715"/>
    <w:rsid w:val="00292B43"/>
    <w:rsid w:val="00292EF8"/>
    <w:rsid w:val="002932AD"/>
    <w:rsid w:val="00293633"/>
    <w:rsid w:val="00293673"/>
    <w:rsid w:val="0029388F"/>
    <w:rsid w:val="00293D16"/>
    <w:rsid w:val="002946F0"/>
    <w:rsid w:val="00294944"/>
    <w:rsid w:val="00294B83"/>
    <w:rsid w:val="00294DF7"/>
    <w:rsid w:val="002951F9"/>
    <w:rsid w:val="002952AF"/>
    <w:rsid w:val="00295744"/>
    <w:rsid w:val="0029592E"/>
    <w:rsid w:val="00295ED4"/>
    <w:rsid w:val="0029685E"/>
    <w:rsid w:val="00296B49"/>
    <w:rsid w:val="00296D85"/>
    <w:rsid w:val="00296EFB"/>
    <w:rsid w:val="00297121"/>
    <w:rsid w:val="00297560"/>
    <w:rsid w:val="002975AF"/>
    <w:rsid w:val="00297645"/>
    <w:rsid w:val="00297A28"/>
    <w:rsid w:val="00297E6A"/>
    <w:rsid w:val="002A025B"/>
    <w:rsid w:val="002A0468"/>
    <w:rsid w:val="002A0625"/>
    <w:rsid w:val="002A07F0"/>
    <w:rsid w:val="002A090A"/>
    <w:rsid w:val="002A0DA2"/>
    <w:rsid w:val="002A19F8"/>
    <w:rsid w:val="002A1B2F"/>
    <w:rsid w:val="002A2742"/>
    <w:rsid w:val="002A283F"/>
    <w:rsid w:val="002A2978"/>
    <w:rsid w:val="002A2D91"/>
    <w:rsid w:val="002A2EA5"/>
    <w:rsid w:val="002A30CB"/>
    <w:rsid w:val="002A3418"/>
    <w:rsid w:val="002A38A6"/>
    <w:rsid w:val="002A3D22"/>
    <w:rsid w:val="002A42F3"/>
    <w:rsid w:val="002A4578"/>
    <w:rsid w:val="002A4592"/>
    <w:rsid w:val="002A4646"/>
    <w:rsid w:val="002A477A"/>
    <w:rsid w:val="002A49B5"/>
    <w:rsid w:val="002A4B68"/>
    <w:rsid w:val="002A5002"/>
    <w:rsid w:val="002A5086"/>
    <w:rsid w:val="002A509C"/>
    <w:rsid w:val="002A50BF"/>
    <w:rsid w:val="002A527B"/>
    <w:rsid w:val="002A53BB"/>
    <w:rsid w:val="002A53DC"/>
    <w:rsid w:val="002A547B"/>
    <w:rsid w:val="002A5642"/>
    <w:rsid w:val="002A58A9"/>
    <w:rsid w:val="002A5D8F"/>
    <w:rsid w:val="002A60A8"/>
    <w:rsid w:val="002A6884"/>
    <w:rsid w:val="002A6F81"/>
    <w:rsid w:val="002A7221"/>
    <w:rsid w:val="002A731A"/>
    <w:rsid w:val="002A756F"/>
    <w:rsid w:val="002A767D"/>
    <w:rsid w:val="002A76EA"/>
    <w:rsid w:val="002A7758"/>
    <w:rsid w:val="002A7C4F"/>
    <w:rsid w:val="002A7C5C"/>
    <w:rsid w:val="002A7C67"/>
    <w:rsid w:val="002A7DAC"/>
    <w:rsid w:val="002B0274"/>
    <w:rsid w:val="002B02CA"/>
    <w:rsid w:val="002B0759"/>
    <w:rsid w:val="002B07AB"/>
    <w:rsid w:val="002B08D1"/>
    <w:rsid w:val="002B0973"/>
    <w:rsid w:val="002B0D95"/>
    <w:rsid w:val="002B0DD7"/>
    <w:rsid w:val="002B178A"/>
    <w:rsid w:val="002B1D87"/>
    <w:rsid w:val="002B1ECA"/>
    <w:rsid w:val="002B25A1"/>
    <w:rsid w:val="002B2A1F"/>
    <w:rsid w:val="002B2AFE"/>
    <w:rsid w:val="002B2CF2"/>
    <w:rsid w:val="002B36C8"/>
    <w:rsid w:val="002B374C"/>
    <w:rsid w:val="002B3845"/>
    <w:rsid w:val="002B38E3"/>
    <w:rsid w:val="002B3D3B"/>
    <w:rsid w:val="002B3FDD"/>
    <w:rsid w:val="002B41B3"/>
    <w:rsid w:val="002B42A8"/>
    <w:rsid w:val="002B4684"/>
    <w:rsid w:val="002B4706"/>
    <w:rsid w:val="002B477B"/>
    <w:rsid w:val="002B4A4E"/>
    <w:rsid w:val="002B4EBC"/>
    <w:rsid w:val="002B4F4C"/>
    <w:rsid w:val="002B558C"/>
    <w:rsid w:val="002B56F1"/>
    <w:rsid w:val="002B575E"/>
    <w:rsid w:val="002B58E3"/>
    <w:rsid w:val="002B5B74"/>
    <w:rsid w:val="002B5D6F"/>
    <w:rsid w:val="002B5DFE"/>
    <w:rsid w:val="002B63B6"/>
    <w:rsid w:val="002B6865"/>
    <w:rsid w:val="002B6956"/>
    <w:rsid w:val="002B69B1"/>
    <w:rsid w:val="002B6BB0"/>
    <w:rsid w:val="002B725E"/>
    <w:rsid w:val="002B75CA"/>
    <w:rsid w:val="002B7AA5"/>
    <w:rsid w:val="002B7B03"/>
    <w:rsid w:val="002B7B47"/>
    <w:rsid w:val="002B7D87"/>
    <w:rsid w:val="002B7FF8"/>
    <w:rsid w:val="002C009C"/>
    <w:rsid w:val="002C012E"/>
    <w:rsid w:val="002C0198"/>
    <w:rsid w:val="002C0531"/>
    <w:rsid w:val="002C090C"/>
    <w:rsid w:val="002C099D"/>
    <w:rsid w:val="002C1610"/>
    <w:rsid w:val="002C1626"/>
    <w:rsid w:val="002C1843"/>
    <w:rsid w:val="002C2401"/>
    <w:rsid w:val="002C24DC"/>
    <w:rsid w:val="002C2A2F"/>
    <w:rsid w:val="002C2EFB"/>
    <w:rsid w:val="002C346A"/>
    <w:rsid w:val="002C3B5E"/>
    <w:rsid w:val="002C3D3D"/>
    <w:rsid w:val="002C41FD"/>
    <w:rsid w:val="002C4403"/>
    <w:rsid w:val="002C4600"/>
    <w:rsid w:val="002C461C"/>
    <w:rsid w:val="002C46D9"/>
    <w:rsid w:val="002C478B"/>
    <w:rsid w:val="002C486E"/>
    <w:rsid w:val="002C4EF1"/>
    <w:rsid w:val="002C4F7D"/>
    <w:rsid w:val="002C5524"/>
    <w:rsid w:val="002C5592"/>
    <w:rsid w:val="002C58B7"/>
    <w:rsid w:val="002C5C24"/>
    <w:rsid w:val="002C61DE"/>
    <w:rsid w:val="002C64C5"/>
    <w:rsid w:val="002C6B52"/>
    <w:rsid w:val="002C6C12"/>
    <w:rsid w:val="002C712B"/>
    <w:rsid w:val="002C72D4"/>
    <w:rsid w:val="002C739D"/>
    <w:rsid w:val="002C7542"/>
    <w:rsid w:val="002C7D9B"/>
    <w:rsid w:val="002C7E9E"/>
    <w:rsid w:val="002D037D"/>
    <w:rsid w:val="002D070E"/>
    <w:rsid w:val="002D08E8"/>
    <w:rsid w:val="002D0D51"/>
    <w:rsid w:val="002D0E15"/>
    <w:rsid w:val="002D0EBE"/>
    <w:rsid w:val="002D113E"/>
    <w:rsid w:val="002D117F"/>
    <w:rsid w:val="002D170A"/>
    <w:rsid w:val="002D1DD6"/>
    <w:rsid w:val="002D2B00"/>
    <w:rsid w:val="002D2D50"/>
    <w:rsid w:val="002D317A"/>
    <w:rsid w:val="002D3212"/>
    <w:rsid w:val="002D3382"/>
    <w:rsid w:val="002D3562"/>
    <w:rsid w:val="002D35DE"/>
    <w:rsid w:val="002D35DF"/>
    <w:rsid w:val="002D3645"/>
    <w:rsid w:val="002D36E9"/>
    <w:rsid w:val="002D3922"/>
    <w:rsid w:val="002D39FE"/>
    <w:rsid w:val="002D3CDE"/>
    <w:rsid w:val="002D3FA8"/>
    <w:rsid w:val="002D4C65"/>
    <w:rsid w:val="002D4FFD"/>
    <w:rsid w:val="002D5393"/>
    <w:rsid w:val="002D5653"/>
    <w:rsid w:val="002D5887"/>
    <w:rsid w:val="002D5A0B"/>
    <w:rsid w:val="002D5C24"/>
    <w:rsid w:val="002D5E25"/>
    <w:rsid w:val="002D619B"/>
    <w:rsid w:val="002D61E6"/>
    <w:rsid w:val="002D6405"/>
    <w:rsid w:val="002D6419"/>
    <w:rsid w:val="002D6477"/>
    <w:rsid w:val="002D6838"/>
    <w:rsid w:val="002D730F"/>
    <w:rsid w:val="002D74ED"/>
    <w:rsid w:val="002D766E"/>
    <w:rsid w:val="002D76A8"/>
    <w:rsid w:val="002D786A"/>
    <w:rsid w:val="002D7AB3"/>
    <w:rsid w:val="002D7C88"/>
    <w:rsid w:val="002D7F4A"/>
    <w:rsid w:val="002E01D5"/>
    <w:rsid w:val="002E04FC"/>
    <w:rsid w:val="002E0856"/>
    <w:rsid w:val="002E0AA9"/>
    <w:rsid w:val="002E1DE9"/>
    <w:rsid w:val="002E20B7"/>
    <w:rsid w:val="002E2112"/>
    <w:rsid w:val="002E2F5A"/>
    <w:rsid w:val="002E2FDF"/>
    <w:rsid w:val="002E32B9"/>
    <w:rsid w:val="002E335A"/>
    <w:rsid w:val="002E3589"/>
    <w:rsid w:val="002E36F0"/>
    <w:rsid w:val="002E3907"/>
    <w:rsid w:val="002E4485"/>
    <w:rsid w:val="002E44E5"/>
    <w:rsid w:val="002E4764"/>
    <w:rsid w:val="002E4CEF"/>
    <w:rsid w:val="002E4E99"/>
    <w:rsid w:val="002E5CBD"/>
    <w:rsid w:val="002E603D"/>
    <w:rsid w:val="002E6195"/>
    <w:rsid w:val="002E6618"/>
    <w:rsid w:val="002E68E8"/>
    <w:rsid w:val="002E6CA6"/>
    <w:rsid w:val="002E71B2"/>
    <w:rsid w:val="002E738A"/>
    <w:rsid w:val="002E74CF"/>
    <w:rsid w:val="002E77AC"/>
    <w:rsid w:val="002E7B9B"/>
    <w:rsid w:val="002E7C87"/>
    <w:rsid w:val="002E7DB2"/>
    <w:rsid w:val="002E7F8E"/>
    <w:rsid w:val="002F0343"/>
    <w:rsid w:val="002F0BA2"/>
    <w:rsid w:val="002F0C41"/>
    <w:rsid w:val="002F11AB"/>
    <w:rsid w:val="002F1250"/>
    <w:rsid w:val="002F1453"/>
    <w:rsid w:val="002F15BB"/>
    <w:rsid w:val="002F15E4"/>
    <w:rsid w:val="002F1BFD"/>
    <w:rsid w:val="002F1D49"/>
    <w:rsid w:val="002F1EB2"/>
    <w:rsid w:val="002F2280"/>
    <w:rsid w:val="002F299C"/>
    <w:rsid w:val="002F2F2B"/>
    <w:rsid w:val="002F31C9"/>
    <w:rsid w:val="002F3326"/>
    <w:rsid w:val="002F3F36"/>
    <w:rsid w:val="002F3FCF"/>
    <w:rsid w:val="002F4184"/>
    <w:rsid w:val="002F41DF"/>
    <w:rsid w:val="002F42A8"/>
    <w:rsid w:val="002F47A2"/>
    <w:rsid w:val="002F4C55"/>
    <w:rsid w:val="002F4C65"/>
    <w:rsid w:val="002F4F3A"/>
    <w:rsid w:val="002F5536"/>
    <w:rsid w:val="002F6192"/>
    <w:rsid w:val="002F6572"/>
    <w:rsid w:val="002F6ABB"/>
    <w:rsid w:val="002F6AE7"/>
    <w:rsid w:val="002F6CF0"/>
    <w:rsid w:val="002F6ED4"/>
    <w:rsid w:val="002F72A2"/>
    <w:rsid w:val="002F72E0"/>
    <w:rsid w:val="002F76B2"/>
    <w:rsid w:val="002F78DA"/>
    <w:rsid w:val="002F7A63"/>
    <w:rsid w:val="002F7C72"/>
    <w:rsid w:val="002F7C7D"/>
    <w:rsid w:val="002F7CE5"/>
    <w:rsid w:val="003001CB"/>
    <w:rsid w:val="00300695"/>
    <w:rsid w:val="00300AFF"/>
    <w:rsid w:val="00300B5F"/>
    <w:rsid w:val="0030153A"/>
    <w:rsid w:val="00301E78"/>
    <w:rsid w:val="0030249B"/>
    <w:rsid w:val="003024E0"/>
    <w:rsid w:val="003025CA"/>
    <w:rsid w:val="00302762"/>
    <w:rsid w:val="003027F5"/>
    <w:rsid w:val="003028D6"/>
    <w:rsid w:val="00302EEE"/>
    <w:rsid w:val="00303065"/>
    <w:rsid w:val="003033F0"/>
    <w:rsid w:val="0030344B"/>
    <w:rsid w:val="003034E0"/>
    <w:rsid w:val="00303627"/>
    <w:rsid w:val="00303A30"/>
    <w:rsid w:val="00303B3A"/>
    <w:rsid w:val="00303C40"/>
    <w:rsid w:val="0030404C"/>
    <w:rsid w:val="00304469"/>
    <w:rsid w:val="003044C3"/>
    <w:rsid w:val="003046BF"/>
    <w:rsid w:val="00304943"/>
    <w:rsid w:val="003049F1"/>
    <w:rsid w:val="00304D16"/>
    <w:rsid w:val="00304D4A"/>
    <w:rsid w:val="00304FF2"/>
    <w:rsid w:val="00304FF4"/>
    <w:rsid w:val="00305043"/>
    <w:rsid w:val="00305443"/>
    <w:rsid w:val="003061F2"/>
    <w:rsid w:val="00306485"/>
    <w:rsid w:val="00306D8A"/>
    <w:rsid w:val="003074F7"/>
    <w:rsid w:val="003075A9"/>
    <w:rsid w:val="003075FA"/>
    <w:rsid w:val="00307B96"/>
    <w:rsid w:val="003100D8"/>
    <w:rsid w:val="003105D7"/>
    <w:rsid w:val="00310C51"/>
    <w:rsid w:val="00310E60"/>
    <w:rsid w:val="003112A5"/>
    <w:rsid w:val="00311321"/>
    <w:rsid w:val="0031156F"/>
    <w:rsid w:val="00311AC4"/>
    <w:rsid w:val="00311DC0"/>
    <w:rsid w:val="00311DF6"/>
    <w:rsid w:val="00311FCD"/>
    <w:rsid w:val="00312216"/>
    <w:rsid w:val="0031221E"/>
    <w:rsid w:val="00312360"/>
    <w:rsid w:val="0031240C"/>
    <w:rsid w:val="0031266C"/>
    <w:rsid w:val="003129B3"/>
    <w:rsid w:val="00312CC2"/>
    <w:rsid w:val="00312CDA"/>
    <w:rsid w:val="00313311"/>
    <w:rsid w:val="003134D4"/>
    <w:rsid w:val="0031398D"/>
    <w:rsid w:val="003139BF"/>
    <w:rsid w:val="00313A6F"/>
    <w:rsid w:val="00313C5D"/>
    <w:rsid w:val="00313D91"/>
    <w:rsid w:val="00313DC8"/>
    <w:rsid w:val="00313E87"/>
    <w:rsid w:val="00313ED2"/>
    <w:rsid w:val="003143BA"/>
    <w:rsid w:val="003149E5"/>
    <w:rsid w:val="003154EE"/>
    <w:rsid w:val="00315596"/>
    <w:rsid w:val="00315C1F"/>
    <w:rsid w:val="00315DB9"/>
    <w:rsid w:val="00315DE1"/>
    <w:rsid w:val="00315E3E"/>
    <w:rsid w:val="0031637B"/>
    <w:rsid w:val="003166B2"/>
    <w:rsid w:val="003167AF"/>
    <w:rsid w:val="00316995"/>
    <w:rsid w:val="00316A6C"/>
    <w:rsid w:val="00316E4A"/>
    <w:rsid w:val="00317080"/>
    <w:rsid w:val="0031715D"/>
    <w:rsid w:val="00317181"/>
    <w:rsid w:val="003172E0"/>
    <w:rsid w:val="00317334"/>
    <w:rsid w:val="00317B31"/>
    <w:rsid w:val="00317D27"/>
    <w:rsid w:val="00317FA6"/>
    <w:rsid w:val="00320017"/>
    <w:rsid w:val="0032011D"/>
    <w:rsid w:val="00320AF2"/>
    <w:rsid w:val="00321932"/>
    <w:rsid w:val="00321BB2"/>
    <w:rsid w:val="00321C46"/>
    <w:rsid w:val="00321C51"/>
    <w:rsid w:val="00321C93"/>
    <w:rsid w:val="00321ED2"/>
    <w:rsid w:val="003221D0"/>
    <w:rsid w:val="00322296"/>
    <w:rsid w:val="00322C3F"/>
    <w:rsid w:val="00322D89"/>
    <w:rsid w:val="00323681"/>
    <w:rsid w:val="0032390A"/>
    <w:rsid w:val="00323DB3"/>
    <w:rsid w:val="00323FEF"/>
    <w:rsid w:val="00324025"/>
    <w:rsid w:val="00324D5D"/>
    <w:rsid w:val="00325881"/>
    <w:rsid w:val="00325E19"/>
    <w:rsid w:val="00326155"/>
    <w:rsid w:val="0032631F"/>
    <w:rsid w:val="00326497"/>
    <w:rsid w:val="003265F1"/>
    <w:rsid w:val="00326742"/>
    <w:rsid w:val="00326D24"/>
    <w:rsid w:val="00327003"/>
    <w:rsid w:val="003273D0"/>
    <w:rsid w:val="0032751E"/>
    <w:rsid w:val="00327700"/>
    <w:rsid w:val="00327A81"/>
    <w:rsid w:val="00327AD4"/>
    <w:rsid w:val="00327DAD"/>
    <w:rsid w:val="00330008"/>
    <w:rsid w:val="00330185"/>
    <w:rsid w:val="00330959"/>
    <w:rsid w:val="00330BE6"/>
    <w:rsid w:val="00330DA5"/>
    <w:rsid w:val="00330E01"/>
    <w:rsid w:val="00330EAA"/>
    <w:rsid w:val="00331A2F"/>
    <w:rsid w:val="00331B69"/>
    <w:rsid w:val="00331D2E"/>
    <w:rsid w:val="00331E69"/>
    <w:rsid w:val="00332067"/>
    <w:rsid w:val="00332227"/>
    <w:rsid w:val="0033236D"/>
    <w:rsid w:val="003328BB"/>
    <w:rsid w:val="00332AFB"/>
    <w:rsid w:val="00332CC5"/>
    <w:rsid w:val="003335BA"/>
    <w:rsid w:val="00333805"/>
    <w:rsid w:val="00333D10"/>
    <w:rsid w:val="003340F6"/>
    <w:rsid w:val="00334442"/>
    <w:rsid w:val="0033467E"/>
    <w:rsid w:val="0033480D"/>
    <w:rsid w:val="00334BDE"/>
    <w:rsid w:val="00334C41"/>
    <w:rsid w:val="00334CEF"/>
    <w:rsid w:val="0033517D"/>
    <w:rsid w:val="00335C6A"/>
    <w:rsid w:val="00335C75"/>
    <w:rsid w:val="00335E51"/>
    <w:rsid w:val="0033650B"/>
    <w:rsid w:val="00336619"/>
    <w:rsid w:val="003372C3"/>
    <w:rsid w:val="0033769C"/>
    <w:rsid w:val="00337DF4"/>
    <w:rsid w:val="00337F1C"/>
    <w:rsid w:val="00340295"/>
    <w:rsid w:val="0034030A"/>
    <w:rsid w:val="003407A1"/>
    <w:rsid w:val="003410D9"/>
    <w:rsid w:val="00341218"/>
    <w:rsid w:val="00341759"/>
    <w:rsid w:val="00341879"/>
    <w:rsid w:val="00341FF4"/>
    <w:rsid w:val="0034222E"/>
    <w:rsid w:val="003423CC"/>
    <w:rsid w:val="00342509"/>
    <w:rsid w:val="00342702"/>
    <w:rsid w:val="0034283C"/>
    <w:rsid w:val="00343AEA"/>
    <w:rsid w:val="00344182"/>
    <w:rsid w:val="003446FC"/>
    <w:rsid w:val="00344780"/>
    <w:rsid w:val="0034480E"/>
    <w:rsid w:val="00344925"/>
    <w:rsid w:val="00345428"/>
    <w:rsid w:val="003457B0"/>
    <w:rsid w:val="003458B4"/>
    <w:rsid w:val="00345CE1"/>
    <w:rsid w:val="00345D8B"/>
    <w:rsid w:val="003460F2"/>
    <w:rsid w:val="003461F4"/>
    <w:rsid w:val="00346261"/>
    <w:rsid w:val="00346610"/>
    <w:rsid w:val="00346779"/>
    <w:rsid w:val="0034685D"/>
    <w:rsid w:val="003468ED"/>
    <w:rsid w:val="00346B38"/>
    <w:rsid w:val="0034731C"/>
    <w:rsid w:val="00347503"/>
    <w:rsid w:val="00347683"/>
    <w:rsid w:val="00347A97"/>
    <w:rsid w:val="00347DCB"/>
    <w:rsid w:val="00347F14"/>
    <w:rsid w:val="00350110"/>
    <w:rsid w:val="003501D5"/>
    <w:rsid w:val="00350510"/>
    <w:rsid w:val="0035098D"/>
    <w:rsid w:val="003509BF"/>
    <w:rsid w:val="00350A01"/>
    <w:rsid w:val="003511A3"/>
    <w:rsid w:val="00351206"/>
    <w:rsid w:val="003518BA"/>
    <w:rsid w:val="00351B3B"/>
    <w:rsid w:val="00351B8B"/>
    <w:rsid w:val="00351BEC"/>
    <w:rsid w:val="00351CEE"/>
    <w:rsid w:val="00351D0E"/>
    <w:rsid w:val="00351ED9"/>
    <w:rsid w:val="003520E8"/>
    <w:rsid w:val="0035222F"/>
    <w:rsid w:val="003524D8"/>
    <w:rsid w:val="00352849"/>
    <w:rsid w:val="00352B3C"/>
    <w:rsid w:val="003530C8"/>
    <w:rsid w:val="00353236"/>
    <w:rsid w:val="00353257"/>
    <w:rsid w:val="003532C7"/>
    <w:rsid w:val="003533B0"/>
    <w:rsid w:val="0035395F"/>
    <w:rsid w:val="00353B34"/>
    <w:rsid w:val="003543DE"/>
    <w:rsid w:val="00354F44"/>
    <w:rsid w:val="00355524"/>
    <w:rsid w:val="00355754"/>
    <w:rsid w:val="00355A34"/>
    <w:rsid w:val="00355AE1"/>
    <w:rsid w:val="00355C00"/>
    <w:rsid w:val="00355CB8"/>
    <w:rsid w:val="003563BA"/>
    <w:rsid w:val="0035644B"/>
    <w:rsid w:val="00356982"/>
    <w:rsid w:val="00356A0F"/>
    <w:rsid w:val="00356AA4"/>
    <w:rsid w:val="00356B7A"/>
    <w:rsid w:val="00357233"/>
    <w:rsid w:val="003572F3"/>
    <w:rsid w:val="00357A48"/>
    <w:rsid w:val="00360161"/>
    <w:rsid w:val="00360981"/>
    <w:rsid w:val="00360D09"/>
    <w:rsid w:val="00360D85"/>
    <w:rsid w:val="00360ECD"/>
    <w:rsid w:val="00361542"/>
    <w:rsid w:val="00361852"/>
    <w:rsid w:val="003619B8"/>
    <w:rsid w:val="00361AC6"/>
    <w:rsid w:val="00361B5D"/>
    <w:rsid w:val="00361C56"/>
    <w:rsid w:val="00361EB5"/>
    <w:rsid w:val="00361F77"/>
    <w:rsid w:val="0036205A"/>
    <w:rsid w:val="003621AF"/>
    <w:rsid w:val="003623A1"/>
    <w:rsid w:val="00362400"/>
    <w:rsid w:val="003628AB"/>
    <w:rsid w:val="00362A95"/>
    <w:rsid w:val="00362DF8"/>
    <w:rsid w:val="003632D3"/>
    <w:rsid w:val="003634A9"/>
    <w:rsid w:val="003634E6"/>
    <w:rsid w:val="003635A8"/>
    <w:rsid w:val="003636D7"/>
    <w:rsid w:val="00363A50"/>
    <w:rsid w:val="00363D6C"/>
    <w:rsid w:val="00364086"/>
    <w:rsid w:val="003644FF"/>
    <w:rsid w:val="00364ABA"/>
    <w:rsid w:val="00364ED7"/>
    <w:rsid w:val="00364F6C"/>
    <w:rsid w:val="0036528A"/>
    <w:rsid w:val="003659E8"/>
    <w:rsid w:val="00366124"/>
    <w:rsid w:val="00366210"/>
    <w:rsid w:val="0036628A"/>
    <w:rsid w:val="00366293"/>
    <w:rsid w:val="00366C1F"/>
    <w:rsid w:val="00366C56"/>
    <w:rsid w:val="00366CED"/>
    <w:rsid w:val="00366CF2"/>
    <w:rsid w:val="00366D96"/>
    <w:rsid w:val="003672D1"/>
    <w:rsid w:val="0036738E"/>
    <w:rsid w:val="003674EA"/>
    <w:rsid w:val="003675EE"/>
    <w:rsid w:val="0036765E"/>
    <w:rsid w:val="003677DA"/>
    <w:rsid w:val="00367F44"/>
    <w:rsid w:val="0037001E"/>
    <w:rsid w:val="0037060E"/>
    <w:rsid w:val="00370645"/>
    <w:rsid w:val="00370CBD"/>
    <w:rsid w:val="00370EFA"/>
    <w:rsid w:val="0037106B"/>
    <w:rsid w:val="00371771"/>
    <w:rsid w:val="00371B75"/>
    <w:rsid w:val="003724C6"/>
    <w:rsid w:val="00372730"/>
    <w:rsid w:val="0037282C"/>
    <w:rsid w:val="00372A5E"/>
    <w:rsid w:val="00372ACA"/>
    <w:rsid w:val="00372CE6"/>
    <w:rsid w:val="00372DE1"/>
    <w:rsid w:val="00372E2A"/>
    <w:rsid w:val="00372E34"/>
    <w:rsid w:val="00373062"/>
    <w:rsid w:val="0037390E"/>
    <w:rsid w:val="00373C0E"/>
    <w:rsid w:val="00373CB2"/>
    <w:rsid w:val="00373D68"/>
    <w:rsid w:val="00374633"/>
    <w:rsid w:val="00374932"/>
    <w:rsid w:val="00374A20"/>
    <w:rsid w:val="00374D7A"/>
    <w:rsid w:val="00375006"/>
    <w:rsid w:val="003757B3"/>
    <w:rsid w:val="00375E76"/>
    <w:rsid w:val="0037662F"/>
    <w:rsid w:val="00376637"/>
    <w:rsid w:val="003767DC"/>
    <w:rsid w:val="00376924"/>
    <w:rsid w:val="00376A24"/>
    <w:rsid w:val="00377734"/>
    <w:rsid w:val="00377742"/>
    <w:rsid w:val="00377841"/>
    <w:rsid w:val="00377A65"/>
    <w:rsid w:val="00377BD0"/>
    <w:rsid w:val="00377CA9"/>
    <w:rsid w:val="00377DC9"/>
    <w:rsid w:val="00380430"/>
    <w:rsid w:val="003805C8"/>
    <w:rsid w:val="00380608"/>
    <w:rsid w:val="00380642"/>
    <w:rsid w:val="00380748"/>
    <w:rsid w:val="00380C88"/>
    <w:rsid w:val="0038112D"/>
    <w:rsid w:val="003811F1"/>
    <w:rsid w:val="003812E4"/>
    <w:rsid w:val="00381719"/>
    <w:rsid w:val="00381869"/>
    <w:rsid w:val="00381BCE"/>
    <w:rsid w:val="00381F49"/>
    <w:rsid w:val="003820A4"/>
    <w:rsid w:val="003823F2"/>
    <w:rsid w:val="003823FC"/>
    <w:rsid w:val="00383653"/>
    <w:rsid w:val="0038374A"/>
    <w:rsid w:val="0038386F"/>
    <w:rsid w:val="0038387B"/>
    <w:rsid w:val="00383A62"/>
    <w:rsid w:val="00383C78"/>
    <w:rsid w:val="003844ED"/>
    <w:rsid w:val="003845F7"/>
    <w:rsid w:val="003846CB"/>
    <w:rsid w:val="003849E6"/>
    <w:rsid w:val="00384DBE"/>
    <w:rsid w:val="003855B4"/>
    <w:rsid w:val="003856D5"/>
    <w:rsid w:val="00385A1B"/>
    <w:rsid w:val="00385D99"/>
    <w:rsid w:val="00385F58"/>
    <w:rsid w:val="00386092"/>
    <w:rsid w:val="00386204"/>
    <w:rsid w:val="003862A1"/>
    <w:rsid w:val="00386DB0"/>
    <w:rsid w:val="00386E3F"/>
    <w:rsid w:val="00386E4C"/>
    <w:rsid w:val="00387123"/>
    <w:rsid w:val="00387178"/>
    <w:rsid w:val="00387767"/>
    <w:rsid w:val="003905EC"/>
    <w:rsid w:val="0039061C"/>
    <w:rsid w:val="0039072A"/>
    <w:rsid w:val="003911C6"/>
    <w:rsid w:val="0039150E"/>
    <w:rsid w:val="0039157B"/>
    <w:rsid w:val="003919F0"/>
    <w:rsid w:val="00391BDC"/>
    <w:rsid w:val="00391C10"/>
    <w:rsid w:val="00391C47"/>
    <w:rsid w:val="00391DBD"/>
    <w:rsid w:val="0039304E"/>
    <w:rsid w:val="00393083"/>
    <w:rsid w:val="003934AC"/>
    <w:rsid w:val="003934D1"/>
    <w:rsid w:val="00393661"/>
    <w:rsid w:val="003938B1"/>
    <w:rsid w:val="003938CD"/>
    <w:rsid w:val="00393BA6"/>
    <w:rsid w:val="00393BF7"/>
    <w:rsid w:val="00393E43"/>
    <w:rsid w:val="0039441F"/>
    <w:rsid w:val="003945A6"/>
    <w:rsid w:val="003947BC"/>
    <w:rsid w:val="00394BE5"/>
    <w:rsid w:val="00394E02"/>
    <w:rsid w:val="00395850"/>
    <w:rsid w:val="0039621D"/>
    <w:rsid w:val="00396248"/>
    <w:rsid w:val="003968F8"/>
    <w:rsid w:val="00396B6E"/>
    <w:rsid w:val="00396F90"/>
    <w:rsid w:val="0039715B"/>
    <w:rsid w:val="003977EB"/>
    <w:rsid w:val="00397CC1"/>
    <w:rsid w:val="00397EF1"/>
    <w:rsid w:val="003A00F1"/>
    <w:rsid w:val="003A064C"/>
    <w:rsid w:val="003A0856"/>
    <w:rsid w:val="003A104F"/>
    <w:rsid w:val="003A195E"/>
    <w:rsid w:val="003A19F8"/>
    <w:rsid w:val="003A1FB8"/>
    <w:rsid w:val="003A211E"/>
    <w:rsid w:val="003A223D"/>
    <w:rsid w:val="003A22D7"/>
    <w:rsid w:val="003A248A"/>
    <w:rsid w:val="003A26CD"/>
    <w:rsid w:val="003A2CF5"/>
    <w:rsid w:val="003A32BD"/>
    <w:rsid w:val="003A3547"/>
    <w:rsid w:val="003A36A5"/>
    <w:rsid w:val="003A3858"/>
    <w:rsid w:val="003A3C34"/>
    <w:rsid w:val="003A4002"/>
    <w:rsid w:val="003A4148"/>
    <w:rsid w:val="003A41C3"/>
    <w:rsid w:val="003A443E"/>
    <w:rsid w:val="003A47C1"/>
    <w:rsid w:val="003A49B7"/>
    <w:rsid w:val="003A4CAB"/>
    <w:rsid w:val="003A4E05"/>
    <w:rsid w:val="003A4FC1"/>
    <w:rsid w:val="003A523E"/>
    <w:rsid w:val="003A534C"/>
    <w:rsid w:val="003A540D"/>
    <w:rsid w:val="003A5A1E"/>
    <w:rsid w:val="003A5EF2"/>
    <w:rsid w:val="003A64CA"/>
    <w:rsid w:val="003A6A5A"/>
    <w:rsid w:val="003A6CFD"/>
    <w:rsid w:val="003A6FBB"/>
    <w:rsid w:val="003A734A"/>
    <w:rsid w:val="003A75CF"/>
    <w:rsid w:val="003A778A"/>
    <w:rsid w:val="003A7B7F"/>
    <w:rsid w:val="003A7B93"/>
    <w:rsid w:val="003A7BF8"/>
    <w:rsid w:val="003A7F72"/>
    <w:rsid w:val="003B05F2"/>
    <w:rsid w:val="003B0F12"/>
    <w:rsid w:val="003B0F6A"/>
    <w:rsid w:val="003B108B"/>
    <w:rsid w:val="003B11B9"/>
    <w:rsid w:val="003B1C49"/>
    <w:rsid w:val="003B1D0A"/>
    <w:rsid w:val="003B32B0"/>
    <w:rsid w:val="003B3754"/>
    <w:rsid w:val="003B39BC"/>
    <w:rsid w:val="003B3A81"/>
    <w:rsid w:val="003B3AC5"/>
    <w:rsid w:val="003B3AD3"/>
    <w:rsid w:val="003B3BC6"/>
    <w:rsid w:val="003B4758"/>
    <w:rsid w:val="003B48AE"/>
    <w:rsid w:val="003B4E6A"/>
    <w:rsid w:val="003B4FE1"/>
    <w:rsid w:val="003B5107"/>
    <w:rsid w:val="003B52C9"/>
    <w:rsid w:val="003B54EE"/>
    <w:rsid w:val="003B5B37"/>
    <w:rsid w:val="003B5D92"/>
    <w:rsid w:val="003B605A"/>
    <w:rsid w:val="003B60FC"/>
    <w:rsid w:val="003B62E7"/>
    <w:rsid w:val="003B6327"/>
    <w:rsid w:val="003B6B07"/>
    <w:rsid w:val="003B6DED"/>
    <w:rsid w:val="003B7453"/>
    <w:rsid w:val="003B795C"/>
    <w:rsid w:val="003B7F6E"/>
    <w:rsid w:val="003C043C"/>
    <w:rsid w:val="003C0594"/>
    <w:rsid w:val="003C07B9"/>
    <w:rsid w:val="003C08C4"/>
    <w:rsid w:val="003C0C51"/>
    <w:rsid w:val="003C1532"/>
    <w:rsid w:val="003C1FDB"/>
    <w:rsid w:val="003C2165"/>
    <w:rsid w:val="003C258B"/>
    <w:rsid w:val="003C2DF9"/>
    <w:rsid w:val="003C3155"/>
    <w:rsid w:val="003C33AA"/>
    <w:rsid w:val="003C3831"/>
    <w:rsid w:val="003C38EF"/>
    <w:rsid w:val="003C39CD"/>
    <w:rsid w:val="003C3AF5"/>
    <w:rsid w:val="003C3E14"/>
    <w:rsid w:val="003C4A62"/>
    <w:rsid w:val="003C4B94"/>
    <w:rsid w:val="003C4D24"/>
    <w:rsid w:val="003C5772"/>
    <w:rsid w:val="003C58AE"/>
    <w:rsid w:val="003C607A"/>
    <w:rsid w:val="003C6AC3"/>
    <w:rsid w:val="003C7435"/>
    <w:rsid w:val="003C779B"/>
    <w:rsid w:val="003C7F7C"/>
    <w:rsid w:val="003D0045"/>
    <w:rsid w:val="003D0584"/>
    <w:rsid w:val="003D07F0"/>
    <w:rsid w:val="003D12C8"/>
    <w:rsid w:val="003D15F6"/>
    <w:rsid w:val="003D16C1"/>
    <w:rsid w:val="003D1973"/>
    <w:rsid w:val="003D1C7E"/>
    <w:rsid w:val="003D1F6C"/>
    <w:rsid w:val="003D201B"/>
    <w:rsid w:val="003D2661"/>
    <w:rsid w:val="003D26E2"/>
    <w:rsid w:val="003D29FF"/>
    <w:rsid w:val="003D2A40"/>
    <w:rsid w:val="003D2AD8"/>
    <w:rsid w:val="003D2D3A"/>
    <w:rsid w:val="003D3095"/>
    <w:rsid w:val="003D3167"/>
    <w:rsid w:val="003D329D"/>
    <w:rsid w:val="003D32FD"/>
    <w:rsid w:val="003D3638"/>
    <w:rsid w:val="003D369E"/>
    <w:rsid w:val="003D3724"/>
    <w:rsid w:val="003D3F77"/>
    <w:rsid w:val="003D4184"/>
    <w:rsid w:val="003D48A9"/>
    <w:rsid w:val="003D4F3E"/>
    <w:rsid w:val="003D6530"/>
    <w:rsid w:val="003D6CB0"/>
    <w:rsid w:val="003D75DB"/>
    <w:rsid w:val="003D7640"/>
    <w:rsid w:val="003D7670"/>
    <w:rsid w:val="003D783B"/>
    <w:rsid w:val="003D7DCA"/>
    <w:rsid w:val="003E0188"/>
    <w:rsid w:val="003E0B1C"/>
    <w:rsid w:val="003E0C05"/>
    <w:rsid w:val="003E0D2D"/>
    <w:rsid w:val="003E0F4D"/>
    <w:rsid w:val="003E1340"/>
    <w:rsid w:val="003E15D1"/>
    <w:rsid w:val="003E1B98"/>
    <w:rsid w:val="003E1FBF"/>
    <w:rsid w:val="003E202A"/>
    <w:rsid w:val="003E2580"/>
    <w:rsid w:val="003E2BC0"/>
    <w:rsid w:val="003E2F29"/>
    <w:rsid w:val="003E34FB"/>
    <w:rsid w:val="003E3525"/>
    <w:rsid w:val="003E3658"/>
    <w:rsid w:val="003E3A28"/>
    <w:rsid w:val="003E45A2"/>
    <w:rsid w:val="003E4989"/>
    <w:rsid w:val="003E4B0B"/>
    <w:rsid w:val="003E4BFB"/>
    <w:rsid w:val="003E51BA"/>
    <w:rsid w:val="003E53F1"/>
    <w:rsid w:val="003E57B1"/>
    <w:rsid w:val="003E58BE"/>
    <w:rsid w:val="003E5B3E"/>
    <w:rsid w:val="003E5D2D"/>
    <w:rsid w:val="003E5E3A"/>
    <w:rsid w:val="003E5FD3"/>
    <w:rsid w:val="003E6229"/>
    <w:rsid w:val="003E6A2A"/>
    <w:rsid w:val="003E6B06"/>
    <w:rsid w:val="003E6BC4"/>
    <w:rsid w:val="003E6CF7"/>
    <w:rsid w:val="003E7164"/>
    <w:rsid w:val="003E7447"/>
    <w:rsid w:val="003E75D1"/>
    <w:rsid w:val="003F06D6"/>
    <w:rsid w:val="003F0C07"/>
    <w:rsid w:val="003F0D61"/>
    <w:rsid w:val="003F0DE6"/>
    <w:rsid w:val="003F121E"/>
    <w:rsid w:val="003F1372"/>
    <w:rsid w:val="003F1530"/>
    <w:rsid w:val="003F1565"/>
    <w:rsid w:val="003F1D9A"/>
    <w:rsid w:val="003F1DE9"/>
    <w:rsid w:val="003F212F"/>
    <w:rsid w:val="003F2437"/>
    <w:rsid w:val="003F26DF"/>
    <w:rsid w:val="003F29C9"/>
    <w:rsid w:val="003F2B85"/>
    <w:rsid w:val="003F2DF5"/>
    <w:rsid w:val="003F2FD7"/>
    <w:rsid w:val="003F3181"/>
    <w:rsid w:val="003F36DA"/>
    <w:rsid w:val="003F3746"/>
    <w:rsid w:val="003F3B51"/>
    <w:rsid w:val="003F3B7C"/>
    <w:rsid w:val="003F3C79"/>
    <w:rsid w:val="003F405D"/>
    <w:rsid w:val="003F47DA"/>
    <w:rsid w:val="003F4843"/>
    <w:rsid w:val="003F4862"/>
    <w:rsid w:val="003F543F"/>
    <w:rsid w:val="003F6114"/>
    <w:rsid w:val="003F63F3"/>
    <w:rsid w:val="003F6548"/>
    <w:rsid w:val="003F6AD0"/>
    <w:rsid w:val="003F6D95"/>
    <w:rsid w:val="003F7188"/>
    <w:rsid w:val="003F7965"/>
    <w:rsid w:val="004000BB"/>
    <w:rsid w:val="00400240"/>
    <w:rsid w:val="004004C1"/>
    <w:rsid w:val="00400662"/>
    <w:rsid w:val="00400A76"/>
    <w:rsid w:val="00400B9F"/>
    <w:rsid w:val="00400BF0"/>
    <w:rsid w:val="00400C9D"/>
    <w:rsid w:val="00401416"/>
    <w:rsid w:val="00401D26"/>
    <w:rsid w:val="00401E4B"/>
    <w:rsid w:val="00401F3D"/>
    <w:rsid w:val="0040206E"/>
    <w:rsid w:val="004026D9"/>
    <w:rsid w:val="004027E9"/>
    <w:rsid w:val="00402AFC"/>
    <w:rsid w:val="00402D3D"/>
    <w:rsid w:val="00402DBE"/>
    <w:rsid w:val="004037AC"/>
    <w:rsid w:val="00404151"/>
    <w:rsid w:val="004041DD"/>
    <w:rsid w:val="004043B8"/>
    <w:rsid w:val="00404513"/>
    <w:rsid w:val="00404831"/>
    <w:rsid w:val="00404874"/>
    <w:rsid w:val="00404A1A"/>
    <w:rsid w:val="00404CC4"/>
    <w:rsid w:val="00405093"/>
    <w:rsid w:val="00405314"/>
    <w:rsid w:val="00405C74"/>
    <w:rsid w:val="00405C94"/>
    <w:rsid w:val="004060E4"/>
    <w:rsid w:val="004064DE"/>
    <w:rsid w:val="00406A6B"/>
    <w:rsid w:val="00406AE8"/>
    <w:rsid w:val="0040707C"/>
    <w:rsid w:val="0041029E"/>
    <w:rsid w:val="004106D4"/>
    <w:rsid w:val="004107B0"/>
    <w:rsid w:val="004109DC"/>
    <w:rsid w:val="00410C75"/>
    <w:rsid w:val="00410D60"/>
    <w:rsid w:val="0041138C"/>
    <w:rsid w:val="004117F3"/>
    <w:rsid w:val="00411C6E"/>
    <w:rsid w:val="004123D4"/>
    <w:rsid w:val="004124A0"/>
    <w:rsid w:val="00412AA5"/>
    <w:rsid w:val="0041320C"/>
    <w:rsid w:val="0041358C"/>
    <w:rsid w:val="00413A48"/>
    <w:rsid w:val="00413A8E"/>
    <w:rsid w:val="00413AB1"/>
    <w:rsid w:val="00413F1A"/>
    <w:rsid w:val="0041413A"/>
    <w:rsid w:val="00414C1A"/>
    <w:rsid w:val="00414E46"/>
    <w:rsid w:val="00415062"/>
    <w:rsid w:val="0041533D"/>
    <w:rsid w:val="00415378"/>
    <w:rsid w:val="00415843"/>
    <w:rsid w:val="00415979"/>
    <w:rsid w:val="0041597F"/>
    <w:rsid w:val="004159C6"/>
    <w:rsid w:val="00415FC2"/>
    <w:rsid w:val="004161F9"/>
    <w:rsid w:val="004161FB"/>
    <w:rsid w:val="0041621B"/>
    <w:rsid w:val="00416239"/>
    <w:rsid w:val="0041651D"/>
    <w:rsid w:val="0041675F"/>
    <w:rsid w:val="00416F95"/>
    <w:rsid w:val="00416FB6"/>
    <w:rsid w:val="0041731C"/>
    <w:rsid w:val="00417DB9"/>
    <w:rsid w:val="00417F84"/>
    <w:rsid w:val="0042000F"/>
    <w:rsid w:val="00420136"/>
    <w:rsid w:val="004204EF"/>
    <w:rsid w:val="0042059A"/>
    <w:rsid w:val="004207CA"/>
    <w:rsid w:val="00420DEF"/>
    <w:rsid w:val="00420FAA"/>
    <w:rsid w:val="00421170"/>
    <w:rsid w:val="00421D56"/>
    <w:rsid w:val="004220FB"/>
    <w:rsid w:val="00422172"/>
    <w:rsid w:val="00422361"/>
    <w:rsid w:val="0042255C"/>
    <w:rsid w:val="00422DC5"/>
    <w:rsid w:val="00422EC7"/>
    <w:rsid w:val="00422F7E"/>
    <w:rsid w:val="00422F86"/>
    <w:rsid w:val="00423268"/>
    <w:rsid w:val="00423DA7"/>
    <w:rsid w:val="00423E70"/>
    <w:rsid w:val="004244B2"/>
    <w:rsid w:val="0042463B"/>
    <w:rsid w:val="00424C05"/>
    <w:rsid w:val="00424D38"/>
    <w:rsid w:val="00424E6A"/>
    <w:rsid w:val="00424F58"/>
    <w:rsid w:val="004252C8"/>
    <w:rsid w:val="00425325"/>
    <w:rsid w:val="00425600"/>
    <w:rsid w:val="00425AA4"/>
    <w:rsid w:val="00425D98"/>
    <w:rsid w:val="00425E38"/>
    <w:rsid w:val="00425FB8"/>
    <w:rsid w:val="00425FBB"/>
    <w:rsid w:val="00426050"/>
    <w:rsid w:val="00426100"/>
    <w:rsid w:val="0042655C"/>
    <w:rsid w:val="00426A8B"/>
    <w:rsid w:val="0042755D"/>
    <w:rsid w:val="004278D3"/>
    <w:rsid w:val="004278ED"/>
    <w:rsid w:val="004279C5"/>
    <w:rsid w:val="00427AC3"/>
    <w:rsid w:val="00427C1A"/>
    <w:rsid w:val="00427EFC"/>
    <w:rsid w:val="00427FCC"/>
    <w:rsid w:val="004305B7"/>
    <w:rsid w:val="004305E6"/>
    <w:rsid w:val="00430BC0"/>
    <w:rsid w:val="00430BE6"/>
    <w:rsid w:val="00430D86"/>
    <w:rsid w:val="00430F66"/>
    <w:rsid w:val="004310C9"/>
    <w:rsid w:val="004311FE"/>
    <w:rsid w:val="00431B44"/>
    <w:rsid w:val="00431BC4"/>
    <w:rsid w:val="00431C53"/>
    <w:rsid w:val="004323F6"/>
    <w:rsid w:val="004323FB"/>
    <w:rsid w:val="004324ED"/>
    <w:rsid w:val="004330FA"/>
    <w:rsid w:val="0043311B"/>
    <w:rsid w:val="00433334"/>
    <w:rsid w:val="00433866"/>
    <w:rsid w:val="00433A23"/>
    <w:rsid w:val="00433BA9"/>
    <w:rsid w:val="00433CAD"/>
    <w:rsid w:val="00433CB4"/>
    <w:rsid w:val="00433CF9"/>
    <w:rsid w:val="00433CFF"/>
    <w:rsid w:val="00434290"/>
    <w:rsid w:val="004347E3"/>
    <w:rsid w:val="00434B4C"/>
    <w:rsid w:val="00434CF4"/>
    <w:rsid w:val="00434EE8"/>
    <w:rsid w:val="00434F88"/>
    <w:rsid w:val="00435122"/>
    <w:rsid w:val="004352A3"/>
    <w:rsid w:val="00435672"/>
    <w:rsid w:val="004368B6"/>
    <w:rsid w:val="00437272"/>
    <w:rsid w:val="004372CC"/>
    <w:rsid w:val="00437B8B"/>
    <w:rsid w:val="00437EA4"/>
    <w:rsid w:val="00437FA8"/>
    <w:rsid w:val="004402BA"/>
    <w:rsid w:val="0044039A"/>
    <w:rsid w:val="00440517"/>
    <w:rsid w:val="00440AA7"/>
    <w:rsid w:val="00440E99"/>
    <w:rsid w:val="00440FA8"/>
    <w:rsid w:val="00441A25"/>
    <w:rsid w:val="00441D13"/>
    <w:rsid w:val="0044224D"/>
    <w:rsid w:val="00442AF7"/>
    <w:rsid w:val="00442B4D"/>
    <w:rsid w:val="00443281"/>
    <w:rsid w:val="004433D8"/>
    <w:rsid w:val="00443B41"/>
    <w:rsid w:val="00443C86"/>
    <w:rsid w:val="00443EF0"/>
    <w:rsid w:val="004444B9"/>
    <w:rsid w:val="004447F2"/>
    <w:rsid w:val="004450C8"/>
    <w:rsid w:val="00445100"/>
    <w:rsid w:val="004451C9"/>
    <w:rsid w:val="0044563E"/>
    <w:rsid w:val="00445F7A"/>
    <w:rsid w:val="00446123"/>
    <w:rsid w:val="00446139"/>
    <w:rsid w:val="0044639A"/>
    <w:rsid w:val="004464D9"/>
    <w:rsid w:val="00446795"/>
    <w:rsid w:val="00446934"/>
    <w:rsid w:val="00447040"/>
    <w:rsid w:val="0044747B"/>
    <w:rsid w:val="00447643"/>
    <w:rsid w:val="004479E3"/>
    <w:rsid w:val="00447B8B"/>
    <w:rsid w:val="00447C18"/>
    <w:rsid w:val="00447E06"/>
    <w:rsid w:val="0045034F"/>
    <w:rsid w:val="004513CB"/>
    <w:rsid w:val="00451494"/>
    <w:rsid w:val="004514F6"/>
    <w:rsid w:val="00451726"/>
    <w:rsid w:val="004517F3"/>
    <w:rsid w:val="0045183E"/>
    <w:rsid w:val="00451A5D"/>
    <w:rsid w:val="00451C02"/>
    <w:rsid w:val="0045221E"/>
    <w:rsid w:val="00452705"/>
    <w:rsid w:val="004527DF"/>
    <w:rsid w:val="00452A29"/>
    <w:rsid w:val="00452D1D"/>
    <w:rsid w:val="00453120"/>
    <w:rsid w:val="00453145"/>
    <w:rsid w:val="00453BF5"/>
    <w:rsid w:val="00453E9F"/>
    <w:rsid w:val="00453FF0"/>
    <w:rsid w:val="004546D7"/>
    <w:rsid w:val="00455286"/>
    <w:rsid w:val="004559D9"/>
    <w:rsid w:val="00455A50"/>
    <w:rsid w:val="00455D6D"/>
    <w:rsid w:val="00455EF8"/>
    <w:rsid w:val="00455F79"/>
    <w:rsid w:val="00455FD7"/>
    <w:rsid w:val="0045600A"/>
    <w:rsid w:val="0045626D"/>
    <w:rsid w:val="00456273"/>
    <w:rsid w:val="0045686B"/>
    <w:rsid w:val="00457272"/>
    <w:rsid w:val="004573DA"/>
    <w:rsid w:val="00457E59"/>
    <w:rsid w:val="004603AF"/>
    <w:rsid w:val="00460F09"/>
    <w:rsid w:val="00461002"/>
    <w:rsid w:val="0046154D"/>
    <w:rsid w:val="004615FB"/>
    <w:rsid w:val="00461B72"/>
    <w:rsid w:val="00461FC5"/>
    <w:rsid w:val="0046202C"/>
    <w:rsid w:val="004624A4"/>
    <w:rsid w:val="004626BD"/>
    <w:rsid w:val="0046351C"/>
    <w:rsid w:val="0046390C"/>
    <w:rsid w:val="00464404"/>
    <w:rsid w:val="0046451B"/>
    <w:rsid w:val="0046458C"/>
    <w:rsid w:val="004649A9"/>
    <w:rsid w:val="00464B5E"/>
    <w:rsid w:val="00464FBD"/>
    <w:rsid w:val="00465041"/>
    <w:rsid w:val="004650CA"/>
    <w:rsid w:val="0046546A"/>
    <w:rsid w:val="00465961"/>
    <w:rsid w:val="00465CF4"/>
    <w:rsid w:val="0046677A"/>
    <w:rsid w:val="00466C74"/>
    <w:rsid w:val="00466D62"/>
    <w:rsid w:val="00466DE1"/>
    <w:rsid w:val="00466EF4"/>
    <w:rsid w:val="00466FAB"/>
    <w:rsid w:val="00467267"/>
    <w:rsid w:val="00467884"/>
    <w:rsid w:val="004679B2"/>
    <w:rsid w:val="0047056F"/>
    <w:rsid w:val="004705B8"/>
    <w:rsid w:val="00470727"/>
    <w:rsid w:val="00470CBC"/>
    <w:rsid w:val="00470E9B"/>
    <w:rsid w:val="00470FFD"/>
    <w:rsid w:val="00471042"/>
    <w:rsid w:val="004711BA"/>
    <w:rsid w:val="00471382"/>
    <w:rsid w:val="0047165C"/>
    <w:rsid w:val="00471748"/>
    <w:rsid w:val="004717CC"/>
    <w:rsid w:val="004718D9"/>
    <w:rsid w:val="00471F23"/>
    <w:rsid w:val="00471F49"/>
    <w:rsid w:val="004724BA"/>
    <w:rsid w:val="0047256B"/>
    <w:rsid w:val="00472902"/>
    <w:rsid w:val="00472C27"/>
    <w:rsid w:val="00472E39"/>
    <w:rsid w:val="004731BC"/>
    <w:rsid w:val="00473334"/>
    <w:rsid w:val="004734B5"/>
    <w:rsid w:val="004736BF"/>
    <w:rsid w:val="00473C1D"/>
    <w:rsid w:val="00473E6F"/>
    <w:rsid w:val="00473F19"/>
    <w:rsid w:val="004741A0"/>
    <w:rsid w:val="00474556"/>
    <w:rsid w:val="004748E8"/>
    <w:rsid w:val="004751BE"/>
    <w:rsid w:val="00475AB8"/>
    <w:rsid w:val="00475E77"/>
    <w:rsid w:val="0047645E"/>
    <w:rsid w:val="00476A08"/>
    <w:rsid w:val="00476A68"/>
    <w:rsid w:val="00476C26"/>
    <w:rsid w:val="0047719D"/>
    <w:rsid w:val="004771C8"/>
    <w:rsid w:val="0047748F"/>
    <w:rsid w:val="00477D1B"/>
    <w:rsid w:val="004804A1"/>
    <w:rsid w:val="00480812"/>
    <w:rsid w:val="004809B1"/>
    <w:rsid w:val="00480B01"/>
    <w:rsid w:val="00480EB6"/>
    <w:rsid w:val="00480EF2"/>
    <w:rsid w:val="00481115"/>
    <w:rsid w:val="0048122D"/>
    <w:rsid w:val="00481F1B"/>
    <w:rsid w:val="004820DD"/>
    <w:rsid w:val="004820ED"/>
    <w:rsid w:val="004821A2"/>
    <w:rsid w:val="00482381"/>
    <w:rsid w:val="004823EB"/>
    <w:rsid w:val="004823F3"/>
    <w:rsid w:val="00482658"/>
    <w:rsid w:val="004826BF"/>
    <w:rsid w:val="00482917"/>
    <w:rsid w:val="004829D5"/>
    <w:rsid w:val="004834B0"/>
    <w:rsid w:val="0048367A"/>
    <w:rsid w:val="00483963"/>
    <w:rsid w:val="00483DAB"/>
    <w:rsid w:val="00483E25"/>
    <w:rsid w:val="00483E8E"/>
    <w:rsid w:val="004842FC"/>
    <w:rsid w:val="0048454D"/>
    <w:rsid w:val="004849F2"/>
    <w:rsid w:val="00484CE7"/>
    <w:rsid w:val="00484D9D"/>
    <w:rsid w:val="00485074"/>
    <w:rsid w:val="00485137"/>
    <w:rsid w:val="004851E5"/>
    <w:rsid w:val="00486398"/>
    <w:rsid w:val="00486409"/>
    <w:rsid w:val="00486472"/>
    <w:rsid w:val="004867FC"/>
    <w:rsid w:val="00486D3F"/>
    <w:rsid w:val="00486DA6"/>
    <w:rsid w:val="00486E57"/>
    <w:rsid w:val="00486EAF"/>
    <w:rsid w:val="00486FC4"/>
    <w:rsid w:val="004871A3"/>
    <w:rsid w:val="0048757D"/>
    <w:rsid w:val="004876DB"/>
    <w:rsid w:val="004876EB"/>
    <w:rsid w:val="004878D4"/>
    <w:rsid w:val="004879BA"/>
    <w:rsid w:val="00487A78"/>
    <w:rsid w:val="00487A98"/>
    <w:rsid w:val="00487DC5"/>
    <w:rsid w:val="00487DD5"/>
    <w:rsid w:val="004902E3"/>
    <w:rsid w:val="0049051B"/>
    <w:rsid w:val="00490BBF"/>
    <w:rsid w:val="00490BFF"/>
    <w:rsid w:val="00490E12"/>
    <w:rsid w:val="0049118B"/>
    <w:rsid w:val="004913FF"/>
    <w:rsid w:val="00491584"/>
    <w:rsid w:val="00491C8B"/>
    <w:rsid w:val="00491DAB"/>
    <w:rsid w:val="00491E48"/>
    <w:rsid w:val="00492029"/>
    <w:rsid w:val="00492125"/>
    <w:rsid w:val="004929EB"/>
    <w:rsid w:val="00492C55"/>
    <w:rsid w:val="00493713"/>
    <w:rsid w:val="00493E37"/>
    <w:rsid w:val="00493E52"/>
    <w:rsid w:val="00494322"/>
    <w:rsid w:val="0049444D"/>
    <w:rsid w:val="004945C6"/>
    <w:rsid w:val="00494650"/>
    <w:rsid w:val="0049479C"/>
    <w:rsid w:val="00494A65"/>
    <w:rsid w:val="00494A66"/>
    <w:rsid w:val="00494FB4"/>
    <w:rsid w:val="0049534D"/>
    <w:rsid w:val="004953E9"/>
    <w:rsid w:val="00495733"/>
    <w:rsid w:val="004959A6"/>
    <w:rsid w:val="00495C3D"/>
    <w:rsid w:val="00495C4B"/>
    <w:rsid w:val="00496A07"/>
    <w:rsid w:val="00497494"/>
    <w:rsid w:val="004975C4"/>
    <w:rsid w:val="00497617"/>
    <w:rsid w:val="0049795D"/>
    <w:rsid w:val="00497990"/>
    <w:rsid w:val="004A0000"/>
    <w:rsid w:val="004A0074"/>
    <w:rsid w:val="004A017A"/>
    <w:rsid w:val="004A0B93"/>
    <w:rsid w:val="004A0CC3"/>
    <w:rsid w:val="004A0DA2"/>
    <w:rsid w:val="004A0E9C"/>
    <w:rsid w:val="004A159E"/>
    <w:rsid w:val="004A180C"/>
    <w:rsid w:val="004A18BB"/>
    <w:rsid w:val="004A1CF2"/>
    <w:rsid w:val="004A2576"/>
    <w:rsid w:val="004A26AA"/>
    <w:rsid w:val="004A322A"/>
    <w:rsid w:val="004A3368"/>
    <w:rsid w:val="004A33FC"/>
    <w:rsid w:val="004A3460"/>
    <w:rsid w:val="004A354E"/>
    <w:rsid w:val="004A36FB"/>
    <w:rsid w:val="004A375A"/>
    <w:rsid w:val="004A393B"/>
    <w:rsid w:val="004A3C27"/>
    <w:rsid w:val="004A3F40"/>
    <w:rsid w:val="004A412F"/>
    <w:rsid w:val="004A414F"/>
    <w:rsid w:val="004A430E"/>
    <w:rsid w:val="004A44FE"/>
    <w:rsid w:val="004A4722"/>
    <w:rsid w:val="004A4B8C"/>
    <w:rsid w:val="004A4E3B"/>
    <w:rsid w:val="004A4FAC"/>
    <w:rsid w:val="004A5164"/>
    <w:rsid w:val="004A5674"/>
    <w:rsid w:val="004A594C"/>
    <w:rsid w:val="004A5B45"/>
    <w:rsid w:val="004A5C84"/>
    <w:rsid w:val="004A5E61"/>
    <w:rsid w:val="004A63B2"/>
    <w:rsid w:val="004A649B"/>
    <w:rsid w:val="004A67C2"/>
    <w:rsid w:val="004A6808"/>
    <w:rsid w:val="004A69CC"/>
    <w:rsid w:val="004A6A7E"/>
    <w:rsid w:val="004A6C59"/>
    <w:rsid w:val="004A7208"/>
    <w:rsid w:val="004A7848"/>
    <w:rsid w:val="004A7D2F"/>
    <w:rsid w:val="004B0029"/>
    <w:rsid w:val="004B09F4"/>
    <w:rsid w:val="004B1184"/>
    <w:rsid w:val="004B1517"/>
    <w:rsid w:val="004B169C"/>
    <w:rsid w:val="004B1AF9"/>
    <w:rsid w:val="004B1C8D"/>
    <w:rsid w:val="004B1F6C"/>
    <w:rsid w:val="004B201E"/>
    <w:rsid w:val="004B25B2"/>
    <w:rsid w:val="004B3096"/>
    <w:rsid w:val="004B3540"/>
    <w:rsid w:val="004B3567"/>
    <w:rsid w:val="004B3DE1"/>
    <w:rsid w:val="004B3E65"/>
    <w:rsid w:val="004B4BF3"/>
    <w:rsid w:val="004B5188"/>
    <w:rsid w:val="004B5345"/>
    <w:rsid w:val="004B57BE"/>
    <w:rsid w:val="004B5B6B"/>
    <w:rsid w:val="004B5D76"/>
    <w:rsid w:val="004B6746"/>
    <w:rsid w:val="004B695A"/>
    <w:rsid w:val="004B6961"/>
    <w:rsid w:val="004B6DE5"/>
    <w:rsid w:val="004B6FE4"/>
    <w:rsid w:val="004B71E7"/>
    <w:rsid w:val="004B722D"/>
    <w:rsid w:val="004B7A25"/>
    <w:rsid w:val="004B7A66"/>
    <w:rsid w:val="004B7CB0"/>
    <w:rsid w:val="004B7DBE"/>
    <w:rsid w:val="004B7EB0"/>
    <w:rsid w:val="004C061A"/>
    <w:rsid w:val="004C0BC3"/>
    <w:rsid w:val="004C1405"/>
    <w:rsid w:val="004C15FD"/>
    <w:rsid w:val="004C164D"/>
    <w:rsid w:val="004C1908"/>
    <w:rsid w:val="004C1E0F"/>
    <w:rsid w:val="004C2653"/>
    <w:rsid w:val="004C2F8E"/>
    <w:rsid w:val="004C3398"/>
    <w:rsid w:val="004C3A31"/>
    <w:rsid w:val="004C3ACC"/>
    <w:rsid w:val="004C3C75"/>
    <w:rsid w:val="004C3F1C"/>
    <w:rsid w:val="004C40CE"/>
    <w:rsid w:val="004C4907"/>
    <w:rsid w:val="004C562D"/>
    <w:rsid w:val="004C5AA4"/>
    <w:rsid w:val="004C5E8C"/>
    <w:rsid w:val="004C60B1"/>
    <w:rsid w:val="004C6247"/>
    <w:rsid w:val="004C62CC"/>
    <w:rsid w:val="004C6338"/>
    <w:rsid w:val="004C6479"/>
    <w:rsid w:val="004C64EE"/>
    <w:rsid w:val="004C662C"/>
    <w:rsid w:val="004C6806"/>
    <w:rsid w:val="004C6B03"/>
    <w:rsid w:val="004C6D64"/>
    <w:rsid w:val="004C6D8A"/>
    <w:rsid w:val="004C6EE2"/>
    <w:rsid w:val="004C79E4"/>
    <w:rsid w:val="004C7B59"/>
    <w:rsid w:val="004C7C0B"/>
    <w:rsid w:val="004C7C82"/>
    <w:rsid w:val="004D0117"/>
    <w:rsid w:val="004D054C"/>
    <w:rsid w:val="004D09AE"/>
    <w:rsid w:val="004D09F2"/>
    <w:rsid w:val="004D0EF0"/>
    <w:rsid w:val="004D0F77"/>
    <w:rsid w:val="004D11D0"/>
    <w:rsid w:val="004D2166"/>
    <w:rsid w:val="004D26E4"/>
    <w:rsid w:val="004D2764"/>
    <w:rsid w:val="004D28D7"/>
    <w:rsid w:val="004D2B3B"/>
    <w:rsid w:val="004D2EAF"/>
    <w:rsid w:val="004D31AF"/>
    <w:rsid w:val="004D35F7"/>
    <w:rsid w:val="004D42AE"/>
    <w:rsid w:val="004D478E"/>
    <w:rsid w:val="004D493B"/>
    <w:rsid w:val="004D4AE8"/>
    <w:rsid w:val="004D4DA2"/>
    <w:rsid w:val="004D4F13"/>
    <w:rsid w:val="004D50BB"/>
    <w:rsid w:val="004D512A"/>
    <w:rsid w:val="004D53EB"/>
    <w:rsid w:val="004D54C5"/>
    <w:rsid w:val="004D59FF"/>
    <w:rsid w:val="004D5CF6"/>
    <w:rsid w:val="004D62E8"/>
    <w:rsid w:val="004D639C"/>
    <w:rsid w:val="004D6908"/>
    <w:rsid w:val="004D6970"/>
    <w:rsid w:val="004D6B6A"/>
    <w:rsid w:val="004D6F6A"/>
    <w:rsid w:val="004D70E4"/>
    <w:rsid w:val="004D7205"/>
    <w:rsid w:val="004D73C3"/>
    <w:rsid w:val="004D7E97"/>
    <w:rsid w:val="004E066A"/>
    <w:rsid w:val="004E0676"/>
    <w:rsid w:val="004E06AB"/>
    <w:rsid w:val="004E0B2A"/>
    <w:rsid w:val="004E0C30"/>
    <w:rsid w:val="004E0D74"/>
    <w:rsid w:val="004E0EAD"/>
    <w:rsid w:val="004E1093"/>
    <w:rsid w:val="004E16FF"/>
    <w:rsid w:val="004E1911"/>
    <w:rsid w:val="004E1CD8"/>
    <w:rsid w:val="004E1F53"/>
    <w:rsid w:val="004E279A"/>
    <w:rsid w:val="004E2C9C"/>
    <w:rsid w:val="004E31D2"/>
    <w:rsid w:val="004E3589"/>
    <w:rsid w:val="004E36F6"/>
    <w:rsid w:val="004E3A22"/>
    <w:rsid w:val="004E3A51"/>
    <w:rsid w:val="004E3DC4"/>
    <w:rsid w:val="004E40F5"/>
    <w:rsid w:val="004E43DB"/>
    <w:rsid w:val="004E46BF"/>
    <w:rsid w:val="004E4A37"/>
    <w:rsid w:val="004E4EE1"/>
    <w:rsid w:val="004E4F96"/>
    <w:rsid w:val="004E5006"/>
    <w:rsid w:val="004E509C"/>
    <w:rsid w:val="004E5434"/>
    <w:rsid w:val="004E5458"/>
    <w:rsid w:val="004E5567"/>
    <w:rsid w:val="004E592F"/>
    <w:rsid w:val="004E5B55"/>
    <w:rsid w:val="004E5C2B"/>
    <w:rsid w:val="004E60A5"/>
    <w:rsid w:val="004E6615"/>
    <w:rsid w:val="004E6C54"/>
    <w:rsid w:val="004E6E7D"/>
    <w:rsid w:val="004E6F46"/>
    <w:rsid w:val="004E732D"/>
    <w:rsid w:val="004E7882"/>
    <w:rsid w:val="004E792C"/>
    <w:rsid w:val="004E7F3F"/>
    <w:rsid w:val="004F0373"/>
    <w:rsid w:val="004F0526"/>
    <w:rsid w:val="004F0528"/>
    <w:rsid w:val="004F07D6"/>
    <w:rsid w:val="004F1CCE"/>
    <w:rsid w:val="004F1CFE"/>
    <w:rsid w:val="004F1D8A"/>
    <w:rsid w:val="004F2389"/>
    <w:rsid w:val="004F25DF"/>
    <w:rsid w:val="004F2E26"/>
    <w:rsid w:val="004F2F9A"/>
    <w:rsid w:val="004F309D"/>
    <w:rsid w:val="004F31DF"/>
    <w:rsid w:val="004F320B"/>
    <w:rsid w:val="004F3486"/>
    <w:rsid w:val="004F38DB"/>
    <w:rsid w:val="004F3A79"/>
    <w:rsid w:val="004F3E23"/>
    <w:rsid w:val="004F456D"/>
    <w:rsid w:val="004F458E"/>
    <w:rsid w:val="004F4814"/>
    <w:rsid w:val="004F4D96"/>
    <w:rsid w:val="004F5435"/>
    <w:rsid w:val="004F54CC"/>
    <w:rsid w:val="004F56F7"/>
    <w:rsid w:val="004F5749"/>
    <w:rsid w:val="004F5B27"/>
    <w:rsid w:val="004F5E9B"/>
    <w:rsid w:val="004F601C"/>
    <w:rsid w:val="004F6AF0"/>
    <w:rsid w:val="004F6CB2"/>
    <w:rsid w:val="004F78FA"/>
    <w:rsid w:val="004F796C"/>
    <w:rsid w:val="00500089"/>
    <w:rsid w:val="005000B1"/>
    <w:rsid w:val="005003A1"/>
    <w:rsid w:val="00500ED3"/>
    <w:rsid w:val="00500F3D"/>
    <w:rsid w:val="00501103"/>
    <w:rsid w:val="005011EF"/>
    <w:rsid w:val="0050146B"/>
    <w:rsid w:val="005017F2"/>
    <w:rsid w:val="00501974"/>
    <w:rsid w:val="00501BFD"/>
    <w:rsid w:val="0050207F"/>
    <w:rsid w:val="0050279E"/>
    <w:rsid w:val="005029C4"/>
    <w:rsid w:val="00502C66"/>
    <w:rsid w:val="00502C7C"/>
    <w:rsid w:val="00502D72"/>
    <w:rsid w:val="005035F4"/>
    <w:rsid w:val="005037BD"/>
    <w:rsid w:val="00503926"/>
    <w:rsid w:val="00503DAB"/>
    <w:rsid w:val="00504669"/>
    <w:rsid w:val="005047B0"/>
    <w:rsid w:val="00504E57"/>
    <w:rsid w:val="00504FC0"/>
    <w:rsid w:val="00505494"/>
    <w:rsid w:val="0050578D"/>
    <w:rsid w:val="005058B5"/>
    <w:rsid w:val="00505AD0"/>
    <w:rsid w:val="00505F1A"/>
    <w:rsid w:val="00506285"/>
    <w:rsid w:val="005063F9"/>
    <w:rsid w:val="005069D2"/>
    <w:rsid w:val="00506E85"/>
    <w:rsid w:val="005070F2"/>
    <w:rsid w:val="0050711D"/>
    <w:rsid w:val="00507475"/>
    <w:rsid w:val="00507B43"/>
    <w:rsid w:val="00510DF9"/>
    <w:rsid w:val="00511088"/>
    <w:rsid w:val="005114A6"/>
    <w:rsid w:val="00511AE3"/>
    <w:rsid w:val="00511EC2"/>
    <w:rsid w:val="005120BF"/>
    <w:rsid w:val="005125BB"/>
    <w:rsid w:val="00512652"/>
    <w:rsid w:val="0051283C"/>
    <w:rsid w:val="005132D7"/>
    <w:rsid w:val="0051380D"/>
    <w:rsid w:val="00513E7A"/>
    <w:rsid w:val="0051406B"/>
    <w:rsid w:val="00514415"/>
    <w:rsid w:val="005147F7"/>
    <w:rsid w:val="00514940"/>
    <w:rsid w:val="00514DD3"/>
    <w:rsid w:val="00514E5B"/>
    <w:rsid w:val="00514E75"/>
    <w:rsid w:val="00515564"/>
    <w:rsid w:val="0051571A"/>
    <w:rsid w:val="00515A65"/>
    <w:rsid w:val="0051614B"/>
    <w:rsid w:val="005161D9"/>
    <w:rsid w:val="00516339"/>
    <w:rsid w:val="005163FC"/>
    <w:rsid w:val="0051646F"/>
    <w:rsid w:val="005164CB"/>
    <w:rsid w:val="00516729"/>
    <w:rsid w:val="00516F6E"/>
    <w:rsid w:val="00516FAF"/>
    <w:rsid w:val="00517172"/>
    <w:rsid w:val="005174B3"/>
    <w:rsid w:val="005175FF"/>
    <w:rsid w:val="00517722"/>
    <w:rsid w:val="005178BD"/>
    <w:rsid w:val="00517F0F"/>
    <w:rsid w:val="00520105"/>
    <w:rsid w:val="00520151"/>
    <w:rsid w:val="00520411"/>
    <w:rsid w:val="00520992"/>
    <w:rsid w:val="00520B5D"/>
    <w:rsid w:val="00520D23"/>
    <w:rsid w:val="00520D7D"/>
    <w:rsid w:val="00520DD7"/>
    <w:rsid w:val="005210A9"/>
    <w:rsid w:val="00521314"/>
    <w:rsid w:val="00521558"/>
    <w:rsid w:val="00521AEC"/>
    <w:rsid w:val="00521CA0"/>
    <w:rsid w:val="00521DEE"/>
    <w:rsid w:val="00521E9F"/>
    <w:rsid w:val="00521F98"/>
    <w:rsid w:val="0052204F"/>
    <w:rsid w:val="00522304"/>
    <w:rsid w:val="00522767"/>
    <w:rsid w:val="00522DB3"/>
    <w:rsid w:val="00522E2C"/>
    <w:rsid w:val="00522F59"/>
    <w:rsid w:val="00523340"/>
    <w:rsid w:val="0052350F"/>
    <w:rsid w:val="0052357D"/>
    <w:rsid w:val="00523896"/>
    <w:rsid w:val="00523985"/>
    <w:rsid w:val="00524733"/>
    <w:rsid w:val="00524D61"/>
    <w:rsid w:val="00524DA5"/>
    <w:rsid w:val="0052513D"/>
    <w:rsid w:val="00525311"/>
    <w:rsid w:val="005256E1"/>
    <w:rsid w:val="005258F1"/>
    <w:rsid w:val="00525B36"/>
    <w:rsid w:val="00525C14"/>
    <w:rsid w:val="00525CE2"/>
    <w:rsid w:val="00525CF5"/>
    <w:rsid w:val="00525D54"/>
    <w:rsid w:val="005261C4"/>
    <w:rsid w:val="005265AE"/>
    <w:rsid w:val="00526657"/>
    <w:rsid w:val="00526B6B"/>
    <w:rsid w:val="005271F8"/>
    <w:rsid w:val="00527587"/>
    <w:rsid w:val="0052758A"/>
    <w:rsid w:val="00527730"/>
    <w:rsid w:val="00527B75"/>
    <w:rsid w:val="00527BEB"/>
    <w:rsid w:val="00527CDB"/>
    <w:rsid w:val="00527D19"/>
    <w:rsid w:val="00527D36"/>
    <w:rsid w:val="005301CB"/>
    <w:rsid w:val="005305A9"/>
    <w:rsid w:val="00530C97"/>
    <w:rsid w:val="00530E49"/>
    <w:rsid w:val="005310BB"/>
    <w:rsid w:val="005310DB"/>
    <w:rsid w:val="00531349"/>
    <w:rsid w:val="0053171B"/>
    <w:rsid w:val="0053173F"/>
    <w:rsid w:val="00531FF4"/>
    <w:rsid w:val="0053208E"/>
    <w:rsid w:val="005329B2"/>
    <w:rsid w:val="00532F11"/>
    <w:rsid w:val="00533431"/>
    <w:rsid w:val="0053348B"/>
    <w:rsid w:val="00533A33"/>
    <w:rsid w:val="00533B11"/>
    <w:rsid w:val="00533ED9"/>
    <w:rsid w:val="0053401D"/>
    <w:rsid w:val="00534444"/>
    <w:rsid w:val="005344EC"/>
    <w:rsid w:val="0053462B"/>
    <w:rsid w:val="00535145"/>
    <w:rsid w:val="005353CA"/>
    <w:rsid w:val="00535568"/>
    <w:rsid w:val="00535B48"/>
    <w:rsid w:val="00535CF3"/>
    <w:rsid w:val="0053649E"/>
    <w:rsid w:val="00536682"/>
    <w:rsid w:val="00536973"/>
    <w:rsid w:val="00537171"/>
    <w:rsid w:val="005373DE"/>
    <w:rsid w:val="00537A60"/>
    <w:rsid w:val="005403C3"/>
    <w:rsid w:val="005407E4"/>
    <w:rsid w:val="00540A3A"/>
    <w:rsid w:val="00540A9F"/>
    <w:rsid w:val="00540CE0"/>
    <w:rsid w:val="00540FAD"/>
    <w:rsid w:val="00541229"/>
    <w:rsid w:val="0054139C"/>
    <w:rsid w:val="0054140A"/>
    <w:rsid w:val="00541C00"/>
    <w:rsid w:val="00541D33"/>
    <w:rsid w:val="00541D3C"/>
    <w:rsid w:val="00542191"/>
    <w:rsid w:val="00542241"/>
    <w:rsid w:val="0054254B"/>
    <w:rsid w:val="00542620"/>
    <w:rsid w:val="005428D4"/>
    <w:rsid w:val="00543057"/>
    <w:rsid w:val="00543443"/>
    <w:rsid w:val="00543B2F"/>
    <w:rsid w:val="00543C32"/>
    <w:rsid w:val="00543CA3"/>
    <w:rsid w:val="00543FF8"/>
    <w:rsid w:val="005443F3"/>
    <w:rsid w:val="005444F0"/>
    <w:rsid w:val="0054457C"/>
    <w:rsid w:val="005445A4"/>
    <w:rsid w:val="0054484A"/>
    <w:rsid w:val="005448D6"/>
    <w:rsid w:val="005450FF"/>
    <w:rsid w:val="005458C5"/>
    <w:rsid w:val="00545CF9"/>
    <w:rsid w:val="00545DEC"/>
    <w:rsid w:val="00546016"/>
    <w:rsid w:val="005460B8"/>
    <w:rsid w:val="00546D0B"/>
    <w:rsid w:val="00546E37"/>
    <w:rsid w:val="0054714B"/>
    <w:rsid w:val="0054745D"/>
    <w:rsid w:val="005474AA"/>
    <w:rsid w:val="00547C33"/>
    <w:rsid w:val="00547C7F"/>
    <w:rsid w:val="00550030"/>
    <w:rsid w:val="0055044C"/>
    <w:rsid w:val="00550472"/>
    <w:rsid w:val="00550739"/>
    <w:rsid w:val="005508CD"/>
    <w:rsid w:val="00550A12"/>
    <w:rsid w:val="00550A6B"/>
    <w:rsid w:val="00551018"/>
    <w:rsid w:val="005511F4"/>
    <w:rsid w:val="005514AA"/>
    <w:rsid w:val="00551703"/>
    <w:rsid w:val="00551890"/>
    <w:rsid w:val="005520BD"/>
    <w:rsid w:val="00552124"/>
    <w:rsid w:val="00552781"/>
    <w:rsid w:val="0055293A"/>
    <w:rsid w:val="00552F27"/>
    <w:rsid w:val="005538F8"/>
    <w:rsid w:val="00553C1F"/>
    <w:rsid w:val="00553C76"/>
    <w:rsid w:val="00553E92"/>
    <w:rsid w:val="00553F3E"/>
    <w:rsid w:val="00553F79"/>
    <w:rsid w:val="00554021"/>
    <w:rsid w:val="005546ED"/>
    <w:rsid w:val="00554BE4"/>
    <w:rsid w:val="0055520B"/>
    <w:rsid w:val="00555716"/>
    <w:rsid w:val="00555887"/>
    <w:rsid w:val="00555F4D"/>
    <w:rsid w:val="00555FCF"/>
    <w:rsid w:val="0055606C"/>
    <w:rsid w:val="00556476"/>
    <w:rsid w:val="0055663F"/>
    <w:rsid w:val="005566BD"/>
    <w:rsid w:val="00556732"/>
    <w:rsid w:val="0055683C"/>
    <w:rsid w:val="005569FA"/>
    <w:rsid w:val="00556ACA"/>
    <w:rsid w:val="00556EEB"/>
    <w:rsid w:val="0055703D"/>
    <w:rsid w:val="00557308"/>
    <w:rsid w:val="00557DD7"/>
    <w:rsid w:val="005601BB"/>
    <w:rsid w:val="005601D3"/>
    <w:rsid w:val="00560619"/>
    <w:rsid w:val="005608C9"/>
    <w:rsid w:val="005609F7"/>
    <w:rsid w:val="00560AE6"/>
    <w:rsid w:val="00560E7A"/>
    <w:rsid w:val="00560FB2"/>
    <w:rsid w:val="00561312"/>
    <w:rsid w:val="00561D88"/>
    <w:rsid w:val="00561DE5"/>
    <w:rsid w:val="00562F0C"/>
    <w:rsid w:val="00563507"/>
    <w:rsid w:val="005637AB"/>
    <w:rsid w:val="00563C1D"/>
    <w:rsid w:val="00563FF9"/>
    <w:rsid w:val="00564934"/>
    <w:rsid w:val="00564AF2"/>
    <w:rsid w:val="0056504C"/>
    <w:rsid w:val="005655EC"/>
    <w:rsid w:val="0056573C"/>
    <w:rsid w:val="0056595B"/>
    <w:rsid w:val="00565E1E"/>
    <w:rsid w:val="005662D5"/>
    <w:rsid w:val="00566564"/>
    <w:rsid w:val="00566571"/>
    <w:rsid w:val="00567478"/>
    <w:rsid w:val="00567D0B"/>
    <w:rsid w:val="00567F47"/>
    <w:rsid w:val="005701CD"/>
    <w:rsid w:val="005703CB"/>
    <w:rsid w:val="005703F5"/>
    <w:rsid w:val="005707E2"/>
    <w:rsid w:val="00570803"/>
    <w:rsid w:val="0057084B"/>
    <w:rsid w:val="00570B54"/>
    <w:rsid w:val="005718AB"/>
    <w:rsid w:val="005722D9"/>
    <w:rsid w:val="00572372"/>
    <w:rsid w:val="00572AA6"/>
    <w:rsid w:val="00572AC2"/>
    <w:rsid w:val="00572D4A"/>
    <w:rsid w:val="00572D78"/>
    <w:rsid w:val="00573156"/>
    <w:rsid w:val="0057327B"/>
    <w:rsid w:val="0057381A"/>
    <w:rsid w:val="005739C5"/>
    <w:rsid w:val="00573C26"/>
    <w:rsid w:val="00573F52"/>
    <w:rsid w:val="00573F71"/>
    <w:rsid w:val="00573FA8"/>
    <w:rsid w:val="00574005"/>
    <w:rsid w:val="005740DC"/>
    <w:rsid w:val="0057453E"/>
    <w:rsid w:val="00574D0A"/>
    <w:rsid w:val="00574E7C"/>
    <w:rsid w:val="005752DE"/>
    <w:rsid w:val="005753A9"/>
    <w:rsid w:val="0057542D"/>
    <w:rsid w:val="005755FC"/>
    <w:rsid w:val="00575915"/>
    <w:rsid w:val="00575FB6"/>
    <w:rsid w:val="00576532"/>
    <w:rsid w:val="005769E7"/>
    <w:rsid w:val="005770AB"/>
    <w:rsid w:val="00577368"/>
    <w:rsid w:val="00577858"/>
    <w:rsid w:val="00577910"/>
    <w:rsid w:val="00580156"/>
    <w:rsid w:val="0058064E"/>
    <w:rsid w:val="00580B7D"/>
    <w:rsid w:val="00581AE9"/>
    <w:rsid w:val="00581C3B"/>
    <w:rsid w:val="005823BE"/>
    <w:rsid w:val="00583A89"/>
    <w:rsid w:val="00583C2F"/>
    <w:rsid w:val="005840FE"/>
    <w:rsid w:val="00584507"/>
    <w:rsid w:val="00584AB1"/>
    <w:rsid w:val="00584B1E"/>
    <w:rsid w:val="00584C03"/>
    <w:rsid w:val="00584E16"/>
    <w:rsid w:val="005850AA"/>
    <w:rsid w:val="00585215"/>
    <w:rsid w:val="00585356"/>
    <w:rsid w:val="005857F0"/>
    <w:rsid w:val="0058601A"/>
    <w:rsid w:val="005860C5"/>
    <w:rsid w:val="0058619C"/>
    <w:rsid w:val="0058635B"/>
    <w:rsid w:val="00586BD5"/>
    <w:rsid w:val="00586CA3"/>
    <w:rsid w:val="00586F5E"/>
    <w:rsid w:val="00587555"/>
    <w:rsid w:val="005875B6"/>
    <w:rsid w:val="005876BF"/>
    <w:rsid w:val="00587CF1"/>
    <w:rsid w:val="005901E1"/>
    <w:rsid w:val="00590653"/>
    <w:rsid w:val="005908E0"/>
    <w:rsid w:val="005908F2"/>
    <w:rsid w:val="00590B58"/>
    <w:rsid w:val="00590E39"/>
    <w:rsid w:val="00590FA7"/>
    <w:rsid w:val="00590FE3"/>
    <w:rsid w:val="00591413"/>
    <w:rsid w:val="005918E4"/>
    <w:rsid w:val="00591D7F"/>
    <w:rsid w:val="00592B3D"/>
    <w:rsid w:val="00592E69"/>
    <w:rsid w:val="00593299"/>
    <w:rsid w:val="005938B2"/>
    <w:rsid w:val="00593F82"/>
    <w:rsid w:val="005943CD"/>
    <w:rsid w:val="00594A8C"/>
    <w:rsid w:val="005953EF"/>
    <w:rsid w:val="00595551"/>
    <w:rsid w:val="00595AFA"/>
    <w:rsid w:val="00595C7F"/>
    <w:rsid w:val="00595D21"/>
    <w:rsid w:val="00595E8A"/>
    <w:rsid w:val="005961E8"/>
    <w:rsid w:val="00596266"/>
    <w:rsid w:val="00596D0C"/>
    <w:rsid w:val="00596ED9"/>
    <w:rsid w:val="00596F60"/>
    <w:rsid w:val="005975B9"/>
    <w:rsid w:val="00597658"/>
    <w:rsid w:val="005978AB"/>
    <w:rsid w:val="00597B8B"/>
    <w:rsid w:val="00597DF4"/>
    <w:rsid w:val="005A0004"/>
    <w:rsid w:val="005A019C"/>
    <w:rsid w:val="005A070D"/>
    <w:rsid w:val="005A095B"/>
    <w:rsid w:val="005A0ADF"/>
    <w:rsid w:val="005A0BC8"/>
    <w:rsid w:val="005A0C75"/>
    <w:rsid w:val="005A0F78"/>
    <w:rsid w:val="005A1149"/>
    <w:rsid w:val="005A1A23"/>
    <w:rsid w:val="005A1B2C"/>
    <w:rsid w:val="005A1BF9"/>
    <w:rsid w:val="005A1C0E"/>
    <w:rsid w:val="005A1C29"/>
    <w:rsid w:val="005A1E0C"/>
    <w:rsid w:val="005A1E96"/>
    <w:rsid w:val="005A200F"/>
    <w:rsid w:val="005A2264"/>
    <w:rsid w:val="005A22C0"/>
    <w:rsid w:val="005A2B0C"/>
    <w:rsid w:val="005A2C4B"/>
    <w:rsid w:val="005A2F4D"/>
    <w:rsid w:val="005A381D"/>
    <w:rsid w:val="005A3AEF"/>
    <w:rsid w:val="005A4131"/>
    <w:rsid w:val="005A4255"/>
    <w:rsid w:val="005A4340"/>
    <w:rsid w:val="005A470B"/>
    <w:rsid w:val="005A4812"/>
    <w:rsid w:val="005A520A"/>
    <w:rsid w:val="005A533D"/>
    <w:rsid w:val="005A538B"/>
    <w:rsid w:val="005A54D2"/>
    <w:rsid w:val="005A5994"/>
    <w:rsid w:val="005A5E29"/>
    <w:rsid w:val="005A5FE3"/>
    <w:rsid w:val="005A6226"/>
    <w:rsid w:val="005A6D9E"/>
    <w:rsid w:val="005A6F96"/>
    <w:rsid w:val="005A7572"/>
    <w:rsid w:val="005A7609"/>
    <w:rsid w:val="005A7899"/>
    <w:rsid w:val="005A7AB9"/>
    <w:rsid w:val="005A7C69"/>
    <w:rsid w:val="005B04D8"/>
    <w:rsid w:val="005B04F2"/>
    <w:rsid w:val="005B04F6"/>
    <w:rsid w:val="005B0517"/>
    <w:rsid w:val="005B0B6B"/>
    <w:rsid w:val="005B0D75"/>
    <w:rsid w:val="005B118D"/>
    <w:rsid w:val="005B1395"/>
    <w:rsid w:val="005B16FD"/>
    <w:rsid w:val="005B1AFA"/>
    <w:rsid w:val="005B1BA1"/>
    <w:rsid w:val="005B21B2"/>
    <w:rsid w:val="005B23E3"/>
    <w:rsid w:val="005B24E0"/>
    <w:rsid w:val="005B2894"/>
    <w:rsid w:val="005B296A"/>
    <w:rsid w:val="005B29B2"/>
    <w:rsid w:val="005B2E2D"/>
    <w:rsid w:val="005B32CE"/>
    <w:rsid w:val="005B332E"/>
    <w:rsid w:val="005B3546"/>
    <w:rsid w:val="005B3D84"/>
    <w:rsid w:val="005B3DD6"/>
    <w:rsid w:val="005B3F69"/>
    <w:rsid w:val="005B3FFD"/>
    <w:rsid w:val="005B405A"/>
    <w:rsid w:val="005B448B"/>
    <w:rsid w:val="005B4D14"/>
    <w:rsid w:val="005B50B3"/>
    <w:rsid w:val="005B51A2"/>
    <w:rsid w:val="005B5233"/>
    <w:rsid w:val="005B5B13"/>
    <w:rsid w:val="005B5EC0"/>
    <w:rsid w:val="005B6B1B"/>
    <w:rsid w:val="005B6BD9"/>
    <w:rsid w:val="005B6DDF"/>
    <w:rsid w:val="005B6F39"/>
    <w:rsid w:val="005B724C"/>
    <w:rsid w:val="005B760A"/>
    <w:rsid w:val="005B7E01"/>
    <w:rsid w:val="005C00A7"/>
    <w:rsid w:val="005C0461"/>
    <w:rsid w:val="005C059C"/>
    <w:rsid w:val="005C08C1"/>
    <w:rsid w:val="005C0A5B"/>
    <w:rsid w:val="005C0EAB"/>
    <w:rsid w:val="005C0EE4"/>
    <w:rsid w:val="005C158D"/>
    <w:rsid w:val="005C17C6"/>
    <w:rsid w:val="005C18D3"/>
    <w:rsid w:val="005C1A3A"/>
    <w:rsid w:val="005C1D9C"/>
    <w:rsid w:val="005C22DF"/>
    <w:rsid w:val="005C24DF"/>
    <w:rsid w:val="005C27F0"/>
    <w:rsid w:val="005C3466"/>
    <w:rsid w:val="005C368B"/>
    <w:rsid w:val="005C3C79"/>
    <w:rsid w:val="005C3CF2"/>
    <w:rsid w:val="005C3E1C"/>
    <w:rsid w:val="005C41A4"/>
    <w:rsid w:val="005C479B"/>
    <w:rsid w:val="005C49A5"/>
    <w:rsid w:val="005C4BCE"/>
    <w:rsid w:val="005C4C5D"/>
    <w:rsid w:val="005C4CE5"/>
    <w:rsid w:val="005C4DF2"/>
    <w:rsid w:val="005C5126"/>
    <w:rsid w:val="005C5235"/>
    <w:rsid w:val="005C589B"/>
    <w:rsid w:val="005C5AAB"/>
    <w:rsid w:val="005C5EBF"/>
    <w:rsid w:val="005C5F78"/>
    <w:rsid w:val="005C66A8"/>
    <w:rsid w:val="005C67B4"/>
    <w:rsid w:val="005C6BD4"/>
    <w:rsid w:val="005C6C11"/>
    <w:rsid w:val="005C7001"/>
    <w:rsid w:val="005C7246"/>
    <w:rsid w:val="005C750F"/>
    <w:rsid w:val="005C78F1"/>
    <w:rsid w:val="005C795D"/>
    <w:rsid w:val="005C7BBD"/>
    <w:rsid w:val="005C7CCF"/>
    <w:rsid w:val="005C7F4A"/>
    <w:rsid w:val="005C7FB5"/>
    <w:rsid w:val="005D0198"/>
    <w:rsid w:val="005D0353"/>
    <w:rsid w:val="005D070E"/>
    <w:rsid w:val="005D07EC"/>
    <w:rsid w:val="005D08A7"/>
    <w:rsid w:val="005D0AD8"/>
    <w:rsid w:val="005D0AE2"/>
    <w:rsid w:val="005D1040"/>
    <w:rsid w:val="005D108D"/>
    <w:rsid w:val="005D113F"/>
    <w:rsid w:val="005D1321"/>
    <w:rsid w:val="005D158C"/>
    <w:rsid w:val="005D186E"/>
    <w:rsid w:val="005D1879"/>
    <w:rsid w:val="005D1887"/>
    <w:rsid w:val="005D1BFA"/>
    <w:rsid w:val="005D1DAE"/>
    <w:rsid w:val="005D21C1"/>
    <w:rsid w:val="005D2918"/>
    <w:rsid w:val="005D2FEB"/>
    <w:rsid w:val="005D319F"/>
    <w:rsid w:val="005D324A"/>
    <w:rsid w:val="005D3646"/>
    <w:rsid w:val="005D3B3E"/>
    <w:rsid w:val="005D435A"/>
    <w:rsid w:val="005D4401"/>
    <w:rsid w:val="005D4525"/>
    <w:rsid w:val="005D48A7"/>
    <w:rsid w:val="005D492C"/>
    <w:rsid w:val="005D5143"/>
    <w:rsid w:val="005D51B8"/>
    <w:rsid w:val="005D55C4"/>
    <w:rsid w:val="005D56AC"/>
    <w:rsid w:val="005D56D8"/>
    <w:rsid w:val="005D5C99"/>
    <w:rsid w:val="005D5E26"/>
    <w:rsid w:val="005D5EC3"/>
    <w:rsid w:val="005D5FBB"/>
    <w:rsid w:val="005D6485"/>
    <w:rsid w:val="005D64B8"/>
    <w:rsid w:val="005D64DD"/>
    <w:rsid w:val="005D64E7"/>
    <w:rsid w:val="005D67E3"/>
    <w:rsid w:val="005D734F"/>
    <w:rsid w:val="005D78D4"/>
    <w:rsid w:val="005E00A8"/>
    <w:rsid w:val="005E0121"/>
    <w:rsid w:val="005E07A0"/>
    <w:rsid w:val="005E0ADC"/>
    <w:rsid w:val="005E0E1A"/>
    <w:rsid w:val="005E129C"/>
    <w:rsid w:val="005E1755"/>
    <w:rsid w:val="005E19E6"/>
    <w:rsid w:val="005E1C93"/>
    <w:rsid w:val="005E1D12"/>
    <w:rsid w:val="005E1D95"/>
    <w:rsid w:val="005E1F1E"/>
    <w:rsid w:val="005E2000"/>
    <w:rsid w:val="005E21E4"/>
    <w:rsid w:val="005E29E5"/>
    <w:rsid w:val="005E2B3D"/>
    <w:rsid w:val="005E2BAB"/>
    <w:rsid w:val="005E2CFC"/>
    <w:rsid w:val="005E30C8"/>
    <w:rsid w:val="005E320A"/>
    <w:rsid w:val="005E336B"/>
    <w:rsid w:val="005E34A7"/>
    <w:rsid w:val="005E35DC"/>
    <w:rsid w:val="005E376B"/>
    <w:rsid w:val="005E3F68"/>
    <w:rsid w:val="005E4090"/>
    <w:rsid w:val="005E4135"/>
    <w:rsid w:val="005E45D3"/>
    <w:rsid w:val="005E4D15"/>
    <w:rsid w:val="005E4D39"/>
    <w:rsid w:val="005E4D6F"/>
    <w:rsid w:val="005E4D70"/>
    <w:rsid w:val="005E5286"/>
    <w:rsid w:val="005E53E1"/>
    <w:rsid w:val="005E55AD"/>
    <w:rsid w:val="005E560D"/>
    <w:rsid w:val="005E5742"/>
    <w:rsid w:val="005E5940"/>
    <w:rsid w:val="005E664E"/>
    <w:rsid w:val="005E68F6"/>
    <w:rsid w:val="005E6948"/>
    <w:rsid w:val="005E6987"/>
    <w:rsid w:val="005E71CC"/>
    <w:rsid w:val="005E72C4"/>
    <w:rsid w:val="005E74BC"/>
    <w:rsid w:val="005E764A"/>
    <w:rsid w:val="005E7C2B"/>
    <w:rsid w:val="005F0076"/>
    <w:rsid w:val="005F040B"/>
    <w:rsid w:val="005F0650"/>
    <w:rsid w:val="005F06A6"/>
    <w:rsid w:val="005F0A1B"/>
    <w:rsid w:val="005F0FD2"/>
    <w:rsid w:val="005F10B5"/>
    <w:rsid w:val="005F1194"/>
    <w:rsid w:val="005F11DA"/>
    <w:rsid w:val="005F164F"/>
    <w:rsid w:val="005F16C6"/>
    <w:rsid w:val="005F1962"/>
    <w:rsid w:val="005F1990"/>
    <w:rsid w:val="005F1AF6"/>
    <w:rsid w:val="005F23B2"/>
    <w:rsid w:val="005F2407"/>
    <w:rsid w:val="005F2519"/>
    <w:rsid w:val="005F2986"/>
    <w:rsid w:val="005F2BFA"/>
    <w:rsid w:val="005F2E3A"/>
    <w:rsid w:val="005F3183"/>
    <w:rsid w:val="005F39C1"/>
    <w:rsid w:val="005F4315"/>
    <w:rsid w:val="005F471B"/>
    <w:rsid w:val="005F471C"/>
    <w:rsid w:val="005F482A"/>
    <w:rsid w:val="005F4D9A"/>
    <w:rsid w:val="005F502E"/>
    <w:rsid w:val="005F518F"/>
    <w:rsid w:val="005F5684"/>
    <w:rsid w:val="005F585B"/>
    <w:rsid w:val="005F622F"/>
    <w:rsid w:val="005F688F"/>
    <w:rsid w:val="005F6A69"/>
    <w:rsid w:val="005F6BA8"/>
    <w:rsid w:val="005F6CD9"/>
    <w:rsid w:val="005F7027"/>
    <w:rsid w:val="005F7039"/>
    <w:rsid w:val="005F71E4"/>
    <w:rsid w:val="005F72AE"/>
    <w:rsid w:val="005F745B"/>
    <w:rsid w:val="005F78BD"/>
    <w:rsid w:val="005F7908"/>
    <w:rsid w:val="005F7DC6"/>
    <w:rsid w:val="00600277"/>
    <w:rsid w:val="006002A1"/>
    <w:rsid w:val="006004DE"/>
    <w:rsid w:val="0060075B"/>
    <w:rsid w:val="006007C9"/>
    <w:rsid w:val="006008EF"/>
    <w:rsid w:val="00600923"/>
    <w:rsid w:val="0060098D"/>
    <w:rsid w:val="00600FB5"/>
    <w:rsid w:val="00601044"/>
    <w:rsid w:val="0060142A"/>
    <w:rsid w:val="00601485"/>
    <w:rsid w:val="00601B60"/>
    <w:rsid w:val="00601B65"/>
    <w:rsid w:val="00601C9D"/>
    <w:rsid w:val="006020D4"/>
    <w:rsid w:val="006023E5"/>
    <w:rsid w:val="00602809"/>
    <w:rsid w:val="00602860"/>
    <w:rsid w:val="00602C91"/>
    <w:rsid w:val="00603094"/>
    <w:rsid w:val="006037F4"/>
    <w:rsid w:val="00603A03"/>
    <w:rsid w:val="00604084"/>
    <w:rsid w:val="00604BFA"/>
    <w:rsid w:val="00604EE6"/>
    <w:rsid w:val="00604F4D"/>
    <w:rsid w:val="00605354"/>
    <w:rsid w:val="006059CF"/>
    <w:rsid w:val="00605B64"/>
    <w:rsid w:val="00605E89"/>
    <w:rsid w:val="00606B99"/>
    <w:rsid w:val="00606D9A"/>
    <w:rsid w:val="00606DD6"/>
    <w:rsid w:val="006070CF"/>
    <w:rsid w:val="00607197"/>
    <w:rsid w:val="0060724F"/>
    <w:rsid w:val="00607270"/>
    <w:rsid w:val="0061010F"/>
    <w:rsid w:val="0061021B"/>
    <w:rsid w:val="00610390"/>
    <w:rsid w:val="00610798"/>
    <w:rsid w:val="00610A9E"/>
    <w:rsid w:val="00610BF0"/>
    <w:rsid w:val="00610DC4"/>
    <w:rsid w:val="00610F38"/>
    <w:rsid w:val="00610F71"/>
    <w:rsid w:val="006110C0"/>
    <w:rsid w:val="00611197"/>
    <w:rsid w:val="006112D9"/>
    <w:rsid w:val="006112DA"/>
    <w:rsid w:val="006112F8"/>
    <w:rsid w:val="00611398"/>
    <w:rsid w:val="0061161F"/>
    <w:rsid w:val="00611684"/>
    <w:rsid w:val="0061174B"/>
    <w:rsid w:val="0061182A"/>
    <w:rsid w:val="00611916"/>
    <w:rsid w:val="00611EF4"/>
    <w:rsid w:val="00611F15"/>
    <w:rsid w:val="00611F1C"/>
    <w:rsid w:val="00611F28"/>
    <w:rsid w:val="00611F33"/>
    <w:rsid w:val="0061269F"/>
    <w:rsid w:val="00612BE8"/>
    <w:rsid w:val="00612E21"/>
    <w:rsid w:val="00613185"/>
    <w:rsid w:val="0061342F"/>
    <w:rsid w:val="00613867"/>
    <w:rsid w:val="006138E9"/>
    <w:rsid w:val="0061433B"/>
    <w:rsid w:val="00614823"/>
    <w:rsid w:val="0061485C"/>
    <w:rsid w:val="00614B1E"/>
    <w:rsid w:val="006151E4"/>
    <w:rsid w:val="00615370"/>
    <w:rsid w:val="00615780"/>
    <w:rsid w:val="00615971"/>
    <w:rsid w:val="00615E0B"/>
    <w:rsid w:val="006160FA"/>
    <w:rsid w:val="006167DF"/>
    <w:rsid w:val="006168ED"/>
    <w:rsid w:val="00617190"/>
    <w:rsid w:val="006171C3"/>
    <w:rsid w:val="0061721E"/>
    <w:rsid w:val="006175C2"/>
    <w:rsid w:val="0061799C"/>
    <w:rsid w:val="00617E0C"/>
    <w:rsid w:val="0062008F"/>
    <w:rsid w:val="00620503"/>
    <w:rsid w:val="00620868"/>
    <w:rsid w:val="00620961"/>
    <w:rsid w:val="00620A1B"/>
    <w:rsid w:val="00620AE3"/>
    <w:rsid w:val="00620EF3"/>
    <w:rsid w:val="006217F4"/>
    <w:rsid w:val="0062187A"/>
    <w:rsid w:val="00621BB8"/>
    <w:rsid w:val="00622F9D"/>
    <w:rsid w:val="00623229"/>
    <w:rsid w:val="006232A6"/>
    <w:rsid w:val="006238EB"/>
    <w:rsid w:val="006239EB"/>
    <w:rsid w:val="006240F1"/>
    <w:rsid w:val="0062440B"/>
    <w:rsid w:val="006244CF"/>
    <w:rsid w:val="0062452D"/>
    <w:rsid w:val="00624EB8"/>
    <w:rsid w:val="00624FB8"/>
    <w:rsid w:val="00625224"/>
    <w:rsid w:val="00625C14"/>
    <w:rsid w:val="00625C72"/>
    <w:rsid w:val="00625FE2"/>
    <w:rsid w:val="00626074"/>
    <w:rsid w:val="00626330"/>
    <w:rsid w:val="00626342"/>
    <w:rsid w:val="00626C85"/>
    <w:rsid w:val="00626CE1"/>
    <w:rsid w:val="006272A4"/>
    <w:rsid w:val="0062743C"/>
    <w:rsid w:val="00627559"/>
    <w:rsid w:val="006276D4"/>
    <w:rsid w:val="006277B2"/>
    <w:rsid w:val="00627E98"/>
    <w:rsid w:val="00630192"/>
    <w:rsid w:val="0063031D"/>
    <w:rsid w:val="00630805"/>
    <w:rsid w:val="006308D4"/>
    <w:rsid w:val="0063098C"/>
    <w:rsid w:val="00630B81"/>
    <w:rsid w:val="00630EA9"/>
    <w:rsid w:val="00631438"/>
    <w:rsid w:val="0063152A"/>
    <w:rsid w:val="0063162F"/>
    <w:rsid w:val="00631A09"/>
    <w:rsid w:val="00631D5C"/>
    <w:rsid w:val="00631FA9"/>
    <w:rsid w:val="00632195"/>
    <w:rsid w:val="00632294"/>
    <w:rsid w:val="00632424"/>
    <w:rsid w:val="0063281E"/>
    <w:rsid w:val="00632B86"/>
    <w:rsid w:val="00632C36"/>
    <w:rsid w:val="00632F44"/>
    <w:rsid w:val="00633116"/>
    <w:rsid w:val="00633987"/>
    <w:rsid w:val="00633B1F"/>
    <w:rsid w:val="00633DC6"/>
    <w:rsid w:val="00633E16"/>
    <w:rsid w:val="00634BAD"/>
    <w:rsid w:val="00634C0D"/>
    <w:rsid w:val="0063520F"/>
    <w:rsid w:val="00635550"/>
    <w:rsid w:val="0063599A"/>
    <w:rsid w:val="00635B19"/>
    <w:rsid w:val="00635F75"/>
    <w:rsid w:val="00636109"/>
    <w:rsid w:val="006363A5"/>
    <w:rsid w:val="006363CE"/>
    <w:rsid w:val="006368D1"/>
    <w:rsid w:val="006369C4"/>
    <w:rsid w:val="00636EF7"/>
    <w:rsid w:val="006371E6"/>
    <w:rsid w:val="0063748A"/>
    <w:rsid w:val="006374FB"/>
    <w:rsid w:val="00637522"/>
    <w:rsid w:val="00637561"/>
    <w:rsid w:val="00637CD2"/>
    <w:rsid w:val="00640019"/>
    <w:rsid w:val="0064035D"/>
    <w:rsid w:val="0064074F"/>
    <w:rsid w:val="00640B86"/>
    <w:rsid w:val="00640D31"/>
    <w:rsid w:val="00640F3B"/>
    <w:rsid w:val="0064107C"/>
    <w:rsid w:val="00641527"/>
    <w:rsid w:val="00641676"/>
    <w:rsid w:val="00641BF4"/>
    <w:rsid w:val="00641C09"/>
    <w:rsid w:val="006422CA"/>
    <w:rsid w:val="006423DA"/>
    <w:rsid w:val="00642457"/>
    <w:rsid w:val="006426E3"/>
    <w:rsid w:val="0064288F"/>
    <w:rsid w:val="00642A1E"/>
    <w:rsid w:val="00642A91"/>
    <w:rsid w:val="00642FB0"/>
    <w:rsid w:val="00643009"/>
    <w:rsid w:val="00643243"/>
    <w:rsid w:val="006436CD"/>
    <w:rsid w:val="00643963"/>
    <w:rsid w:val="00643B0E"/>
    <w:rsid w:val="00644270"/>
    <w:rsid w:val="0064494A"/>
    <w:rsid w:val="006449DD"/>
    <w:rsid w:val="00644DE3"/>
    <w:rsid w:val="00644F7C"/>
    <w:rsid w:val="00645424"/>
    <w:rsid w:val="00645766"/>
    <w:rsid w:val="00645ADD"/>
    <w:rsid w:val="006461FA"/>
    <w:rsid w:val="0064694A"/>
    <w:rsid w:val="00647132"/>
    <w:rsid w:val="00647468"/>
    <w:rsid w:val="006476F0"/>
    <w:rsid w:val="006478BD"/>
    <w:rsid w:val="006479EF"/>
    <w:rsid w:val="00647ABC"/>
    <w:rsid w:val="00647CF4"/>
    <w:rsid w:val="00650236"/>
    <w:rsid w:val="00650636"/>
    <w:rsid w:val="00650E6A"/>
    <w:rsid w:val="00650F3D"/>
    <w:rsid w:val="00651199"/>
    <w:rsid w:val="0065159D"/>
    <w:rsid w:val="00651A1F"/>
    <w:rsid w:val="00651BBD"/>
    <w:rsid w:val="00651C9E"/>
    <w:rsid w:val="00651DED"/>
    <w:rsid w:val="00651EF5"/>
    <w:rsid w:val="00652340"/>
    <w:rsid w:val="00652686"/>
    <w:rsid w:val="00652711"/>
    <w:rsid w:val="00652BB1"/>
    <w:rsid w:val="006531F5"/>
    <w:rsid w:val="0065329D"/>
    <w:rsid w:val="006533EB"/>
    <w:rsid w:val="00653654"/>
    <w:rsid w:val="00653CF2"/>
    <w:rsid w:val="00653DC3"/>
    <w:rsid w:val="00653F7C"/>
    <w:rsid w:val="00654283"/>
    <w:rsid w:val="00654297"/>
    <w:rsid w:val="00654865"/>
    <w:rsid w:val="0065488A"/>
    <w:rsid w:val="006549C6"/>
    <w:rsid w:val="00655096"/>
    <w:rsid w:val="0065539B"/>
    <w:rsid w:val="006554B8"/>
    <w:rsid w:val="006556FC"/>
    <w:rsid w:val="00655C2A"/>
    <w:rsid w:val="00656927"/>
    <w:rsid w:val="00656A27"/>
    <w:rsid w:val="00656AB2"/>
    <w:rsid w:val="00656B75"/>
    <w:rsid w:val="00656EA1"/>
    <w:rsid w:val="006574F9"/>
    <w:rsid w:val="006575A7"/>
    <w:rsid w:val="00657DF7"/>
    <w:rsid w:val="0066009A"/>
    <w:rsid w:val="0066020A"/>
    <w:rsid w:val="0066037B"/>
    <w:rsid w:val="0066084D"/>
    <w:rsid w:val="00660855"/>
    <w:rsid w:val="0066097F"/>
    <w:rsid w:val="00660C21"/>
    <w:rsid w:val="0066145D"/>
    <w:rsid w:val="006626A3"/>
    <w:rsid w:val="00662D63"/>
    <w:rsid w:val="00662D7C"/>
    <w:rsid w:val="00663158"/>
    <w:rsid w:val="006636B8"/>
    <w:rsid w:val="00663739"/>
    <w:rsid w:val="006643B5"/>
    <w:rsid w:val="00664A40"/>
    <w:rsid w:val="0066515A"/>
    <w:rsid w:val="00665444"/>
    <w:rsid w:val="00665505"/>
    <w:rsid w:val="00665633"/>
    <w:rsid w:val="00665B47"/>
    <w:rsid w:val="00665C78"/>
    <w:rsid w:val="00665EC7"/>
    <w:rsid w:val="00666274"/>
    <w:rsid w:val="00666986"/>
    <w:rsid w:val="006669BF"/>
    <w:rsid w:val="006669E3"/>
    <w:rsid w:val="006669FF"/>
    <w:rsid w:val="00666A10"/>
    <w:rsid w:val="00667063"/>
    <w:rsid w:val="006673CE"/>
    <w:rsid w:val="00667F41"/>
    <w:rsid w:val="00670261"/>
    <w:rsid w:val="00670526"/>
    <w:rsid w:val="00670780"/>
    <w:rsid w:val="00670C03"/>
    <w:rsid w:val="00670C68"/>
    <w:rsid w:val="00670D49"/>
    <w:rsid w:val="00671348"/>
    <w:rsid w:val="00671594"/>
    <w:rsid w:val="00671F55"/>
    <w:rsid w:val="006721E0"/>
    <w:rsid w:val="00672231"/>
    <w:rsid w:val="006727FD"/>
    <w:rsid w:val="00672A7B"/>
    <w:rsid w:val="00672DA2"/>
    <w:rsid w:val="00672E22"/>
    <w:rsid w:val="006731FF"/>
    <w:rsid w:val="00673CC3"/>
    <w:rsid w:val="00673F8A"/>
    <w:rsid w:val="00674077"/>
    <w:rsid w:val="0067460A"/>
    <w:rsid w:val="00674A92"/>
    <w:rsid w:val="00674AE4"/>
    <w:rsid w:val="00674BDC"/>
    <w:rsid w:val="00674CAE"/>
    <w:rsid w:val="00674DDB"/>
    <w:rsid w:val="00674F06"/>
    <w:rsid w:val="00675B66"/>
    <w:rsid w:val="00675CB4"/>
    <w:rsid w:val="00675D03"/>
    <w:rsid w:val="00675DB5"/>
    <w:rsid w:val="00676035"/>
    <w:rsid w:val="006760E9"/>
    <w:rsid w:val="006762F5"/>
    <w:rsid w:val="00676326"/>
    <w:rsid w:val="00676643"/>
    <w:rsid w:val="006767DC"/>
    <w:rsid w:val="006768D6"/>
    <w:rsid w:val="006769BE"/>
    <w:rsid w:val="00676A91"/>
    <w:rsid w:val="00676AAA"/>
    <w:rsid w:val="00676B79"/>
    <w:rsid w:val="00676F2D"/>
    <w:rsid w:val="006773FE"/>
    <w:rsid w:val="00677F88"/>
    <w:rsid w:val="0068099B"/>
    <w:rsid w:val="00680D47"/>
    <w:rsid w:val="006810F3"/>
    <w:rsid w:val="00681848"/>
    <w:rsid w:val="00681928"/>
    <w:rsid w:val="00682113"/>
    <w:rsid w:val="006824E1"/>
    <w:rsid w:val="006829AC"/>
    <w:rsid w:val="006831DE"/>
    <w:rsid w:val="00683717"/>
    <w:rsid w:val="006841D8"/>
    <w:rsid w:val="006841DA"/>
    <w:rsid w:val="0068422F"/>
    <w:rsid w:val="0068451C"/>
    <w:rsid w:val="00684727"/>
    <w:rsid w:val="00684876"/>
    <w:rsid w:val="00684ABF"/>
    <w:rsid w:val="0068513A"/>
    <w:rsid w:val="00685236"/>
    <w:rsid w:val="00685347"/>
    <w:rsid w:val="00685F52"/>
    <w:rsid w:val="00685F62"/>
    <w:rsid w:val="00686630"/>
    <w:rsid w:val="00686C18"/>
    <w:rsid w:val="00686CEF"/>
    <w:rsid w:val="00686D53"/>
    <w:rsid w:val="00686E72"/>
    <w:rsid w:val="00687A89"/>
    <w:rsid w:val="00687B25"/>
    <w:rsid w:val="00687BC9"/>
    <w:rsid w:val="00687F20"/>
    <w:rsid w:val="00690349"/>
    <w:rsid w:val="006903C6"/>
    <w:rsid w:val="006904E8"/>
    <w:rsid w:val="00690802"/>
    <w:rsid w:val="00690FE8"/>
    <w:rsid w:val="00691358"/>
    <w:rsid w:val="00691676"/>
    <w:rsid w:val="00691B2D"/>
    <w:rsid w:val="00691C3C"/>
    <w:rsid w:val="00691E05"/>
    <w:rsid w:val="006922D9"/>
    <w:rsid w:val="00692960"/>
    <w:rsid w:val="0069335D"/>
    <w:rsid w:val="00694155"/>
    <w:rsid w:val="0069492F"/>
    <w:rsid w:val="006949B6"/>
    <w:rsid w:val="00694AA0"/>
    <w:rsid w:val="00694BB4"/>
    <w:rsid w:val="00694EDD"/>
    <w:rsid w:val="006960E5"/>
    <w:rsid w:val="00696183"/>
    <w:rsid w:val="006964A5"/>
    <w:rsid w:val="00696669"/>
    <w:rsid w:val="00696672"/>
    <w:rsid w:val="0069697B"/>
    <w:rsid w:val="00696CED"/>
    <w:rsid w:val="00697543"/>
    <w:rsid w:val="0069754A"/>
    <w:rsid w:val="0069778E"/>
    <w:rsid w:val="00697BEC"/>
    <w:rsid w:val="00697CF8"/>
    <w:rsid w:val="006A0284"/>
    <w:rsid w:val="006A07AA"/>
    <w:rsid w:val="006A109C"/>
    <w:rsid w:val="006A11FE"/>
    <w:rsid w:val="006A121A"/>
    <w:rsid w:val="006A221D"/>
    <w:rsid w:val="006A24F0"/>
    <w:rsid w:val="006A25D3"/>
    <w:rsid w:val="006A2822"/>
    <w:rsid w:val="006A295A"/>
    <w:rsid w:val="006A2A84"/>
    <w:rsid w:val="006A2B32"/>
    <w:rsid w:val="006A2B83"/>
    <w:rsid w:val="006A301F"/>
    <w:rsid w:val="006A33C3"/>
    <w:rsid w:val="006A382C"/>
    <w:rsid w:val="006A3DC7"/>
    <w:rsid w:val="006A4191"/>
    <w:rsid w:val="006A4BA0"/>
    <w:rsid w:val="006A4D9D"/>
    <w:rsid w:val="006A4E47"/>
    <w:rsid w:val="006A5163"/>
    <w:rsid w:val="006A52B7"/>
    <w:rsid w:val="006A55C7"/>
    <w:rsid w:val="006A55DD"/>
    <w:rsid w:val="006A5654"/>
    <w:rsid w:val="006A575A"/>
    <w:rsid w:val="006A5A14"/>
    <w:rsid w:val="006A6106"/>
    <w:rsid w:val="006A631B"/>
    <w:rsid w:val="006A63FB"/>
    <w:rsid w:val="006A68BC"/>
    <w:rsid w:val="006A6B02"/>
    <w:rsid w:val="006A6CAA"/>
    <w:rsid w:val="006A6FB1"/>
    <w:rsid w:val="006A7176"/>
    <w:rsid w:val="006A72EC"/>
    <w:rsid w:val="006A7804"/>
    <w:rsid w:val="006A79BF"/>
    <w:rsid w:val="006A7B40"/>
    <w:rsid w:val="006A7D1F"/>
    <w:rsid w:val="006B01BF"/>
    <w:rsid w:val="006B025A"/>
    <w:rsid w:val="006B0D1C"/>
    <w:rsid w:val="006B0E38"/>
    <w:rsid w:val="006B0EE7"/>
    <w:rsid w:val="006B0F61"/>
    <w:rsid w:val="006B0F9F"/>
    <w:rsid w:val="006B10A3"/>
    <w:rsid w:val="006B1211"/>
    <w:rsid w:val="006B142B"/>
    <w:rsid w:val="006B1477"/>
    <w:rsid w:val="006B1D83"/>
    <w:rsid w:val="006B1D91"/>
    <w:rsid w:val="006B1E72"/>
    <w:rsid w:val="006B21AE"/>
    <w:rsid w:val="006B21F3"/>
    <w:rsid w:val="006B2316"/>
    <w:rsid w:val="006B248A"/>
    <w:rsid w:val="006B26CD"/>
    <w:rsid w:val="006B2983"/>
    <w:rsid w:val="006B2A10"/>
    <w:rsid w:val="006B2A7D"/>
    <w:rsid w:val="006B2B1B"/>
    <w:rsid w:val="006B2BB0"/>
    <w:rsid w:val="006B2BD0"/>
    <w:rsid w:val="006B2D07"/>
    <w:rsid w:val="006B2E87"/>
    <w:rsid w:val="006B2FF5"/>
    <w:rsid w:val="006B336C"/>
    <w:rsid w:val="006B35F4"/>
    <w:rsid w:val="006B404F"/>
    <w:rsid w:val="006B40EF"/>
    <w:rsid w:val="006B45B4"/>
    <w:rsid w:val="006B4840"/>
    <w:rsid w:val="006B5414"/>
    <w:rsid w:val="006B55D3"/>
    <w:rsid w:val="006B5D29"/>
    <w:rsid w:val="006B668F"/>
    <w:rsid w:val="006B68EA"/>
    <w:rsid w:val="006B6952"/>
    <w:rsid w:val="006B696E"/>
    <w:rsid w:val="006B6D96"/>
    <w:rsid w:val="006B6F2E"/>
    <w:rsid w:val="006B70A4"/>
    <w:rsid w:val="006B75DB"/>
    <w:rsid w:val="006B7C0E"/>
    <w:rsid w:val="006C0009"/>
    <w:rsid w:val="006C0198"/>
    <w:rsid w:val="006C061D"/>
    <w:rsid w:val="006C072A"/>
    <w:rsid w:val="006C0819"/>
    <w:rsid w:val="006C0D8C"/>
    <w:rsid w:val="006C10A4"/>
    <w:rsid w:val="006C1298"/>
    <w:rsid w:val="006C13A2"/>
    <w:rsid w:val="006C19C5"/>
    <w:rsid w:val="006C1CF9"/>
    <w:rsid w:val="006C28E5"/>
    <w:rsid w:val="006C292E"/>
    <w:rsid w:val="006C29DC"/>
    <w:rsid w:val="006C2E6E"/>
    <w:rsid w:val="006C2EDA"/>
    <w:rsid w:val="006C2FF9"/>
    <w:rsid w:val="006C309D"/>
    <w:rsid w:val="006C355E"/>
    <w:rsid w:val="006C3662"/>
    <w:rsid w:val="006C3FB3"/>
    <w:rsid w:val="006C461E"/>
    <w:rsid w:val="006C46FC"/>
    <w:rsid w:val="006C49A2"/>
    <w:rsid w:val="006C4A8C"/>
    <w:rsid w:val="006C4B6C"/>
    <w:rsid w:val="006C4E13"/>
    <w:rsid w:val="006C5141"/>
    <w:rsid w:val="006C55C0"/>
    <w:rsid w:val="006C55EE"/>
    <w:rsid w:val="006C58E3"/>
    <w:rsid w:val="006C59A8"/>
    <w:rsid w:val="006C5C12"/>
    <w:rsid w:val="006C5CCA"/>
    <w:rsid w:val="006C5EDC"/>
    <w:rsid w:val="006C62A1"/>
    <w:rsid w:val="006C6822"/>
    <w:rsid w:val="006C6B93"/>
    <w:rsid w:val="006C6D5F"/>
    <w:rsid w:val="006C6E93"/>
    <w:rsid w:val="006C6EAA"/>
    <w:rsid w:val="006C72F6"/>
    <w:rsid w:val="006C7839"/>
    <w:rsid w:val="006C7C90"/>
    <w:rsid w:val="006D00CE"/>
    <w:rsid w:val="006D0438"/>
    <w:rsid w:val="006D0A0C"/>
    <w:rsid w:val="006D0A3E"/>
    <w:rsid w:val="006D0ADC"/>
    <w:rsid w:val="006D0C53"/>
    <w:rsid w:val="006D122D"/>
    <w:rsid w:val="006D128F"/>
    <w:rsid w:val="006D1962"/>
    <w:rsid w:val="006D1D4E"/>
    <w:rsid w:val="006D1DAC"/>
    <w:rsid w:val="006D2121"/>
    <w:rsid w:val="006D227B"/>
    <w:rsid w:val="006D244D"/>
    <w:rsid w:val="006D25B1"/>
    <w:rsid w:val="006D2604"/>
    <w:rsid w:val="006D2D3E"/>
    <w:rsid w:val="006D2DA7"/>
    <w:rsid w:val="006D2F77"/>
    <w:rsid w:val="006D33B4"/>
    <w:rsid w:val="006D371D"/>
    <w:rsid w:val="006D3AF8"/>
    <w:rsid w:val="006D3C3C"/>
    <w:rsid w:val="006D4249"/>
    <w:rsid w:val="006D43C2"/>
    <w:rsid w:val="006D448A"/>
    <w:rsid w:val="006D44F5"/>
    <w:rsid w:val="006D4653"/>
    <w:rsid w:val="006D4DC5"/>
    <w:rsid w:val="006D53F9"/>
    <w:rsid w:val="006D5B46"/>
    <w:rsid w:val="006D61B3"/>
    <w:rsid w:val="006D62E5"/>
    <w:rsid w:val="006D644E"/>
    <w:rsid w:val="006D6473"/>
    <w:rsid w:val="006D6678"/>
    <w:rsid w:val="006D6ADD"/>
    <w:rsid w:val="006D6F02"/>
    <w:rsid w:val="006D713D"/>
    <w:rsid w:val="006D7339"/>
    <w:rsid w:val="006D7717"/>
    <w:rsid w:val="006E0B83"/>
    <w:rsid w:val="006E0C68"/>
    <w:rsid w:val="006E0CC5"/>
    <w:rsid w:val="006E10AE"/>
    <w:rsid w:val="006E1276"/>
    <w:rsid w:val="006E1284"/>
    <w:rsid w:val="006E1B1A"/>
    <w:rsid w:val="006E26DF"/>
    <w:rsid w:val="006E2760"/>
    <w:rsid w:val="006E2876"/>
    <w:rsid w:val="006E2908"/>
    <w:rsid w:val="006E2B3E"/>
    <w:rsid w:val="006E2B4B"/>
    <w:rsid w:val="006E2BCA"/>
    <w:rsid w:val="006E311A"/>
    <w:rsid w:val="006E328F"/>
    <w:rsid w:val="006E3741"/>
    <w:rsid w:val="006E389F"/>
    <w:rsid w:val="006E3A4B"/>
    <w:rsid w:val="006E3DBA"/>
    <w:rsid w:val="006E4661"/>
    <w:rsid w:val="006E4B49"/>
    <w:rsid w:val="006E4BDE"/>
    <w:rsid w:val="006E5730"/>
    <w:rsid w:val="006E577C"/>
    <w:rsid w:val="006E5931"/>
    <w:rsid w:val="006E5A46"/>
    <w:rsid w:val="006E5FFE"/>
    <w:rsid w:val="006E6386"/>
    <w:rsid w:val="006E65B7"/>
    <w:rsid w:val="006E68CD"/>
    <w:rsid w:val="006E6D0D"/>
    <w:rsid w:val="006E6D18"/>
    <w:rsid w:val="006E6D75"/>
    <w:rsid w:val="006E7302"/>
    <w:rsid w:val="006E7453"/>
    <w:rsid w:val="006E748E"/>
    <w:rsid w:val="006E7610"/>
    <w:rsid w:val="006F0134"/>
    <w:rsid w:val="006F0678"/>
    <w:rsid w:val="006F1138"/>
    <w:rsid w:val="006F14CB"/>
    <w:rsid w:val="006F236F"/>
    <w:rsid w:val="006F242B"/>
    <w:rsid w:val="006F271E"/>
    <w:rsid w:val="006F2A48"/>
    <w:rsid w:val="006F2EC1"/>
    <w:rsid w:val="006F322F"/>
    <w:rsid w:val="006F3402"/>
    <w:rsid w:val="006F3414"/>
    <w:rsid w:val="006F39CC"/>
    <w:rsid w:val="006F3CEF"/>
    <w:rsid w:val="006F3E28"/>
    <w:rsid w:val="006F3E71"/>
    <w:rsid w:val="006F40D7"/>
    <w:rsid w:val="006F4538"/>
    <w:rsid w:val="006F4774"/>
    <w:rsid w:val="006F492D"/>
    <w:rsid w:val="006F49B8"/>
    <w:rsid w:val="006F4FEC"/>
    <w:rsid w:val="006F530D"/>
    <w:rsid w:val="006F589E"/>
    <w:rsid w:val="006F5CCA"/>
    <w:rsid w:val="006F5F64"/>
    <w:rsid w:val="006F6109"/>
    <w:rsid w:val="006F64CA"/>
    <w:rsid w:val="006F6800"/>
    <w:rsid w:val="006F6AC6"/>
    <w:rsid w:val="006F6E03"/>
    <w:rsid w:val="006F6FA7"/>
    <w:rsid w:val="006F73A2"/>
    <w:rsid w:val="006F746E"/>
    <w:rsid w:val="006F7832"/>
    <w:rsid w:val="006F7935"/>
    <w:rsid w:val="006F7A35"/>
    <w:rsid w:val="006F7D0C"/>
    <w:rsid w:val="006F7D2F"/>
    <w:rsid w:val="00700164"/>
    <w:rsid w:val="007002CE"/>
    <w:rsid w:val="00700642"/>
    <w:rsid w:val="00700718"/>
    <w:rsid w:val="0070071F"/>
    <w:rsid w:val="00700BEB"/>
    <w:rsid w:val="00700DDA"/>
    <w:rsid w:val="00701127"/>
    <w:rsid w:val="00701619"/>
    <w:rsid w:val="00701E65"/>
    <w:rsid w:val="00701E6C"/>
    <w:rsid w:val="0070239F"/>
    <w:rsid w:val="00702579"/>
    <w:rsid w:val="00702667"/>
    <w:rsid w:val="007026E6"/>
    <w:rsid w:val="00702D0B"/>
    <w:rsid w:val="0070325B"/>
    <w:rsid w:val="0070372E"/>
    <w:rsid w:val="007038B6"/>
    <w:rsid w:val="00703D62"/>
    <w:rsid w:val="00704313"/>
    <w:rsid w:val="0070479C"/>
    <w:rsid w:val="00704976"/>
    <w:rsid w:val="00704F2A"/>
    <w:rsid w:val="007050AB"/>
    <w:rsid w:val="00705216"/>
    <w:rsid w:val="00705917"/>
    <w:rsid w:val="00705F38"/>
    <w:rsid w:val="00705FD9"/>
    <w:rsid w:val="007061CD"/>
    <w:rsid w:val="0070631D"/>
    <w:rsid w:val="007066CF"/>
    <w:rsid w:val="0070672A"/>
    <w:rsid w:val="00706FB2"/>
    <w:rsid w:val="00707077"/>
    <w:rsid w:val="007070E2"/>
    <w:rsid w:val="00707A24"/>
    <w:rsid w:val="00707BCA"/>
    <w:rsid w:val="00707DD2"/>
    <w:rsid w:val="00707E36"/>
    <w:rsid w:val="00707FDF"/>
    <w:rsid w:val="00707FE4"/>
    <w:rsid w:val="0071002F"/>
    <w:rsid w:val="00710069"/>
    <w:rsid w:val="00710153"/>
    <w:rsid w:val="007102CF"/>
    <w:rsid w:val="0071030B"/>
    <w:rsid w:val="00710375"/>
    <w:rsid w:val="00710451"/>
    <w:rsid w:val="00710546"/>
    <w:rsid w:val="00710642"/>
    <w:rsid w:val="00710785"/>
    <w:rsid w:val="00710817"/>
    <w:rsid w:val="00710993"/>
    <w:rsid w:val="00710B5E"/>
    <w:rsid w:val="007110ED"/>
    <w:rsid w:val="0071113D"/>
    <w:rsid w:val="007111EF"/>
    <w:rsid w:val="00711A5A"/>
    <w:rsid w:val="00711AED"/>
    <w:rsid w:val="00712037"/>
    <w:rsid w:val="0071288B"/>
    <w:rsid w:val="00712911"/>
    <w:rsid w:val="007129F5"/>
    <w:rsid w:val="00712D59"/>
    <w:rsid w:val="00713019"/>
    <w:rsid w:val="00713428"/>
    <w:rsid w:val="007138ED"/>
    <w:rsid w:val="007139CF"/>
    <w:rsid w:val="00714E9E"/>
    <w:rsid w:val="00715033"/>
    <w:rsid w:val="007153DA"/>
    <w:rsid w:val="00715479"/>
    <w:rsid w:val="00715D72"/>
    <w:rsid w:val="00716906"/>
    <w:rsid w:val="0071699D"/>
    <w:rsid w:val="00716D64"/>
    <w:rsid w:val="00717428"/>
    <w:rsid w:val="007174B2"/>
    <w:rsid w:val="007175F5"/>
    <w:rsid w:val="0071771F"/>
    <w:rsid w:val="00717912"/>
    <w:rsid w:val="00717CE0"/>
    <w:rsid w:val="00717D49"/>
    <w:rsid w:val="00717DE5"/>
    <w:rsid w:val="007201F0"/>
    <w:rsid w:val="007207D7"/>
    <w:rsid w:val="00720C60"/>
    <w:rsid w:val="00720C99"/>
    <w:rsid w:val="007214E0"/>
    <w:rsid w:val="007218B7"/>
    <w:rsid w:val="00721AD6"/>
    <w:rsid w:val="00721B42"/>
    <w:rsid w:val="00721B78"/>
    <w:rsid w:val="007222AC"/>
    <w:rsid w:val="0072291D"/>
    <w:rsid w:val="00722967"/>
    <w:rsid w:val="007231F0"/>
    <w:rsid w:val="007233EA"/>
    <w:rsid w:val="0072365E"/>
    <w:rsid w:val="00723B0E"/>
    <w:rsid w:val="00724102"/>
    <w:rsid w:val="0072419D"/>
    <w:rsid w:val="00724A1A"/>
    <w:rsid w:val="00724E94"/>
    <w:rsid w:val="00724F45"/>
    <w:rsid w:val="007250B2"/>
    <w:rsid w:val="007252DE"/>
    <w:rsid w:val="0072575C"/>
    <w:rsid w:val="00725A1A"/>
    <w:rsid w:val="007267E1"/>
    <w:rsid w:val="007268C5"/>
    <w:rsid w:val="00726BBA"/>
    <w:rsid w:val="00726D12"/>
    <w:rsid w:val="0072700F"/>
    <w:rsid w:val="00727450"/>
    <w:rsid w:val="00727661"/>
    <w:rsid w:val="00727AA5"/>
    <w:rsid w:val="00727E96"/>
    <w:rsid w:val="007302A4"/>
    <w:rsid w:val="007302D1"/>
    <w:rsid w:val="0073035A"/>
    <w:rsid w:val="00730547"/>
    <w:rsid w:val="007306C2"/>
    <w:rsid w:val="007309BB"/>
    <w:rsid w:val="007309FB"/>
    <w:rsid w:val="00730D67"/>
    <w:rsid w:val="00730D80"/>
    <w:rsid w:val="00730F48"/>
    <w:rsid w:val="00731317"/>
    <w:rsid w:val="00731666"/>
    <w:rsid w:val="0073250E"/>
    <w:rsid w:val="00732D7B"/>
    <w:rsid w:val="00732E82"/>
    <w:rsid w:val="007332FF"/>
    <w:rsid w:val="00733696"/>
    <w:rsid w:val="00733855"/>
    <w:rsid w:val="0073389B"/>
    <w:rsid w:val="007339E1"/>
    <w:rsid w:val="00733C6A"/>
    <w:rsid w:val="0073424A"/>
    <w:rsid w:val="00734543"/>
    <w:rsid w:val="00734567"/>
    <w:rsid w:val="00734AA8"/>
    <w:rsid w:val="00734C63"/>
    <w:rsid w:val="00734E8C"/>
    <w:rsid w:val="00734FFE"/>
    <w:rsid w:val="007351A0"/>
    <w:rsid w:val="0073543B"/>
    <w:rsid w:val="0073546B"/>
    <w:rsid w:val="0073546F"/>
    <w:rsid w:val="007355F4"/>
    <w:rsid w:val="00736714"/>
    <w:rsid w:val="00736CF2"/>
    <w:rsid w:val="00736D4F"/>
    <w:rsid w:val="00736EB5"/>
    <w:rsid w:val="00737120"/>
    <w:rsid w:val="00737828"/>
    <w:rsid w:val="0073783A"/>
    <w:rsid w:val="0074027D"/>
    <w:rsid w:val="00740472"/>
    <w:rsid w:val="0074061A"/>
    <w:rsid w:val="00740888"/>
    <w:rsid w:val="00740FD6"/>
    <w:rsid w:val="0074107E"/>
    <w:rsid w:val="00741187"/>
    <w:rsid w:val="0074124B"/>
    <w:rsid w:val="00741311"/>
    <w:rsid w:val="007413D8"/>
    <w:rsid w:val="00741527"/>
    <w:rsid w:val="0074188F"/>
    <w:rsid w:val="007419DD"/>
    <w:rsid w:val="00741C51"/>
    <w:rsid w:val="00741FB8"/>
    <w:rsid w:val="00741FC2"/>
    <w:rsid w:val="00742078"/>
    <w:rsid w:val="007422DB"/>
    <w:rsid w:val="007424C7"/>
    <w:rsid w:val="00742A0E"/>
    <w:rsid w:val="00742AE1"/>
    <w:rsid w:val="00742F89"/>
    <w:rsid w:val="007431A5"/>
    <w:rsid w:val="0074342C"/>
    <w:rsid w:val="0074384A"/>
    <w:rsid w:val="00743913"/>
    <w:rsid w:val="007439DE"/>
    <w:rsid w:val="00743E8F"/>
    <w:rsid w:val="00743F4B"/>
    <w:rsid w:val="00743FEA"/>
    <w:rsid w:val="007440CC"/>
    <w:rsid w:val="007443A0"/>
    <w:rsid w:val="007444DE"/>
    <w:rsid w:val="00744634"/>
    <w:rsid w:val="007446A8"/>
    <w:rsid w:val="00744B21"/>
    <w:rsid w:val="007451D2"/>
    <w:rsid w:val="007461F4"/>
    <w:rsid w:val="00746518"/>
    <w:rsid w:val="00746572"/>
    <w:rsid w:val="0074676C"/>
    <w:rsid w:val="00746A64"/>
    <w:rsid w:val="00746CE6"/>
    <w:rsid w:val="00746DD8"/>
    <w:rsid w:val="00746DF4"/>
    <w:rsid w:val="00747408"/>
    <w:rsid w:val="00747502"/>
    <w:rsid w:val="0074775F"/>
    <w:rsid w:val="00747BE5"/>
    <w:rsid w:val="00747C8C"/>
    <w:rsid w:val="00747F62"/>
    <w:rsid w:val="007502DE"/>
    <w:rsid w:val="00750401"/>
    <w:rsid w:val="00751164"/>
    <w:rsid w:val="0075118E"/>
    <w:rsid w:val="00751774"/>
    <w:rsid w:val="00751C61"/>
    <w:rsid w:val="00751DCC"/>
    <w:rsid w:val="0075203C"/>
    <w:rsid w:val="0075207E"/>
    <w:rsid w:val="0075280D"/>
    <w:rsid w:val="00752B9B"/>
    <w:rsid w:val="007530D3"/>
    <w:rsid w:val="00753157"/>
    <w:rsid w:val="00753264"/>
    <w:rsid w:val="00753420"/>
    <w:rsid w:val="00753D8D"/>
    <w:rsid w:val="00753DA3"/>
    <w:rsid w:val="0075473B"/>
    <w:rsid w:val="00754A79"/>
    <w:rsid w:val="00754B08"/>
    <w:rsid w:val="007551EB"/>
    <w:rsid w:val="0075559D"/>
    <w:rsid w:val="007556C8"/>
    <w:rsid w:val="0075584F"/>
    <w:rsid w:val="00755B58"/>
    <w:rsid w:val="00755FB4"/>
    <w:rsid w:val="007562F2"/>
    <w:rsid w:val="00756ED0"/>
    <w:rsid w:val="007572CE"/>
    <w:rsid w:val="0076031A"/>
    <w:rsid w:val="00760669"/>
    <w:rsid w:val="00760760"/>
    <w:rsid w:val="007607EE"/>
    <w:rsid w:val="00760C61"/>
    <w:rsid w:val="00760C72"/>
    <w:rsid w:val="00761077"/>
    <w:rsid w:val="007612D8"/>
    <w:rsid w:val="00761473"/>
    <w:rsid w:val="007614AE"/>
    <w:rsid w:val="00761D8F"/>
    <w:rsid w:val="00762620"/>
    <w:rsid w:val="00762788"/>
    <w:rsid w:val="00762ADC"/>
    <w:rsid w:val="00762C5B"/>
    <w:rsid w:val="00762D5C"/>
    <w:rsid w:val="00762F45"/>
    <w:rsid w:val="00762F4E"/>
    <w:rsid w:val="00762F91"/>
    <w:rsid w:val="00763489"/>
    <w:rsid w:val="0076368F"/>
    <w:rsid w:val="007638A8"/>
    <w:rsid w:val="00763B6B"/>
    <w:rsid w:val="00763E26"/>
    <w:rsid w:val="0076418F"/>
    <w:rsid w:val="00764235"/>
    <w:rsid w:val="00764494"/>
    <w:rsid w:val="00764A89"/>
    <w:rsid w:val="00764BD3"/>
    <w:rsid w:val="00764FA4"/>
    <w:rsid w:val="0076536B"/>
    <w:rsid w:val="0076545D"/>
    <w:rsid w:val="00765543"/>
    <w:rsid w:val="007656ED"/>
    <w:rsid w:val="0076590F"/>
    <w:rsid w:val="007659C7"/>
    <w:rsid w:val="00765CC9"/>
    <w:rsid w:val="007666B1"/>
    <w:rsid w:val="007666D3"/>
    <w:rsid w:val="00766A7A"/>
    <w:rsid w:val="00766AB0"/>
    <w:rsid w:val="0076716B"/>
    <w:rsid w:val="00767E7A"/>
    <w:rsid w:val="00770189"/>
    <w:rsid w:val="0077027E"/>
    <w:rsid w:val="007703B9"/>
    <w:rsid w:val="007707F0"/>
    <w:rsid w:val="00770B12"/>
    <w:rsid w:val="00770FED"/>
    <w:rsid w:val="0077134E"/>
    <w:rsid w:val="00771834"/>
    <w:rsid w:val="00771A21"/>
    <w:rsid w:val="00771C45"/>
    <w:rsid w:val="00771DC8"/>
    <w:rsid w:val="00772018"/>
    <w:rsid w:val="007721CD"/>
    <w:rsid w:val="007726A1"/>
    <w:rsid w:val="00772E60"/>
    <w:rsid w:val="00773597"/>
    <w:rsid w:val="00773D43"/>
    <w:rsid w:val="0077401A"/>
    <w:rsid w:val="0077411A"/>
    <w:rsid w:val="0077417A"/>
    <w:rsid w:val="00774368"/>
    <w:rsid w:val="007744A8"/>
    <w:rsid w:val="007744F0"/>
    <w:rsid w:val="0077450A"/>
    <w:rsid w:val="00774AF2"/>
    <w:rsid w:val="00774C40"/>
    <w:rsid w:val="00774C6D"/>
    <w:rsid w:val="007751CB"/>
    <w:rsid w:val="0077536A"/>
    <w:rsid w:val="00775635"/>
    <w:rsid w:val="00775A6D"/>
    <w:rsid w:val="00775AA7"/>
    <w:rsid w:val="00775E9C"/>
    <w:rsid w:val="00776362"/>
    <w:rsid w:val="007764B4"/>
    <w:rsid w:val="007765FB"/>
    <w:rsid w:val="0077688C"/>
    <w:rsid w:val="00776D7F"/>
    <w:rsid w:val="00776E92"/>
    <w:rsid w:val="0077710E"/>
    <w:rsid w:val="00777289"/>
    <w:rsid w:val="007772C0"/>
    <w:rsid w:val="00777494"/>
    <w:rsid w:val="0077758D"/>
    <w:rsid w:val="0077794F"/>
    <w:rsid w:val="00777A3E"/>
    <w:rsid w:val="00777D4D"/>
    <w:rsid w:val="00780076"/>
    <w:rsid w:val="007802D8"/>
    <w:rsid w:val="007804DE"/>
    <w:rsid w:val="00780641"/>
    <w:rsid w:val="00780676"/>
    <w:rsid w:val="00780D69"/>
    <w:rsid w:val="00781563"/>
    <w:rsid w:val="00781ED0"/>
    <w:rsid w:val="00781F66"/>
    <w:rsid w:val="00782682"/>
    <w:rsid w:val="0078273E"/>
    <w:rsid w:val="00782A7A"/>
    <w:rsid w:val="00782C14"/>
    <w:rsid w:val="00782C7B"/>
    <w:rsid w:val="00782CF1"/>
    <w:rsid w:val="00782D94"/>
    <w:rsid w:val="0078308D"/>
    <w:rsid w:val="007835F5"/>
    <w:rsid w:val="00783B2C"/>
    <w:rsid w:val="007842D3"/>
    <w:rsid w:val="0078440B"/>
    <w:rsid w:val="00784479"/>
    <w:rsid w:val="00784DD0"/>
    <w:rsid w:val="00784E5C"/>
    <w:rsid w:val="00784FE9"/>
    <w:rsid w:val="00785117"/>
    <w:rsid w:val="00785AC7"/>
    <w:rsid w:val="00785E38"/>
    <w:rsid w:val="00786750"/>
    <w:rsid w:val="0078699B"/>
    <w:rsid w:val="00786B28"/>
    <w:rsid w:val="00786E35"/>
    <w:rsid w:val="007870C6"/>
    <w:rsid w:val="00787ABE"/>
    <w:rsid w:val="0079035B"/>
    <w:rsid w:val="0079060A"/>
    <w:rsid w:val="00790824"/>
    <w:rsid w:val="00790BE6"/>
    <w:rsid w:val="00790D43"/>
    <w:rsid w:val="00790DCB"/>
    <w:rsid w:val="007911C2"/>
    <w:rsid w:val="0079192D"/>
    <w:rsid w:val="00791F53"/>
    <w:rsid w:val="00792014"/>
    <w:rsid w:val="00792190"/>
    <w:rsid w:val="007927CE"/>
    <w:rsid w:val="0079356E"/>
    <w:rsid w:val="0079366C"/>
    <w:rsid w:val="00793816"/>
    <w:rsid w:val="00793C5F"/>
    <w:rsid w:val="00793E90"/>
    <w:rsid w:val="0079408F"/>
    <w:rsid w:val="00794E94"/>
    <w:rsid w:val="0079521F"/>
    <w:rsid w:val="0079531D"/>
    <w:rsid w:val="007955BC"/>
    <w:rsid w:val="00795B12"/>
    <w:rsid w:val="00795E8E"/>
    <w:rsid w:val="0079601C"/>
    <w:rsid w:val="00796095"/>
    <w:rsid w:val="007966C8"/>
    <w:rsid w:val="007966EA"/>
    <w:rsid w:val="00796801"/>
    <w:rsid w:val="00796927"/>
    <w:rsid w:val="0079705E"/>
    <w:rsid w:val="007973D6"/>
    <w:rsid w:val="00797449"/>
    <w:rsid w:val="00797604"/>
    <w:rsid w:val="0079792D"/>
    <w:rsid w:val="00797A48"/>
    <w:rsid w:val="00797D89"/>
    <w:rsid w:val="007A0056"/>
    <w:rsid w:val="007A0077"/>
    <w:rsid w:val="007A0123"/>
    <w:rsid w:val="007A0799"/>
    <w:rsid w:val="007A081E"/>
    <w:rsid w:val="007A0844"/>
    <w:rsid w:val="007A08A8"/>
    <w:rsid w:val="007A0A1C"/>
    <w:rsid w:val="007A0A55"/>
    <w:rsid w:val="007A0AC1"/>
    <w:rsid w:val="007A0AEA"/>
    <w:rsid w:val="007A1207"/>
    <w:rsid w:val="007A1C34"/>
    <w:rsid w:val="007A2555"/>
    <w:rsid w:val="007A2624"/>
    <w:rsid w:val="007A2740"/>
    <w:rsid w:val="007A2905"/>
    <w:rsid w:val="007A33AC"/>
    <w:rsid w:val="007A35BE"/>
    <w:rsid w:val="007A35C0"/>
    <w:rsid w:val="007A36A1"/>
    <w:rsid w:val="007A38B9"/>
    <w:rsid w:val="007A3907"/>
    <w:rsid w:val="007A43B8"/>
    <w:rsid w:val="007A46B3"/>
    <w:rsid w:val="007A47FE"/>
    <w:rsid w:val="007A523C"/>
    <w:rsid w:val="007A5864"/>
    <w:rsid w:val="007A5875"/>
    <w:rsid w:val="007A6015"/>
    <w:rsid w:val="007A6589"/>
    <w:rsid w:val="007A6BA8"/>
    <w:rsid w:val="007A6D77"/>
    <w:rsid w:val="007A74ED"/>
    <w:rsid w:val="007A7B4C"/>
    <w:rsid w:val="007A7B5F"/>
    <w:rsid w:val="007A7DE4"/>
    <w:rsid w:val="007B0591"/>
    <w:rsid w:val="007B0A37"/>
    <w:rsid w:val="007B0A3F"/>
    <w:rsid w:val="007B0A51"/>
    <w:rsid w:val="007B0BC0"/>
    <w:rsid w:val="007B0F01"/>
    <w:rsid w:val="007B0F39"/>
    <w:rsid w:val="007B0F66"/>
    <w:rsid w:val="007B139D"/>
    <w:rsid w:val="007B179E"/>
    <w:rsid w:val="007B1834"/>
    <w:rsid w:val="007B1C15"/>
    <w:rsid w:val="007B1D13"/>
    <w:rsid w:val="007B1E16"/>
    <w:rsid w:val="007B1FD2"/>
    <w:rsid w:val="007B230A"/>
    <w:rsid w:val="007B2739"/>
    <w:rsid w:val="007B2A98"/>
    <w:rsid w:val="007B2BE7"/>
    <w:rsid w:val="007B2C67"/>
    <w:rsid w:val="007B2CD0"/>
    <w:rsid w:val="007B2D4F"/>
    <w:rsid w:val="007B3EBE"/>
    <w:rsid w:val="007B3FC4"/>
    <w:rsid w:val="007B496F"/>
    <w:rsid w:val="007B4D44"/>
    <w:rsid w:val="007B4DC1"/>
    <w:rsid w:val="007B51A9"/>
    <w:rsid w:val="007B5311"/>
    <w:rsid w:val="007B53D0"/>
    <w:rsid w:val="007B554A"/>
    <w:rsid w:val="007B575D"/>
    <w:rsid w:val="007B5894"/>
    <w:rsid w:val="007B5DBC"/>
    <w:rsid w:val="007B61F6"/>
    <w:rsid w:val="007B6546"/>
    <w:rsid w:val="007B65B4"/>
    <w:rsid w:val="007B69DE"/>
    <w:rsid w:val="007B6A13"/>
    <w:rsid w:val="007B6C1E"/>
    <w:rsid w:val="007B7304"/>
    <w:rsid w:val="007B73F5"/>
    <w:rsid w:val="007B7544"/>
    <w:rsid w:val="007B7571"/>
    <w:rsid w:val="007B757C"/>
    <w:rsid w:val="007B7772"/>
    <w:rsid w:val="007B7B26"/>
    <w:rsid w:val="007B7D2B"/>
    <w:rsid w:val="007C0017"/>
    <w:rsid w:val="007C015E"/>
    <w:rsid w:val="007C06A6"/>
    <w:rsid w:val="007C0C70"/>
    <w:rsid w:val="007C0D2F"/>
    <w:rsid w:val="007C0F21"/>
    <w:rsid w:val="007C102E"/>
    <w:rsid w:val="007C17C8"/>
    <w:rsid w:val="007C18D9"/>
    <w:rsid w:val="007C2171"/>
    <w:rsid w:val="007C21AD"/>
    <w:rsid w:val="007C22B9"/>
    <w:rsid w:val="007C24BF"/>
    <w:rsid w:val="007C2678"/>
    <w:rsid w:val="007C2716"/>
    <w:rsid w:val="007C2D82"/>
    <w:rsid w:val="007C2D9B"/>
    <w:rsid w:val="007C306C"/>
    <w:rsid w:val="007C35DD"/>
    <w:rsid w:val="007C3859"/>
    <w:rsid w:val="007C389B"/>
    <w:rsid w:val="007C3DD9"/>
    <w:rsid w:val="007C427B"/>
    <w:rsid w:val="007C47DE"/>
    <w:rsid w:val="007C4839"/>
    <w:rsid w:val="007C4CFF"/>
    <w:rsid w:val="007C5415"/>
    <w:rsid w:val="007C5585"/>
    <w:rsid w:val="007C55E4"/>
    <w:rsid w:val="007C56BE"/>
    <w:rsid w:val="007C57CD"/>
    <w:rsid w:val="007C5B26"/>
    <w:rsid w:val="007C5D9A"/>
    <w:rsid w:val="007C632E"/>
    <w:rsid w:val="007C66EB"/>
    <w:rsid w:val="007C6CA8"/>
    <w:rsid w:val="007C702E"/>
    <w:rsid w:val="007C7040"/>
    <w:rsid w:val="007C75CB"/>
    <w:rsid w:val="007C75D4"/>
    <w:rsid w:val="007C7B03"/>
    <w:rsid w:val="007C7EB7"/>
    <w:rsid w:val="007D01BD"/>
    <w:rsid w:val="007D02BA"/>
    <w:rsid w:val="007D040B"/>
    <w:rsid w:val="007D065B"/>
    <w:rsid w:val="007D0755"/>
    <w:rsid w:val="007D089B"/>
    <w:rsid w:val="007D090C"/>
    <w:rsid w:val="007D096C"/>
    <w:rsid w:val="007D0A1E"/>
    <w:rsid w:val="007D0E21"/>
    <w:rsid w:val="007D113E"/>
    <w:rsid w:val="007D174D"/>
    <w:rsid w:val="007D17B5"/>
    <w:rsid w:val="007D1934"/>
    <w:rsid w:val="007D1F3A"/>
    <w:rsid w:val="007D2218"/>
    <w:rsid w:val="007D293A"/>
    <w:rsid w:val="007D2B48"/>
    <w:rsid w:val="007D39BE"/>
    <w:rsid w:val="007D3A5E"/>
    <w:rsid w:val="007D4342"/>
    <w:rsid w:val="007D4605"/>
    <w:rsid w:val="007D47FF"/>
    <w:rsid w:val="007D48A5"/>
    <w:rsid w:val="007D4941"/>
    <w:rsid w:val="007D49DC"/>
    <w:rsid w:val="007D4B8C"/>
    <w:rsid w:val="007D4E6B"/>
    <w:rsid w:val="007D4FE1"/>
    <w:rsid w:val="007D52BA"/>
    <w:rsid w:val="007D5326"/>
    <w:rsid w:val="007D56CE"/>
    <w:rsid w:val="007D5768"/>
    <w:rsid w:val="007D5774"/>
    <w:rsid w:val="007D5916"/>
    <w:rsid w:val="007D5C3A"/>
    <w:rsid w:val="007D68D8"/>
    <w:rsid w:val="007D6D85"/>
    <w:rsid w:val="007D6FB8"/>
    <w:rsid w:val="007D713E"/>
    <w:rsid w:val="007D75E9"/>
    <w:rsid w:val="007D79DC"/>
    <w:rsid w:val="007D7A08"/>
    <w:rsid w:val="007D7D0E"/>
    <w:rsid w:val="007D7ECF"/>
    <w:rsid w:val="007D7FC1"/>
    <w:rsid w:val="007E09C6"/>
    <w:rsid w:val="007E1158"/>
    <w:rsid w:val="007E11EE"/>
    <w:rsid w:val="007E171C"/>
    <w:rsid w:val="007E17A0"/>
    <w:rsid w:val="007E1942"/>
    <w:rsid w:val="007E1CBE"/>
    <w:rsid w:val="007E2348"/>
    <w:rsid w:val="007E26DF"/>
    <w:rsid w:val="007E2A8E"/>
    <w:rsid w:val="007E2D07"/>
    <w:rsid w:val="007E2E5F"/>
    <w:rsid w:val="007E3A3C"/>
    <w:rsid w:val="007E3AF4"/>
    <w:rsid w:val="007E3D92"/>
    <w:rsid w:val="007E4324"/>
    <w:rsid w:val="007E45AF"/>
    <w:rsid w:val="007E4C29"/>
    <w:rsid w:val="007E50EC"/>
    <w:rsid w:val="007E52EB"/>
    <w:rsid w:val="007E554E"/>
    <w:rsid w:val="007E5D72"/>
    <w:rsid w:val="007E5E5F"/>
    <w:rsid w:val="007E5F2F"/>
    <w:rsid w:val="007E6072"/>
    <w:rsid w:val="007E6146"/>
    <w:rsid w:val="007E628B"/>
    <w:rsid w:val="007E6547"/>
    <w:rsid w:val="007E67B9"/>
    <w:rsid w:val="007E747B"/>
    <w:rsid w:val="007E7568"/>
    <w:rsid w:val="007E75F9"/>
    <w:rsid w:val="007E7A45"/>
    <w:rsid w:val="007F00CC"/>
    <w:rsid w:val="007F0324"/>
    <w:rsid w:val="007F1187"/>
    <w:rsid w:val="007F156C"/>
    <w:rsid w:val="007F18E9"/>
    <w:rsid w:val="007F1A50"/>
    <w:rsid w:val="007F1BA6"/>
    <w:rsid w:val="007F2467"/>
    <w:rsid w:val="007F279F"/>
    <w:rsid w:val="007F2EFB"/>
    <w:rsid w:val="007F2FF8"/>
    <w:rsid w:val="007F31C5"/>
    <w:rsid w:val="007F3C67"/>
    <w:rsid w:val="007F3F2A"/>
    <w:rsid w:val="007F43BA"/>
    <w:rsid w:val="007F4610"/>
    <w:rsid w:val="007F4AFE"/>
    <w:rsid w:val="007F4ECE"/>
    <w:rsid w:val="007F4F35"/>
    <w:rsid w:val="007F523C"/>
    <w:rsid w:val="007F532F"/>
    <w:rsid w:val="007F5445"/>
    <w:rsid w:val="007F5806"/>
    <w:rsid w:val="007F5AD6"/>
    <w:rsid w:val="007F6277"/>
    <w:rsid w:val="007F6B0F"/>
    <w:rsid w:val="007F6D48"/>
    <w:rsid w:val="007F701D"/>
    <w:rsid w:val="007F7713"/>
    <w:rsid w:val="007F77C5"/>
    <w:rsid w:val="007F78C1"/>
    <w:rsid w:val="007F7A04"/>
    <w:rsid w:val="007F7B0D"/>
    <w:rsid w:val="007F7D33"/>
    <w:rsid w:val="007F7E77"/>
    <w:rsid w:val="008002C5"/>
    <w:rsid w:val="0080041F"/>
    <w:rsid w:val="008005A6"/>
    <w:rsid w:val="00800951"/>
    <w:rsid w:val="00800A7D"/>
    <w:rsid w:val="00800D0F"/>
    <w:rsid w:val="00800F86"/>
    <w:rsid w:val="008012A8"/>
    <w:rsid w:val="008014BD"/>
    <w:rsid w:val="00801503"/>
    <w:rsid w:val="008015B8"/>
    <w:rsid w:val="00801932"/>
    <w:rsid w:val="0080193D"/>
    <w:rsid w:val="00801DF3"/>
    <w:rsid w:val="00801E70"/>
    <w:rsid w:val="00801E83"/>
    <w:rsid w:val="00802094"/>
    <w:rsid w:val="008021BF"/>
    <w:rsid w:val="00802CEB"/>
    <w:rsid w:val="0080334F"/>
    <w:rsid w:val="008036B6"/>
    <w:rsid w:val="008039DF"/>
    <w:rsid w:val="00803B69"/>
    <w:rsid w:val="00803BFD"/>
    <w:rsid w:val="00803C31"/>
    <w:rsid w:val="00804EF3"/>
    <w:rsid w:val="00805EB3"/>
    <w:rsid w:val="00805EEB"/>
    <w:rsid w:val="0080630D"/>
    <w:rsid w:val="00806546"/>
    <w:rsid w:val="008065C5"/>
    <w:rsid w:val="008065C7"/>
    <w:rsid w:val="00806C81"/>
    <w:rsid w:val="00806E0B"/>
    <w:rsid w:val="00806F90"/>
    <w:rsid w:val="00807033"/>
    <w:rsid w:val="008071DE"/>
    <w:rsid w:val="0080789B"/>
    <w:rsid w:val="00807C88"/>
    <w:rsid w:val="0081030E"/>
    <w:rsid w:val="0081032B"/>
    <w:rsid w:val="0081035E"/>
    <w:rsid w:val="00810C39"/>
    <w:rsid w:val="00810C4E"/>
    <w:rsid w:val="00810FC6"/>
    <w:rsid w:val="008110E2"/>
    <w:rsid w:val="00811208"/>
    <w:rsid w:val="008114EB"/>
    <w:rsid w:val="008118DB"/>
    <w:rsid w:val="0081196A"/>
    <w:rsid w:val="00811A01"/>
    <w:rsid w:val="00812127"/>
    <w:rsid w:val="008122F2"/>
    <w:rsid w:val="008126A6"/>
    <w:rsid w:val="00813C3A"/>
    <w:rsid w:val="00813D75"/>
    <w:rsid w:val="00814493"/>
    <w:rsid w:val="00814633"/>
    <w:rsid w:val="00814842"/>
    <w:rsid w:val="00814C2B"/>
    <w:rsid w:val="00814E49"/>
    <w:rsid w:val="0081513A"/>
    <w:rsid w:val="0081532F"/>
    <w:rsid w:val="008154C7"/>
    <w:rsid w:val="00815A3C"/>
    <w:rsid w:val="00816472"/>
    <w:rsid w:val="00816721"/>
    <w:rsid w:val="008168FE"/>
    <w:rsid w:val="00816F67"/>
    <w:rsid w:val="008173D7"/>
    <w:rsid w:val="008179AD"/>
    <w:rsid w:val="00817D68"/>
    <w:rsid w:val="00817D80"/>
    <w:rsid w:val="008201E2"/>
    <w:rsid w:val="008202C6"/>
    <w:rsid w:val="0082046F"/>
    <w:rsid w:val="00820671"/>
    <w:rsid w:val="00820BB1"/>
    <w:rsid w:val="0082127A"/>
    <w:rsid w:val="008212D0"/>
    <w:rsid w:val="008213C6"/>
    <w:rsid w:val="00821709"/>
    <w:rsid w:val="00821A65"/>
    <w:rsid w:val="00821DD1"/>
    <w:rsid w:val="00822122"/>
    <w:rsid w:val="008227BF"/>
    <w:rsid w:val="00822872"/>
    <w:rsid w:val="00822A24"/>
    <w:rsid w:val="00822AC2"/>
    <w:rsid w:val="00822E69"/>
    <w:rsid w:val="00822E73"/>
    <w:rsid w:val="0082304D"/>
    <w:rsid w:val="0082308D"/>
    <w:rsid w:val="0082321C"/>
    <w:rsid w:val="00823359"/>
    <w:rsid w:val="008234D0"/>
    <w:rsid w:val="00823559"/>
    <w:rsid w:val="00823717"/>
    <w:rsid w:val="00823B91"/>
    <w:rsid w:val="00824373"/>
    <w:rsid w:val="008245BE"/>
    <w:rsid w:val="00824B56"/>
    <w:rsid w:val="00824B66"/>
    <w:rsid w:val="00824C3A"/>
    <w:rsid w:val="00825135"/>
    <w:rsid w:val="0082567F"/>
    <w:rsid w:val="00825C37"/>
    <w:rsid w:val="00825D4E"/>
    <w:rsid w:val="00826170"/>
    <w:rsid w:val="0082650D"/>
    <w:rsid w:val="00826E1F"/>
    <w:rsid w:val="0082715A"/>
    <w:rsid w:val="008272EE"/>
    <w:rsid w:val="00827328"/>
    <w:rsid w:val="008277BF"/>
    <w:rsid w:val="008277D5"/>
    <w:rsid w:val="008279C1"/>
    <w:rsid w:val="008279F2"/>
    <w:rsid w:val="00827BEA"/>
    <w:rsid w:val="0083075A"/>
    <w:rsid w:val="00830F4B"/>
    <w:rsid w:val="00831377"/>
    <w:rsid w:val="008313C5"/>
    <w:rsid w:val="00831404"/>
    <w:rsid w:val="0083146C"/>
    <w:rsid w:val="00831501"/>
    <w:rsid w:val="008315E5"/>
    <w:rsid w:val="0083213D"/>
    <w:rsid w:val="008322C5"/>
    <w:rsid w:val="0083250D"/>
    <w:rsid w:val="0083263F"/>
    <w:rsid w:val="008328A1"/>
    <w:rsid w:val="008332D9"/>
    <w:rsid w:val="00833753"/>
    <w:rsid w:val="008337BC"/>
    <w:rsid w:val="00833B6A"/>
    <w:rsid w:val="00833EBF"/>
    <w:rsid w:val="00834118"/>
    <w:rsid w:val="008343DA"/>
    <w:rsid w:val="008348AC"/>
    <w:rsid w:val="00834A04"/>
    <w:rsid w:val="008351E6"/>
    <w:rsid w:val="00835785"/>
    <w:rsid w:val="00835B11"/>
    <w:rsid w:val="00835DD8"/>
    <w:rsid w:val="00836785"/>
    <w:rsid w:val="00836D94"/>
    <w:rsid w:val="00836E6B"/>
    <w:rsid w:val="0083710F"/>
    <w:rsid w:val="008371AC"/>
    <w:rsid w:val="00837529"/>
    <w:rsid w:val="008375DF"/>
    <w:rsid w:val="008379CB"/>
    <w:rsid w:val="00837AE7"/>
    <w:rsid w:val="00837F1E"/>
    <w:rsid w:val="008408DD"/>
    <w:rsid w:val="00840949"/>
    <w:rsid w:val="00840B20"/>
    <w:rsid w:val="00840D95"/>
    <w:rsid w:val="00840DF5"/>
    <w:rsid w:val="00841509"/>
    <w:rsid w:val="00841E94"/>
    <w:rsid w:val="008423F2"/>
    <w:rsid w:val="008426EB"/>
    <w:rsid w:val="00842CE2"/>
    <w:rsid w:val="00842CFC"/>
    <w:rsid w:val="008437BE"/>
    <w:rsid w:val="00843D21"/>
    <w:rsid w:val="0084420B"/>
    <w:rsid w:val="008444AF"/>
    <w:rsid w:val="00844D2D"/>
    <w:rsid w:val="008458AA"/>
    <w:rsid w:val="00845ADD"/>
    <w:rsid w:val="00845B17"/>
    <w:rsid w:val="0084606B"/>
    <w:rsid w:val="0084616C"/>
    <w:rsid w:val="00846460"/>
    <w:rsid w:val="0084709E"/>
    <w:rsid w:val="00847594"/>
    <w:rsid w:val="008475F0"/>
    <w:rsid w:val="008478A2"/>
    <w:rsid w:val="00847DC2"/>
    <w:rsid w:val="00850057"/>
    <w:rsid w:val="0085023D"/>
    <w:rsid w:val="00850C13"/>
    <w:rsid w:val="00850C57"/>
    <w:rsid w:val="00850F08"/>
    <w:rsid w:val="00850F9A"/>
    <w:rsid w:val="0085124E"/>
    <w:rsid w:val="008512AD"/>
    <w:rsid w:val="00851323"/>
    <w:rsid w:val="0085145C"/>
    <w:rsid w:val="00852348"/>
    <w:rsid w:val="0085275F"/>
    <w:rsid w:val="0085286C"/>
    <w:rsid w:val="0085295B"/>
    <w:rsid w:val="00852E0B"/>
    <w:rsid w:val="0085313B"/>
    <w:rsid w:val="008533E0"/>
    <w:rsid w:val="00853609"/>
    <w:rsid w:val="008540A0"/>
    <w:rsid w:val="00854202"/>
    <w:rsid w:val="008544CC"/>
    <w:rsid w:val="00854B5E"/>
    <w:rsid w:val="00854C5B"/>
    <w:rsid w:val="00854C88"/>
    <w:rsid w:val="0085503D"/>
    <w:rsid w:val="008561E4"/>
    <w:rsid w:val="008562A1"/>
    <w:rsid w:val="0085641F"/>
    <w:rsid w:val="008565D1"/>
    <w:rsid w:val="00856F20"/>
    <w:rsid w:val="00857002"/>
    <w:rsid w:val="008570A7"/>
    <w:rsid w:val="008573CF"/>
    <w:rsid w:val="00857714"/>
    <w:rsid w:val="00857BC9"/>
    <w:rsid w:val="00857D59"/>
    <w:rsid w:val="00857EB2"/>
    <w:rsid w:val="00857F61"/>
    <w:rsid w:val="0086003E"/>
    <w:rsid w:val="008605B5"/>
    <w:rsid w:val="00860818"/>
    <w:rsid w:val="0086090F"/>
    <w:rsid w:val="0086107A"/>
    <w:rsid w:val="0086136D"/>
    <w:rsid w:val="0086157B"/>
    <w:rsid w:val="00861761"/>
    <w:rsid w:val="008617D8"/>
    <w:rsid w:val="008619D6"/>
    <w:rsid w:val="00861BBE"/>
    <w:rsid w:val="00861D51"/>
    <w:rsid w:val="0086220C"/>
    <w:rsid w:val="008624E3"/>
    <w:rsid w:val="00862B21"/>
    <w:rsid w:val="00862CD7"/>
    <w:rsid w:val="00862D1F"/>
    <w:rsid w:val="00862FA2"/>
    <w:rsid w:val="00863143"/>
    <w:rsid w:val="008633F1"/>
    <w:rsid w:val="00863999"/>
    <w:rsid w:val="00863E13"/>
    <w:rsid w:val="00864981"/>
    <w:rsid w:val="00864DF0"/>
    <w:rsid w:val="00864E88"/>
    <w:rsid w:val="00865412"/>
    <w:rsid w:val="00865424"/>
    <w:rsid w:val="00865732"/>
    <w:rsid w:val="008657AA"/>
    <w:rsid w:val="00865DAB"/>
    <w:rsid w:val="00866181"/>
    <w:rsid w:val="008661BD"/>
    <w:rsid w:val="008663AE"/>
    <w:rsid w:val="00866756"/>
    <w:rsid w:val="008668A1"/>
    <w:rsid w:val="00866C1F"/>
    <w:rsid w:val="008673A2"/>
    <w:rsid w:val="0086741A"/>
    <w:rsid w:val="008674A0"/>
    <w:rsid w:val="008674F0"/>
    <w:rsid w:val="00867692"/>
    <w:rsid w:val="00867BA4"/>
    <w:rsid w:val="00867FCA"/>
    <w:rsid w:val="0087004F"/>
    <w:rsid w:val="00870705"/>
    <w:rsid w:val="0087120A"/>
    <w:rsid w:val="008713C4"/>
    <w:rsid w:val="008716D6"/>
    <w:rsid w:val="00871898"/>
    <w:rsid w:val="00871C96"/>
    <w:rsid w:val="00872169"/>
    <w:rsid w:val="008726F1"/>
    <w:rsid w:val="00872C57"/>
    <w:rsid w:val="00872FBD"/>
    <w:rsid w:val="00873221"/>
    <w:rsid w:val="00873232"/>
    <w:rsid w:val="00873481"/>
    <w:rsid w:val="00873731"/>
    <w:rsid w:val="0087378C"/>
    <w:rsid w:val="00873A6E"/>
    <w:rsid w:val="00873CDC"/>
    <w:rsid w:val="00873CF9"/>
    <w:rsid w:val="00873E01"/>
    <w:rsid w:val="008740D4"/>
    <w:rsid w:val="0087429C"/>
    <w:rsid w:val="008743AF"/>
    <w:rsid w:val="008746DB"/>
    <w:rsid w:val="00874779"/>
    <w:rsid w:val="008749B0"/>
    <w:rsid w:val="00874BAC"/>
    <w:rsid w:val="00874D1C"/>
    <w:rsid w:val="0087524C"/>
    <w:rsid w:val="00875572"/>
    <w:rsid w:val="00875D20"/>
    <w:rsid w:val="00875D4F"/>
    <w:rsid w:val="00875F60"/>
    <w:rsid w:val="00876493"/>
    <w:rsid w:val="00876693"/>
    <w:rsid w:val="008766A1"/>
    <w:rsid w:val="008767D7"/>
    <w:rsid w:val="00876E43"/>
    <w:rsid w:val="00876E9A"/>
    <w:rsid w:val="00876ED2"/>
    <w:rsid w:val="008770BC"/>
    <w:rsid w:val="0087744D"/>
    <w:rsid w:val="0087745A"/>
    <w:rsid w:val="00877544"/>
    <w:rsid w:val="0087778E"/>
    <w:rsid w:val="00877890"/>
    <w:rsid w:val="00877B4B"/>
    <w:rsid w:val="00877C05"/>
    <w:rsid w:val="00877D7B"/>
    <w:rsid w:val="0088038D"/>
    <w:rsid w:val="00880606"/>
    <w:rsid w:val="00880719"/>
    <w:rsid w:val="00880F63"/>
    <w:rsid w:val="00881190"/>
    <w:rsid w:val="008811D7"/>
    <w:rsid w:val="00881301"/>
    <w:rsid w:val="00881342"/>
    <w:rsid w:val="00881534"/>
    <w:rsid w:val="00881690"/>
    <w:rsid w:val="0088199F"/>
    <w:rsid w:val="008819F5"/>
    <w:rsid w:val="00881A85"/>
    <w:rsid w:val="00881BBE"/>
    <w:rsid w:val="008826A5"/>
    <w:rsid w:val="00882ED4"/>
    <w:rsid w:val="008830A8"/>
    <w:rsid w:val="008836DB"/>
    <w:rsid w:val="008838D2"/>
    <w:rsid w:val="008842AD"/>
    <w:rsid w:val="008845F3"/>
    <w:rsid w:val="00884A93"/>
    <w:rsid w:val="00884AAB"/>
    <w:rsid w:val="00884FD8"/>
    <w:rsid w:val="008851AC"/>
    <w:rsid w:val="00885B44"/>
    <w:rsid w:val="00885C41"/>
    <w:rsid w:val="00885E26"/>
    <w:rsid w:val="00886A29"/>
    <w:rsid w:val="00886DF5"/>
    <w:rsid w:val="00887115"/>
    <w:rsid w:val="0088735B"/>
    <w:rsid w:val="008875AA"/>
    <w:rsid w:val="0088779D"/>
    <w:rsid w:val="0088785A"/>
    <w:rsid w:val="00887872"/>
    <w:rsid w:val="00887907"/>
    <w:rsid w:val="00887BF2"/>
    <w:rsid w:val="00890253"/>
    <w:rsid w:val="0089123B"/>
    <w:rsid w:val="00891246"/>
    <w:rsid w:val="0089163D"/>
    <w:rsid w:val="00891731"/>
    <w:rsid w:val="0089191D"/>
    <w:rsid w:val="00892008"/>
    <w:rsid w:val="00892684"/>
    <w:rsid w:val="008928C7"/>
    <w:rsid w:val="00892C25"/>
    <w:rsid w:val="0089337F"/>
    <w:rsid w:val="00893F17"/>
    <w:rsid w:val="00893F8E"/>
    <w:rsid w:val="008942D3"/>
    <w:rsid w:val="00894394"/>
    <w:rsid w:val="008943BF"/>
    <w:rsid w:val="0089462A"/>
    <w:rsid w:val="00894D15"/>
    <w:rsid w:val="00894E68"/>
    <w:rsid w:val="0089550F"/>
    <w:rsid w:val="00895E3C"/>
    <w:rsid w:val="0089616E"/>
    <w:rsid w:val="008962C7"/>
    <w:rsid w:val="00896385"/>
    <w:rsid w:val="00896568"/>
    <w:rsid w:val="00896A14"/>
    <w:rsid w:val="00896D05"/>
    <w:rsid w:val="00896E59"/>
    <w:rsid w:val="00897083"/>
    <w:rsid w:val="00897822"/>
    <w:rsid w:val="008978B7"/>
    <w:rsid w:val="0089795B"/>
    <w:rsid w:val="00897DE8"/>
    <w:rsid w:val="00897DFD"/>
    <w:rsid w:val="00897FE0"/>
    <w:rsid w:val="008A01FC"/>
    <w:rsid w:val="008A042E"/>
    <w:rsid w:val="008A06CA"/>
    <w:rsid w:val="008A0AE5"/>
    <w:rsid w:val="008A0C08"/>
    <w:rsid w:val="008A0C2D"/>
    <w:rsid w:val="008A0F74"/>
    <w:rsid w:val="008A1126"/>
    <w:rsid w:val="008A1A76"/>
    <w:rsid w:val="008A1B10"/>
    <w:rsid w:val="008A203E"/>
    <w:rsid w:val="008A2428"/>
    <w:rsid w:val="008A25BE"/>
    <w:rsid w:val="008A2B3E"/>
    <w:rsid w:val="008A315F"/>
    <w:rsid w:val="008A3276"/>
    <w:rsid w:val="008A36D4"/>
    <w:rsid w:val="008A37D1"/>
    <w:rsid w:val="008A3E9F"/>
    <w:rsid w:val="008A3FF2"/>
    <w:rsid w:val="008A408E"/>
    <w:rsid w:val="008A413D"/>
    <w:rsid w:val="008A451A"/>
    <w:rsid w:val="008A4757"/>
    <w:rsid w:val="008A496A"/>
    <w:rsid w:val="008A4E99"/>
    <w:rsid w:val="008A528C"/>
    <w:rsid w:val="008A55E4"/>
    <w:rsid w:val="008A5811"/>
    <w:rsid w:val="008A59C2"/>
    <w:rsid w:val="008A5C6D"/>
    <w:rsid w:val="008A5EF8"/>
    <w:rsid w:val="008A5F87"/>
    <w:rsid w:val="008A625A"/>
    <w:rsid w:val="008A6377"/>
    <w:rsid w:val="008A6993"/>
    <w:rsid w:val="008A6E15"/>
    <w:rsid w:val="008A6E4B"/>
    <w:rsid w:val="008A703D"/>
    <w:rsid w:val="008A7168"/>
    <w:rsid w:val="008A724F"/>
    <w:rsid w:val="008A74D2"/>
    <w:rsid w:val="008A757F"/>
    <w:rsid w:val="008A7712"/>
    <w:rsid w:val="008A780D"/>
    <w:rsid w:val="008A7D18"/>
    <w:rsid w:val="008A7E0A"/>
    <w:rsid w:val="008B047E"/>
    <w:rsid w:val="008B0B04"/>
    <w:rsid w:val="008B0D78"/>
    <w:rsid w:val="008B0EA3"/>
    <w:rsid w:val="008B13CC"/>
    <w:rsid w:val="008B1728"/>
    <w:rsid w:val="008B19F1"/>
    <w:rsid w:val="008B1ABC"/>
    <w:rsid w:val="008B1D4F"/>
    <w:rsid w:val="008B2393"/>
    <w:rsid w:val="008B2CD1"/>
    <w:rsid w:val="008B2D3C"/>
    <w:rsid w:val="008B3250"/>
    <w:rsid w:val="008B346B"/>
    <w:rsid w:val="008B3AA3"/>
    <w:rsid w:val="008B3C71"/>
    <w:rsid w:val="008B3C74"/>
    <w:rsid w:val="008B4398"/>
    <w:rsid w:val="008B43C8"/>
    <w:rsid w:val="008B4466"/>
    <w:rsid w:val="008B48C7"/>
    <w:rsid w:val="008B4AAE"/>
    <w:rsid w:val="008B4C09"/>
    <w:rsid w:val="008B4FD2"/>
    <w:rsid w:val="008B5257"/>
    <w:rsid w:val="008B531B"/>
    <w:rsid w:val="008B5459"/>
    <w:rsid w:val="008B5AA4"/>
    <w:rsid w:val="008B6092"/>
    <w:rsid w:val="008B632B"/>
    <w:rsid w:val="008B64C1"/>
    <w:rsid w:val="008B64FE"/>
    <w:rsid w:val="008B6667"/>
    <w:rsid w:val="008B66A7"/>
    <w:rsid w:val="008B6811"/>
    <w:rsid w:val="008B6EB8"/>
    <w:rsid w:val="008B717A"/>
    <w:rsid w:val="008B74C8"/>
    <w:rsid w:val="008B75FF"/>
    <w:rsid w:val="008B76AE"/>
    <w:rsid w:val="008B770B"/>
    <w:rsid w:val="008B7E13"/>
    <w:rsid w:val="008C0637"/>
    <w:rsid w:val="008C0764"/>
    <w:rsid w:val="008C0907"/>
    <w:rsid w:val="008C0925"/>
    <w:rsid w:val="008C09A1"/>
    <w:rsid w:val="008C0A02"/>
    <w:rsid w:val="008C0D79"/>
    <w:rsid w:val="008C17A9"/>
    <w:rsid w:val="008C186E"/>
    <w:rsid w:val="008C1B24"/>
    <w:rsid w:val="008C228D"/>
    <w:rsid w:val="008C256F"/>
    <w:rsid w:val="008C279F"/>
    <w:rsid w:val="008C2872"/>
    <w:rsid w:val="008C3266"/>
    <w:rsid w:val="008C3855"/>
    <w:rsid w:val="008C3A88"/>
    <w:rsid w:val="008C3C8F"/>
    <w:rsid w:val="008C424F"/>
    <w:rsid w:val="008C4983"/>
    <w:rsid w:val="008C4BD7"/>
    <w:rsid w:val="008C4F61"/>
    <w:rsid w:val="008C500E"/>
    <w:rsid w:val="008C5179"/>
    <w:rsid w:val="008C51B9"/>
    <w:rsid w:val="008C5572"/>
    <w:rsid w:val="008C566D"/>
    <w:rsid w:val="008C5727"/>
    <w:rsid w:val="008C5875"/>
    <w:rsid w:val="008C5A21"/>
    <w:rsid w:val="008C5CD6"/>
    <w:rsid w:val="008C5F72"/>
    <w:rsid w:val="008C6178"/>
    <w:rsid w:val="008C63A2"/>
    <w:rsid w:val="008C6936"/>
    <w:rsid w:val="008C6A13"/>
    <w:rsid w:val="008C6B6A"/>
    <w:rsid w:val="008C6D43"/>
    <w:rsid w:val="008C6E3D"/>
    <w:rsid w:val="008C74E0"/>
    <w:rsid w:val="008C795C"/>
    <w:rsid w:val="008C7A6C"/>
    <w:rsid w:val="008C7C60"/>
    <w:rsid w:val="008C7CC1"/>
    <w:rsid w:val="008C7DD2"/>
    <w:rsid w:val="008D04AB"/>
    <w:rsid w:val="008D0EA7"/>
    <w:rsid w:val="008D123A"/>
    <w:rsid w:val="008D13DF"/>
    <w:rsid w:val="008D1495"/>
    <w:rsid w:val="008D192A"/>
    <w:rsid w:val="008D1991"/>
    <w:rsid w:val="008D1BE4"/>
    <w:rsid w:val="008D2176"/>
    <w:rsid w:val="008D221A"/>
    <w:rsid w:val="008D2613"/>
    <w:rsid w:val="008D27CD"/>
    <w:rsid w:val="008D27E6"/>
    <w:rsid w:val="008D2EEC"/>
    <w:rsid w:val="008D2F64"/>
    <w:rsid w:val="008D339D"/>
    <w:rsid w:val="008D34BC"/>
    <w:rsid w:val="008D36E8"/>
    <w:rsid w:val="008D3E5F"/>
    <w:rsid w:val="008D4479"/>
    <w:rsid w:val="008D472B"/>
    <w:rsid w:val="008D5BCF"/>
    <w:rsid w:val="008D5C0B"/>
    <w:rsid w:val="008D5D7F"/>
    <w:rsid w:val="008D6147"/>
    <w:rsid w:val="008D6262"/>
    <w:rsid w:val="008D6297"/>
    <w:rsid w:val="008D6317"/>
    <w:rsid w:val="008D6478"/>
    <w:rsid w:val="008D6A16"/>
    <w:rsid w:val="008D7219"/>
    <w:rsid w:val="008D76A4"/>
    <w:rsid w:val="008D7E70"/>
    <w:rsid w:val="008E007F"/>
    <w:rsid w:val="008E0361"/>
    <w:rsid w:val="008E03F7"/>
    <w:rsid w:val="008E07E8"/>
    <w:rsid w:val="008E0839"/>
    <w:rsid w:val="008E0DA1"/>
    <w:rsid w:val="008E15AE"/>
    <w:rsid w:val="008E17C6"/>
    <w:rsid w:val="008E17FB"/>
    <w:rsid w:val="008E1AC1"/>
    <w:rsid w:val="008E1D15"/>
    <w:rsid w:val="008E292B"/>
    <w:rsid w:val="008E3313"/>
    <w:rsid w:val="008E3990"/>
    <w:rsid w:val="008E3FE7"/>
    <w:rsid w:val="008E430E"/>
    <w:rsid w:val="008E475F"/>
    <w:rsid w:val="008E4827"/>
    <w:rsid w:val="008E4B6F"/>
    <w:rsid w:val="008E5375"/>
    <w:rsid w:val="008E53AB"/>
    <w:rsid w:val="008E5513"/>
    <w:rsid w:val="008E5763"/>
    <w:rsid w:val="008E5866"/>
    <w:rsid w:val="008E5997"/>
    <w:rsid w:val="008E5C11"/>
    <w:rsid w:val="008E5E18"/>
    <w:rsid w:val="008E5E8E"/>
    <w:rsid w:val="008E6509"/>
    <w:rsid w:val="008E6BB1"/>
    <w:rsid w:val="008E6C7B"/>
    <w:rsid w:val="008E72A1"/>
    <w:rsid w:val="008E761A"/>
    <w:rsid w:val="008E763B"/>
    <w:rsid w:val="008E791D"/>
    <w:rsid w:val="008E7B48"/>
    <w:rsid w:val="008E7B9C"/>
    <w:rsid w:val="008E7D29"/>
    <w:rsid w:val="008E7D79"/>
    <w:rsid w:val="008E7DB0"/>
    <w:rsid w:val="008F0054"/>
    <w:rsid w:val="008F0136"/>
    <w:rsid w:val="008F040F"/>
    <w:rsid w:val="008F0604"/>
    <w:rsid w:val="008F0995"/>
    <w:rsid w:val="008F09F4"/>
    <w:rsid w:val="008F0F91"/>
    <w:rsid w:val="008F11E1"/>
    <w:rsid w:val="008F1381"/>
    <w:rsid w:val="008F13A0"/>
    <w:rsid w:val="008F145F"/>
    <w:rsid w:val="008F14A3"/>
    <w:rsid w:val="008F15A1"/>
    <w:rsid w:val="008F1C0E"/>
    <w:rsid w:val="008F24CA"/>
    <w:rsid w:val="008F289E"/>
    <w:rsid w:val="008F28B2"/>
    <w:rsid w:val="008F2FA2"/>
    <w:rsid w:val="008F3207"/>
    <w:rsid w:val="008F38A0"/>
    <w:rsid w:val="008F3E29"/>
    <w:rsid w:val="008F4215"/>
    <w:rsid w:val="008F4579"/>
    <w:rsid w:val="008F461D"/>
    <w:rsid w:val="008F47D0"/>
    <w:rsid w:val="008F47DA"/>
    <w:rsid w:val="008F4924"/>
    <w:rsid w:val="008F4A3A"/>
    <w:rsid w:val="008F4E78"/>
    <w:rsid w:val="008F541A"/>
    <w:rsid w:val="008F55D0"/>
    <w:rsid w:val="008F56D1"/>
    <w:rsid w:val="008F56DB"/>
    <w:rsid w:val="008F57F3"/>
    <w:rsid w:val="008F5AE9"/>
    <w:rsid w:val="008F5BDB"/>
    <w:rsid w:val="008F6343"/>
    <w:rsid w:val="008F6AA2"/>
    <w:rsid w:val="008F6AFD"/>
    <w:rsid w:val="008F6C05"/>
    <w:rsid w:val="008F6D7E"/>
    <w:rsid w:val="008F7453"/>
    <w:rsid w:val="008F7A43"/>
    <w:rsid w:val="008F7DDA"/>
    <w:rsid w:val="0090020D"/>
    <w:rsid w:val="00900BC3"/>
    <w:rsid w:val="00900C46"/>
    <w:rsid w:val="00900D09"/>
    <w:rsid w:val="00901033"/>
    <w:rsid w:val="0090112E"/>
    <w:rsid w:val="00901214"/>
    <w:rsid w:val="00901623"/>
    <w:rsid w:val="009018DE"/>
    <w:rsid w:val="00901B4F"/>
    <w:rsid w:val="00901DCA"/>
    <w:rsid w:val="00902299"/>
    <w:rsid w:val="0090235F"/>
    <w:rsid w:val="009029FE"/>
    <w:rsid w:val="0090300F"/>
    <w:rsid w:val="00903023"/>
    <w:rsid w:val="009033D9"/>
    <w:rsid w:val="0090354C"/>
    <w:rsid w:val="00903572"/>
    <w:rsid w:val="00903655"/>
    <w:rsid w:val="0090365D"/>
    <w:rsid w:val="00903C93"/>
    <w:rsid w:val="00903F82"/>
    <w:rsid w:val="009040D0"/>
    <w:rsid w:val="00904B2F"/>
    <w:rsid w:val="00904CA1"/>
    <w:rsid w:val="00904E73"/>
    <w:rsid w:val="00905182"/>
    <w:rsid w:val="009051CD"/>
    <w:rsid w:val="0090543A"/>
    <w:rsid w:val="009054B8"/>
    <w:rsid w:val="009056DB"/>
    <w:rsid w:val="009060B6"/>
    <w:rsid w:val="00906416"/>
    <w:rsid w:val="00906E35"/>
    <w:rsid w:val="009070AB"/>
    <w:rsid w:val="009073C4"/>
    <w:rsid w:val="0090748A"/>
    <w:rsid w:val="009074D0"/>
    <w:rsid w:val="0090784F"/>
    <w:rsid w:val="00907992"/>
    <w:rsid w:val="00907A37"/>
    <w:rsid w:val="00907DCD"/>
    <w:rsid w:val="00910004"/>
    <w:rsid w:val="00910291"/>
    <w:rsid w:val="0091054A"/>
    <w:rsid w:val="00910A63"/>
    <w:rsid w:val="00910EDA"/>
    <w:rsid w:val="00910F8B"/>
    <w:rsid w:val="00911005"/>
    <w:rsid w:val="00911177"/>
    <w:rsid w:val="0091121F"/>
    <w:rsid w:val="00911978"/>
    <w:rsid w:val="009123A8"/>
    <w:rsid w:val="00912D81"/>
    <w:rsid w:val="00912D87"/>
    <w:rsid w:val="00912E17"/>
    <w:rsid w:val="00912F83"/>
    <w:rsid w:val="00913164"/>
    <w:rsid w:val="009132D0"/>
    <w:rsid w:val="009132E9"/>
    <w:rsid w:val="00913826"/>
    <w:rsid w:val="009138CD"/>
    <w:rsid w:val="00913A0E"/>
    <w:rsid w:val="00913FCA"/>
    <w:rsid w:val="00914187"/>
    <w:rsid w:val="009143F0"/>
    <w:rsid w:val="00914525"/>
    <w:rsid w:val="009147E3"/>
    <w:rsid w:val="00914F00"/>
    <w:rsid w:val="00914FC8"/>
    <w:rsid w:val="00915319"/>
    <w:rsid w:val="009154B1"/>
    <w:rsid w:val="009156DD"/>
    <w:rsid w:val="00915AEC"/>
    <w:rsid w:val="00915CFB"/>
    <w:rsid w:val="00915E4B"/>
    <w:rsid w:val="00916C6F"/>
    <w:rsid w:val="009170B5"/>
    <w:rsid w:val="00917180"/>
    <w:rsid w:val="00917376"/>
    <w:rsid w:val="009176A4"/>
    <w:rsid w:val="00917856"/>
    <w:rsid w:val="00917FEC"/>
    <w:rsid w:val="00920223"/>
    <w:rsid w:val="0092029E"/>
    <w:rsid w:val="00920AEF"/>
    <w:rsid w:val="00920D7E"/>
    <w:rsid w:val="00920E67"/>
    <w:rsid w:val="00920EA1"/>
    <w:rsid w:val="00921100"/>
    <w:rsid w:val="00921A86"/>
    <w:rsid w:val="00921AF2"/>
    <w:rsid w:val="00921C8A"/>
    <w:rsid w:val="00921CC2"/>
    <w:rsid w:val="00921E93"/>
    <w:rsid w:val="009222B8"/>
    <w:rsid w:val="00922C23"/>
    <w:rsid w:val="00922D5D"/>
    <w:rsid w:val="00923120"/>
    <w:rsid w:val="00923855"/>
    <w:rsid w:val="009239B1"/>
    <w:rsid w:val="00923D6A"/>
    <w:rsid w:val="00923EDA"/>
    <w:rsid w:val="00924089"/>
    <w:rsid w:val="00924359"/>
    <w:rsid w:val="009245BC"/>
    <w:rsid w:val="00924635"/>
    <w:rsid w:val="00924696"/>
    <w:rsid w:val="00924B4D"/>
    <w:rsid w:val="00924BD6"/>
    <w:rsid w:val="009251F2"/>
    <w:rsid w:val="00925327"/>
    <w:rsid w:val="009253A9"/>
    <w:rsid w:val="009255EB"/>
    <w:rsid w:val="009257D7"/>
    <w:rsid w:val="009259BB"/>
    <w:rsid w:val="00925D06"/>
    <w:rsid w:val="0092627D"/>
    <w:rsid w:val="009262CE"/>
    <w:rsid w:val="009269D7"/>
    <w:rsid w:val="00926A47"/>
    <w:rsid w:val="00926A6B"/>
    <w:rsid w:val="00926D74"/>
    <w:rsid w:val="0092715C"/>
    <w:rsid w:val="009272F3"/>
    <w:rsid w:val="0092731A"/>
    <w:rsid w:val="0092769E"/>
    <w:rsid w:val="0093025D"/>
    <w:rsid w:val="009307A4"/>
    <w:rsid w:val="00930988"/>
    <w:rsid w:val="00930C00"/>
    <w:rsid w:val="00930C35"/>
    <w:rsid w:val="00931078"/>
    <w:rsid w:val="009310D1"/>
    <w:rsid w:val="00931119"/>
    <w:rsid w:val="00931244"/>
    <w:rsid w:val="00931334"/>
    <w:rsid w:val="00931A2F"/>
    <w:rsid w:val="00931A31"/>
    <w:rsid w:val="00931CE7"/>
    <w:rsid w:val="00931EC8"/>
    <w:rsid w:val="00932040"/>
    <w:rsid w:val="00932063"/>
    <w:rsid w:val="0093227B"/>
    <w:rsid w:val="009326AA"/>
    <w:rsid w:val="00932839"/>
    <w:rsid w:val="00932865"/>
    <w:rsid w:val="00932A65"/>
    <w:rsid w:val="00932D0B"/>
    <w:rsid w:val="009331C4"/>
    <w:rsid w:val="00933506"/>
    <w:rsid w:val="009339AC"/>
    <w:rsid w:val="009339D8"/>
    <w:rsid w:val="00933F66"/>
    <w:rsid w:val="009343FF"/>
    <w:rsid w:val="009347AD"/>
    <w:rsid w:val="009348DF"/>
    <w:rsid w:val="009349FC"/>
    <w:rsid w:val="00934D89"/>
    <w:rsid w:val="00934DC0"/>
    <w:rsid w:val="00934E2B"/>
    <w:rsid w:val="00935454"/>
    <w:rsid w:val="00935714"/>
    <w:rsid w:val="00936282"/>
    <w:rsid w:val="00936E0A"/>
    <w:rsid w:val="0093748C"/>
    <w:rsid w:val="00937AA5"/>
    <w:rsid w:val="00937E4B"/>
    <w:rsid w:val="00940111"/>
    <w:rsid w:val="009402EE"/>
    <w:rsid w:val="00940933"/>
    <w:rsid w:val="00940F68"/>
    <w:rsid w:val="009413E4"/>
    <w:rsid w:val="0094151E"/>
    <w:rsid w:val="00941527"/>
    <w:rsid w:val="00941A89"/>
    <w:rsid w:val="00942770"/>
    <w:rsid w:val="00942C4D"/>
    <w:rsid w:val="00942E20"/>
    <w:rsid w:val="00943481"/>
    <w:rsid w:val="00943723"/>
    <w:rsid w:val="00943A94"/>
    <w:rsid w:val="00943B42"/>
    <w:rsid w:val="00943D1B"/>
    <w:rsid w:val="00943D32"/>
    <w:rsid w:val="00944333"/>
    <w:rsid w:val="0094463C"/>
    <w:rsid w:val="00944DBD"/>
    <w:rsid w:val="009456AE"/>
    <w:rsid w:val="00945930"/>
    <w:rsid w:val="00945E0E"/>
    <w:rsid w:val="00946A16"/>
    <w:rsid w:val="00946E5A"/>
    <w:rsid w:val="00946E5E"/>
    <w:rsid w:val="0094704A"/>
    <w:rsid w:val="009471E8"/>
    <w:rsid w:val="00947A35"/>
    <w:rsid w:val="00947F56"/>
    <w:rsid w:val="009500BC"/>
    <w:rsid w:val="009500CD"/>
    <w:rsid w:val="0095042C"/>
    <w:rsid w:val="0095060B"/>
    <w:rsid w:val="009508E7"/>
    <w:rsid w:val="00950CAF"/>
    <w:rsid w:val="00950F04"/>
    <w:rsid w:val="00950F9B"/>
    <w:rsid w:val="0095107B"/>
    <w:rsid w:val="0095128E"/>
    <w:rsid w:val="00951820"/>
    <w:rsid w:val="00951825"/>
    <w:rsid w:val="00951A8F"/>
    <w:rsid w:val="00951DFA"/>
    <w:rsid w:val="00951F63"/>
    <w:rsid w:val="0095235B"/>
    <w:rsid w:val="009527C7"/>
    <w:rsid w:val="00952A2C"/>
    <w:rsid w:val="00952A7F"/>
    <w:rsid w:val="00952B65"/>
    <w:rsid w:val="00952EB0"/>
    <w:rsid w:val="0095302B"/>
    <w:rsid w:val="00953461"/>
    <w:rsid w:val="00953728"/>
    <w:rsid w:val="00953A28"/>
    <w:rsid w:val="00953B4A"/>
    <w:rsid w:val="00953C3A"/>
    <w:rsid w:val="00953E3A"/>
    <w:rsid w:val="00953E60"/>
    <w:rsid w:val="00954048"/>
    <w:rsid w:val="00954268"/>
    <w:rsid w:val="00954A46"/>
    <w:rsid w:val="00954AE7"/>
    <w:rsid w:val="00954B1F"/>
    <w:rsid w:val="00954B9D"/>
    <w:rsid w:val="00954DDF"/>
    <w:rsid w:val="00954E9F"/>
    <w:rsid w:val="0095511B"/>
    <w:rsid w:val="00955593"/>
    <w:rsid w:val="00955DDC"/>
    <w:rsid w:val="00956033"/>
    <w:rsid w:val="00956170"/>
    <w:rsid w:val="00956426"/>
    <w:rsid w:val="0095667A"/>
    <w:rsid w:val="0095685A"/>
    <w:rsid w:val="00956B53"/>
    <w:rsid w:val="0095769C"/>
    <w:rsid w:val="00957B2F"/>
    <w:rsid w:val="00957F20"/>
    <w:rsid w:val="00960676"/>
    <w:rsid w:val="009609C5"/>
    <w:rsid w:val="00960A3B"/>
    <w:rsid w:val="00960CC2"/>
    <w:rsid w:val="00960EA5"/>
    <w:rsid w:val="0096140C"/>
    <w:rsid w:val="009615F4"/>
    <w:rsid w:val="0096171D"/>
    <w:rsid w:val="00961E5A"/>
    <w:rsid w:val="00961E81"/>
    <w:rsid w:val="00962133"/>
    <w:rsid w:val="009621F6"/>
    <w:rsid w:val="009622D7"/>
    <w:rsid w:val="00963293"/>
    <w:rsid w:val="00963503"/>
    <w:rsid w:val="00963581"/>
    <w:rsid w:val="009640CC"/>
    <w:rsid w:val="009648F4"/>
    <w:rsid w:val="00964900"/>
    <w:rsid w:val="00964B41"/>
    <w:rsid w:val="00964D8D"/>
    <w:rsid w:val="00964E4E"/>
    <w:rsid w:val="0096535F"/>
    <w:rsid w:val="009659E6"/>
    <w:rsid w:val="00965A8A"/>
    <w:rsid w:val="00965C0A"/>
    <w:rsid w:val="00965E6C"/>
    <w:rsid w:val="00965EBE"/>
    <w:rsid w:val="00966272"/>
    <w:rsid w:val="0096635F"/>
    <w:rsid w:val="00966521"/>
    <w:rsid w:val="009666EB"/>
    <w:rsid w:val="00966AC5"/>
    <w:rsid w:val="00966AFF"/>
    <w:rsid w:val="00967552"/>
    <w:rsid w:val="0096777E"/>
    <w:rsid w:val="00967A19"/>
    <w:rsid w:val="009706CC"/>
    <w:rsid w:val="00970961"/>
    <w:rsid w:val="00970F9B"/>
    <w:rsid w:val="009713FB"/>
    <w:rsid w:val="00971410"/>
    <w:rsid w:val="00971447"/>
    <w:rsid w:val="0097154C"/>
    <w:rsid w:val="009720F0"/>
    <w:rsid w:val="00972463"/>
    <w:rsid w:val="009726E8"/>
    <w:rsid w:val="00972A0F"/>
    <w:rsid w:val="00972AAC"/>
    <w:rsid w:val="0097327A"/>
    <w:rsid w:val="0097341F"/>
    <w:rsid w:val="00973B40"/>
    <w:rsid w:val="00973C41"/>
    <w:rsid w:val="009742B0"/>
    <w:rsid w:val="009742CE"/>
    <w:rsid w:val="00974388"/>
    <w:rsid w:val="009744A2"/>
    <w:rsid w:val="00974543"/>
    <w:rsid w:val="009746A4"/>
    <w:rsid w:val="0097489F"/>
    <w:rsid w:val="00974B7C"/>
    <w:rsid w:val="00974E2E"/>
    <w:rsid w:val="00974ECD"/>
    <w:rsid w:val="00975209"/>
    <w:rsid w:val="009752E7"/>
    <w:rsid w:val="00975516"/>
    <w:rsid w:val="00975523"/>
    <w:rsid w:val="00975611"/>
    <w:rsid w:val="009759A3"/>
    <w:rsid w:val="009759C6"/>
    <w:rsid w:val="00975EC3"/>
    <w:rsid w:val="009762B7"/>
    <w:rsid w:val="00976636"/>
    <w:rsid w:val="00976938"/>
    <w:rsid w:val="00976BC9"/>
    <w:rsid w:val="00976CA3"/>
    <w:rsid w:val="00976D2B"/>
    <w:rsid w:val="00976FA0"/>
    <w:rsid w:val="0097711A"/>
    <w:rsid w:val="009779B2"/>
    <w:rsid w:val="00977C28"/>
    <w:rsid w:val="00977F73"/>
    <w:rsid w:val="00980018"/>
    <w:rsid w:val="0098002C"/>
    <w:rsid w:val="009800E6"/>
    <w:rsid w:val="0098056C"/>
    <w:rsid w:val="0098079C"/>
    <w:rsid w:val="0098079F"/>
    <w:rsid w:val="0098096E"/>
    <w:rsid w:val="009811D0"/>
    <w:rsid w:val="00981452"/>
    <w:rsid w:val="00981A7B"/>
    <w:rsid w:val="00981B35"/>
    <w:rsid w:val="00981C50"/>
    <w:rsid w:val="00981EB2"/>
    <w:rsid w:val="0098243A"/>
    <w:rsid w:val="00982470"/>
    <w:rsid w:val="009824C5"/>
    <w:rsid w:val="009829A2"/>
    <w:rsid w:val="00982B65"/>
    <w:rsid w:val="009830D0"/>
    <w:rsid w:val="009831B4"/>
    <w:rsid w:val="0098323C"/>
    <w:rsid w:val="00983263"/>
    <w:rsid w:val="00983AC0"/>
    <w:rsid w:val="00983BF6"/>
    <w:rsid w:val="00983C13"/>
    <w:rsid w:val="00984190"/>
    <w:rsid w:val="009843C6"/>
    <w:rsid w:val="00984A1E"/>
    <w:rsid w:val="00984B10"/>
    <w:rsid w:val="00984B85"/>
    <w:rsid w:val="00984FED"/>
    <w:rsid w:val="0098500E"/>
    <w:rsid w:val="0098510A"/>
    <w:rsid w:val="009851BA"/>
    <w:rsid w:val="009859DC"/>
    <w:rsid w:val="00986595"/>
    <w:rsid w:val="00986713"/>
    <w:rsid w:val="009867DA"/>
    <w:rsid w:val="0098691F"/>
    <w:rsid w:val="00986DCF"/>
    <w:rsid w:val="00987397"/>
    <w:rsid w:val="009878D7"/>
    <w:rsid w:val="00987B49"/>
    <w:rsid w:val="0099024B"/>
    <w:rsid w:val="009903F1"/>
    <w:rsid w:val="00990670"/>
    <w:rsid w:val="009909E0"/>
    <w:rsid w:val="00990E0B"/>
    <w:rsid w:val="00990F06"/>
    <w:rsid w:val="00990F65"/>
    <w:rsid w:val="00990F92"/>
    <w:rsid w:val="00991740"/>
    <w:rsid w:val="00991CFA"/>
    <w:rsid w:val="00991F36"/>
    <w:rsid w:val="00992A05"/>
    <w:rsid w:val="00992A18"/>
    <w:rsid w:val="00992AEF"/>
    <w:rsid w:val="00993224"/>
    <w:rsid w:val="009939E6"/>
    <w:rsid w:val="00993B9E"/>
    <w:rsid w:val="0099484F"/>
    <w:rsid w:val="009949B2"/>
    <w:rsid w:val="00994FA4"/>
    <w:rsid w:val="009950B5"/>
    <w:rsid w:val="00995339"/>
    <w:rsid w:val="00995B1A"/>
    <w:rsid w:val="00995DB9"/>
    <w:rsid w:val="00995E0F"/>
    <w:rsid w:val="00995E23"/>
    <w:rsid w:val="0099636E"/>
    <w:rsid w:val="00996552"/>
    <w:rsid w:val="0099655C"/>
    <w:rsid w:val="00996C91"/>
    <w:rsid w:val="00996EDA"/>
    <w:rsid w:val="00996F9B"/>
    <w:rsid w:val="009970CA"/>
    <w:rsid w:val="00997249"/>
    <w:rsid w:val="0099732A"/>
    <w:rsid w:val="00997FCA"/>
    <w:rsid w:val="009A00CA"/>
    <w:rsid w:val="009A00EC"/>
    <w:rsid w:val="009A057A"/>
    <w:rsid w:val="009A0875"/>
    <w:rsid w:val="009A08B7"/>
    <w:rsid w:val="009A0A86"/>
    <w:rsid w:val="009A0BB7"/>
    <w:rsid w:val="009A1617"/>
    <w:rsid w:val="009A16CB"/>
    <w:rsid w:val="009A197B"/>
    <w:rsid w:val="009A1CB4"/>
    <w:rsid w:val="009A1CF7"/>
    <w:rsid w:val="009A1F15"/>
    <w:rsid w:val="009A20D0"/>
    <w:rsid w:val="009A22CE"/>
    <w:rsid w:val="009A2419"/>
    <w:rsid w:val="009A2627"/>
    <w:rsid w:val="009A28D3"/>
    <w:rsid w:val="009A2B89"/>
    <w:rsid w:val="009A2EBA"/>
    <w:rsid w:val="009A3055"/>
    <w:rsid w:val="009A322C"/>
    <w:rsid w:val="009A326E"/>
    <w:rsid w:val="009A38C4"/>
    <w:rsid w:val="009A3DB5"/>
    <w:rsid w:val="009A4049"/>
    <w:rsid w:val="009A463B"/>
    <w:rsid w:val="009A4741"/>
    <w:rsid w:val="009A484B"/>
    <w:rsid w:val="009A497C"/>
    <w:rsid w:val="009A4F43"/>
    <w:rsid w:val="009A5096"/>
    <w:rsid w:val="009A5771"/>
    <w:rsid w:val="009A57E7"/>
    <w:rsid w:val="009A5BAE"/>
    <w:rsid w:val="009A62F1"/>
    <w:rsid w:val="009A6568"/>
    <w:rsid w:val="009A7307"/>
    <w:rsid w:val="009A779E"/>
    <w:rsid w:val="009A7CC8"/>
    <w:rsid w:val="009B0338"/>
    <w:rsid w:val="009B06EA"/>
    <w:rsid w:val="009B0C83"/>
    <w:rsid w:val="009B0DA8"/>
    <w:rsid w:val="009B0F2E"/>
    <w:rsid w:val="009B0F2F"/>
    <w:rsid w:val="009B10A4"/>
    <w:rsid w:val="009B15B0"/>
    <w:rsid w:val="009B1779"/>
    <w:rsid w:val="009B1B25"/>
    <w:rsid w:val="009B1D7D"/>
    <w:rsid w:val="009B2496"/>
    <w:rsid w:val="009B2739"/>
    <w:rsid w:val="009B282E"/>
    <w:rsid w:val="009B2ABC"/>
    <w:rsid w:val="009B2C1F"/>
    <w:rsid w:val="009B2E3E"/>
    <w:rsid w:val="009B2EF8"/>
    <w:rsid w:val="009B3155"/>
    <w:rsid w:val="009B3F68"/>
    <w:rsid w:val="009B433F"/>
    <w:rsid w:val="009B43D5"/>
    <w:rsid w:val="009B448A"/>
    <w:rsid w:val="009B4544"/>
    <w:rsid w:val="009B4745"/>
    <w:rsid w:val="009B4BC1"/>
    <w:rsid w:val="009B4CE5"/>
    <w:rsid w:val="009B4D11"/>
    <w:rsid w:val="009B4E23"/>
    <w:rsid w:val="009B52B7"/>
    <w:rsid w:val="009B55CD"/>
    <w:rsid w:val="009B5686"/>
    <w:rsid w:val="009B59DC"/>
    <w:rsid w:val="009B5DC0"/>
    <w:rsid w:val="009B5EFC"/>
    <w:rsid w:val="009B5FE5"/>
    <w:rsid w:val="009B60BD"/>
    <w:rsid w:val="009B67C9"/>
    <w:rsid w:val="009B6891"/>
    <w:rsid w:val="009B68C4"/>
    <w:rsid w:val="009B6A2F"/>
    <w:rsid w:val="009B6A8B"/>
    <w:rsid w:val="009B70E7"/>
    <w:rsid w:val="009B75B4"/>
    <w:rsid w:val="009B7637"/>
    <w:rsid w:val="009B76C0"/>
    <w:rsid w:val="009B7AF2"/>
    <w:rsid w:val="009C00C3"/>
    <w:rsid w:val="009C04E1"/>
    <w:rsid w:val="009C05CA"/>
    <w:rsid w:val="009C0F72"/>
    <w:rsid w:val="009C16D0"/>
    <w:rsid w:val="009C176F"/>
    <w:rsid w:val="009C1B0A"/>
    <w:rsid w:val="009C1C06"/>
    <w:rsid w:val="009C204F"/>
    <w:rsid w:val="009C2201"/>
    <w:rsid w:val="009C23FB"/>
    <w:rsid w:val="009C2587"/>
    <w:rsid w:val="009C2D7E"/>
    <w:rsid w:val="009C3121"/>
    <w:rsid w:val="009C3847"/>
    <w:rsid w:val="009C3926"/>
    <w:rsid w:val="009C3E52"/>
    <w:rsid w:val="009C4033"/>
    <w:rsid w:val="009C430C"/>
    <w:rsid w:val="009C4365"/>
    <w:rsid w:val="009C44EB"/>
    <w:rsid w:val="009C454C"/>
    <w:rsid w:val="009C4620"/>
    <w:rsid w:val="009C47EC"/>
    <w:rsid w:val="009C4B3C"/>
    <w:rsid w:val="009C4B8D"/>
    <w:rsid w:val="009C4E0D"/>
    <w:rsid w:val="009C52F8"/>
    <w:rsid w:val="009C549B"/>
    <w:rsid w:val="009C54FC"/>
    <w:rsid w:val="009C566A"/>
    <w:rsid w:val="009C56C0"/>
    <w:rsid w:val="009C5EB0"/>
    <w:rsid w:val="009C6121"/>
    <w:rsid w:val="009C63BF"/>
    <w:rsid w:val="009C64CE"/>
    <w:rsid w:val="009C6712"/>
    <w:rsid w:val="009C694C"/>
    <w:rsid w:val="009C6B82"/>
    <w:rsid w:val="009C6F28"/>
    <w:rsid w:val="009C7002"/>
    <w:rsid w:val="009C7074"/>
    <w:rsid w:val="009C760B"/>
    <w:rsid w:val="009C7AF6"/>
    <w:rsid w:val="009C7B6C"/>
    <w:rsid w:val="009C7C03"/>
    <w:rsid w:val="009C7C53"/>
    <w:rsid w:val="009D03EF"/>
    <w:rsid w:val="009D0791"/>
    <w:rsid w:val="009D0D7F"/>
    <w:rsid w:val="009D0EF2"/>
    <w:rsid w:val="009D1341"/>
    <w:rsid w:val="009D136C"/>
    <w:rsid w:val="009D1A22"/>
    <w:rsid w:val="009D1A6F"/>
    <w:rsid w:val="009D1AA8"/>
    <w:rsid w:val="009D1BA2"/>
    <w:rsid w:val="009D1CFE"/>
    <w:rsid w:val="009D1E90"/>
    <w:rsid w:val="009D2273"/>
    <w:rsid w:val="009D2699"/>
    <w:rsid w:val="009D2AF1"/>
    <w:rsid w:val="009D2B8C"/>
    <w:rsid w:val="009D2C8F"/>
    <w:rsid w:val="009D2D6D"/>
    <w:rsid w:val="009D3126"/>
    <w:rsid w:val="009D39E7"/>
    <w:rsid w:val="009D3A82"/>
    <w:rsid w:val="009D3D77"/>
    <w:rsid w:val="009D3F61"/>
    <w:rsid w:val="009D447A"/>
    <w:rsid w:val="009D4527"/>
    <w:rsid w:val="009D46C2"/>
    <w:rsid w:val="009D4992"/>
    <w:rsid w:val="009D4ABF"/>
    <w:rsid w:val="009D4FA5"/>
    <w:rsid w:val="009D507F"/>
    <w:rsid w:val="009D5115"/>
    <w:rsid w:val="009D54AB"/>
    <w:rsid w:val="009D54AC"/>
    <w:rsid w:val="009D5C02"/>
    <w:rsid w:val="009D62F6"/>
    <w:rsid w:val="009D6498"/>
    <w:rsid w:val="009D6A57"/>
    <w:rsid w:val="009D6C82"/>
    <w:rsid w:val="009D72A5"/>
    <w:rsid w:val="009D72CD"/>
    <w:rsid w:val="009D773F"/>
    <w:rsid w:val="009D786E"/>
    <w:rsid w:val="009D7D13"/>
    <w:rsid w:val="009D7FFE"/>
    <w:rsid w:val="009E08E3"/>
    <w:rsid w:val="009E0D4E"/>
    <w:rsid w:val="009E1075"/>
    <w:rsid w:val="009E1275"/>
    <w:rsid w:val="009E1A1A"/>
    <w:rsid w:val="009E1AE8"/>
    <w:rsid w:val="009E1C94"/>
    <w:rsid w:val="009E1EA5"/>
    <w:rsid w:val="009E20A2"/>
    <w:rsid w:val="009E24A2"/>
    <w:rsid w:val="009E24E3"/>
    <w:rsid w:val="009E24F3"/>
    <w:rsid w:val="009E251F"/>
    <w:rsid w:val="009E253F"/>
    <w:rsid w:val="009E35FC"/>
    <w:rsid w:val="009E363A"/>
    <w:rsid w:val="009E3FAE"/>
    <w:rsid w:val="009E4549"/>
    <w:rsid w:val="009E4674"/>
    <w:rsid w:val="009E4961"/>
    <w:rsid w:val="009E5114"/>
    <w:rsid w:val="009E51AE"/>
    <w:rsid w:val="009E5562"/>
    <w:rsid w:val="009E5F15"/>
    <w:rsid w:val="009E600A"/>
    <w:rsid w:val="009E6016"/>
    <w:rsid w:val="009E63DF"/>
    <w:rsid w:val="009E6840"/>
    <w:rsid w:val="009E6874"/>
    <w:rsid w:val="009E6B8E"/>
    <w:rsid w:val="009E6F6D"/>
    <w:rsid w:val="009E7308"/>
    <w:rsid w:val="009F003F"/>
    <w:rsid w:val="009F0372"/>
    <w:rsid w:val="009F0400"/>
    <w:rsid w:val="009F070C"/>
    <w:rsid w:val="009F0740"/>
    <w:rsid w:val="009F0797"/>
    <w:rsid w:val="009F0D71"/>
    <w:rsid w:val="009F1172"/>
    <w:rsid w:val="009F11B6"/>
    <w:rsid w:val="009F129F"/>
    <w:rsid w:val="009F174C"/>
    <w:rsid w:val="009F183B"/>
    <w:rsid w:val="009F1959"/>
    <w:rsid w:val="009F1E42"/>
    <w:rsid w:val="009F22D7"/>
    <w:rsid w:val="009F26A1"/>
    <w:rsid w:val="009F26C6"/>
    <w:rsid w:val="009F28AA"/>
    <w:rsid w:val="009F2D3D"/>
    <w:rsid w:val="009F2E0B"/>
    <w:rsid w:val="009F2E99"/>
    <w:rsid w:val="009F2F61"/>
    <w:rsid w:val="009F3141"/>
    <w:rsid w:val="009F319F"/>
    <w:rsid w:val="009F3301"/>
    <w:rsid w:val="009F35F0"/>
    <w:rsid w:val="009F4507"/>
    <w:rsid w:val="009F452B"/>
    <w:rsid w:val="009F4733"/>
    <w:rsid w:val="009F4B15"/>
    <w:rsid w:val="009F4F0C"/>
    <w:rsid w:val="009F5260"/>
    <w:rsid w:val="009F546B"/>
    <w:rsid w:val="009F5534"/>
    <w:rsid w:val="009F5F6E"/>
    <w:rsid w:val="009F638E"/>
    <w:rsid w:val="009F664B"/>
    <w:rsid w:val="009F6D9E"/>
    <w:rsid w:val="009F73F6"/>
    <w:rsid w:val="009F76BE"/>
    <w:rsid w:val="009F772C"/>
    <w:rsid w:val="009F79A8"/>
    <w:rsid w:val="00A00951"/>
    <w:rsid w:val="00A00A2C"/>
    <w:rsid w:val="00A00B69"/>
    <w:rsid w:val="00A00C86"/>
    <w:rsid w:val="00A00CC3"/>
    <w:rsid w:val="00A00DF5"/>
    <w:rsid w:val="00A010CE"/>
    <w:rsid w:val="00A011F5"/>
    <w:rsid w:val="00A01214"/>
    <w:rsid w:val="00A0126D"/>
    <w:rsid w:val="00A018F0"/>
    <w:rsid w:val="00A0195E"/>
    <w:rsid w:val="00A01B4C"/>
    <w:rsid w:val="00A01E48"/>
    <w:rsid w:val="00A01E84"/>
    <w:rsid w:val="00A01EDA"/>
    <w:rsid w:val="00A01FFF"/>
    <w:rsid w:val="00A02729"/>
    <w:rsid w:val="00A02E9C"/>
    <w:rsid w:val="00A02F16"/>
    <w:rsid w:val="00A03044"/>
    <w:rsid w:val="00A0335B"/>
    <w:rsid w:val="00A03F75"/>
    <w:rsid w:val="00A0411F"/>
    <w:rsid w:val="00A044D4"/>
    <w:rsid w:val="00A04965"/>
    <w:rsid w:val="00A04D32"/>
    <w:rsid w:val="00A04D5B"/>
    <w:rsid w:val="00A054B7"/>
    <w:rsid w:val="00A05501"/>
    <w:rsid w:val="00A05967"/>
    <w:rsid w:val="00A05BEA"/>
    <w:rsid w:val="00A05C62"/>
    <w:rsid w:val="00A06271"/>
    <w:rsid w:val="00A06C32"/>
    <w:rsid w:val="00A06D31"/>
    <w:rsid w:val="00A06E08"/>
    <w:rsid w:val="00A07273"/>
    <w:rsid w:val="00A07A7B"/>
    <w:rsid w:val="00A07DE0"/>
    <w:rsid w:val="00A1028A"/>
    <w:rsid w:val="00A10356"/>
    <w:rsid w:val="00A10620"/>
    <w:rsid w:val="00A106E3"/>
    <w:rsid w:val="00A10EB1"/>
    <w:rsid w:val="00A10F1E"/>
    <w:rsid w:val="00A11191"/>
    <w:rsid w:val="00A111DB"/>
    <w:rsid w:val="00A112E4"/>
    <w:rsid w:val="00A11320"/>
    <w:rsid w:val="00A122F4"/>
    <w:rsid w:val="00A1258E"/>
    <w:rsid w:val="00A12EB0"/>
    <w:rsid w:val="00A13712"/>
    <w:rsid w:val="00A1371A"/>
    <w:rsid w:val="00A13B17"/>
    <w:rsid w:val="00A13E62"/>
    <w:rsid w:val="00A13FA0"/>
    <w:rsid w:val="00A14200"/>
    <w:rsid w:val="00A14286"/>
    <w:rsid w:val="00A14514"/>
    <w:rsid w:val="00A14B6C"/>
    <w:rsid w:val="00A14C27"/>
    <w:rsid w:val="00A14D14"/>
    <w:rsid w:val="00A1597A"/>
    <w:rsid w:val="00A15A5E"/>
    <w:rsid w:val="00A16143"/>
    <w:rsid w:val="00A162C9"/>
    <w:rsid w:val="00A166B8"/>
    <w:rsid w:val="00A168C9"/>
    <w:rsid w:val="00A17000"/>
    <w:rsid w:val="00A17747"/>
    <w:rsid w:val="00A17A8B"/>
    <w:rsid w:val="00A17B97"/>
    <w:rsid w:val="00A17C7E"/>
    <w:rsid w:val="00A17C96"/>
    <w:rsid w:val="00A17CC3"/>
    <w:rsid w:val="00A17E07"/>
    <w:rsid w:val="00A17E10"/>
    <w:rsid w:val="00A17EFE"/>
    <w:rsid w:val="00A20286"/>
    <w:rsid w:val="00A20ECE"/>
    <w:rsid w:val="00A20F78"/>
    <w:rsid w:val="00A21576"/>
    <w:rsid w:val="00A21682"/>
    <w:rsid w:val="00A21762"/>
    <w:rsid w:val="00A217B9"/>
    <w:rsid w:val="00A219DA"/>
    <w:rsid w:val="00A21FE9"/>
    <w:rsid w:val="00A2274E"/>
    <w:rsid w:val="00A2283F"/>
    <w:rsid w:val="00A22BC5"/>
    <w:rsid w:val="00A233E3"/>
    <w:rsid w:val="00A235D7"/>
    <w:rsid w:val="00A23AB9"/>
    <w:rsid w:val="00A23B98"/>
    <w:rsid w:val="00A23D1B"/>
    <w:rsid w:val="00A2453C"/>
    <w:rsid w:val="00A24EB8"/>
    <w:rsid w:val="00A253AE"/>
    <w:rsid w:val="00A255F7"/>
    <w:rsid w:val="00A25B9F"/>
    <w:rsid w:val="00A25D33"/>
    <w:rsid w:val="00A2625D"/>
    <w:rsid w:val="00A26656"/>
    <w:rsid w:val="00A2676F"/>
    <w:rsid w:val="00A26A11"/>
    <w:rsid w:val="00A26DB2"/>
    <w:rsid w:val="00A272B9"/>
    <w:rsid w:val="00A2768C"/>
    <w:rsid w:val="00A27A2B"/>
    <w:rsid w:val="00A303B5"/>
    <w:rsid w:val="00A30910"/>
    <w:rsid w:val="00A311AE"/>
    <w:rsid w:val="00A313F6"/>
    <w:rsid w:val="00A31934"/>
    <w:rsid w:val="00A31FA8"/>
    <w:rsid w:val="00A31FC0"/>
    <w:rsid w:val="00A320F9"/>
    <w:rsid w:val="00A325C8"/>
    <w:rsid w:val="00A328A4"/>
    <w:rsid w:val="00A32CEC"/>
    <w:rsid w:val="00A33564"/>
    <w:rsid w:val="00A336B0"/>
    <w:rsid w:val="00A341D4"/>
    <w:rsid w:val="00A34673"/>
    <w:rsid w:val="00A34B17"/>
    <w:rsid w:val="00A34BC9"/>
    <w:rsid w:val="00A352E2"/>
    <w:rsid w:val="00A35625"/>
    <w:rsid w:val="00A35658"/>
    <w:rsid w:val="00A35AA5"/>
    <w:rsid w:val="00A35C0D"/>
    <w:rsid w:val="00A35EA3"/>
    <w:rsid w:val="00A362BC"/>
    <w:rsid w:val="00A3696F"/>
    <w:rsid w:val="00A36AF8"/>
    <w:rsid w:val="00A36CC1"/>
    <w:rsid w:val="00A36E9E"/>
    <w:rsid w:val="00A371A7"/>
    <w:rsid w:val="00A372F1"/>
    <w:rsid w:val="00A37B3C"/>
    <w:rsid w:val="00A37E51"/>
    <w:rsid w:val="00A4031F"/>
    <w:rsid w:val="00A404CB"/>
    <w:rsid w:val="00A4073B"/>
    <w:rsid w:val="00A40898"/>
    <w:rsid w:val="00A40A68"/>
    <w:rsid w:val="00A40F72"/>
    <w:rsid w:val="00A41032"/>
    <w:rsid w:val="00A41067"/>
    <w:rsid w:val="00A41AB1"/>
    <w:rsid w:val="00A42052"/>
    <w:rsid w:val="00A4261A"/>
    <w:rsid w:val="00A42EEB"/>
    <w:rsid w:val="00A42F9E"/>
    <w:rsid w:val="00A43110"/>
    <w:rsid w:val="00A43A02"/>
    <w:rsid w:val="00A43C78"/>
    <w:rsid w:val="00A43D91"/>
    <w:rsid w:val="00A43E57"/>
    <w:rsid w:val="00A442BA"/>
    <w:rsid w:val="00A4487A"/>
    <w:rsid w:val="00A4498D"/>
    <w:rsid w:val="00A44B65"/>
    <w:rsid w:val="00A4501A"/>
    <w:rsid w:val="00A452E5"/>
    <w:rsid w:val="00A456BA"/>
    <w:rsid w:val="00A45732"/>
    <w:rsid w:val="00A46159"/>
    <w:rsid w:val="00A46477"/>
    <w:rsid w:val="00A464E7"/>
    <w:rsid w:val="00A4673F"/>
    <w:rsid w:val="00A46F3A"/>
    <w:rsid w:val="00A471D8"/>
    <w:rsid w:val="00A471E2"/>
    <w:rsid w:val="00A476F0"/>
    <w:rsid w:val="00A50989"/>
    <w:rsid w:val="00A5245B"/>
    <w:rsid w:val="00A527E8"/>
    <w:rsid w:val="00A528E4"/>
    <w:rsid w:val="00A52AC0"/>
    <w:rsid w:val="00A52B60"/>
    <w:rsid w:val="00A52B87"/>
    <w:rsid w:val="00A53159"/>
    <w:rsid w:val="00A534A7"/>
    <w:rsid w:val="00A536EA"/>
    <w:rsid w:val="00A53F63"/>
    <w:rsid w:val="00A53FE0"/>
    <w:rsid w:val="00A54019"/>
    <w:rsid w:val="00A54031"/>
    <w:rsid w:val="00A544D9"/>
    <w:rsid w:val="00A5459D"/>
    <w:rsid w:val="00A54707"/>
    <w:rsid w:val="00A547C3"/>
    <w:rsid w:val="00A54B32"/>
    <w:rsid w:val="00A54E72"/>
    <w:rsid w:val="00A558DC"/>
    <w:rsid w:val="00A55AC7"/>
    <w:rsid w:val="00A55B6F"/>
    <w:rsid w:val="00A55D31"/>
    <w:rsid w:val="00A55D5F"/>
    <w:rsid w:val="00A55F71"/>
    <w:rsid w:val="00A562FF"/>
    <w:rsid w:val="00A563DA"/>
    <w:rsid w:val="00A564D7"/>
    <w:rsid w:val="00A5656F"/>
    <w:rsid w:val="00A56A45"/>
    <w:rsid w:val="00A56AFE"/>
    <w:rsid w:val="00A56B30"/>
    <w:rsid w:val="00A573EC"/>
    <w:rsid w:val="00A574D2"/>
    <w:rsid w:val="00A57514"/>
    <w:rsid w:val="00A575A7"/>
    <w:rsid w:val="00A5786F"/>
    <w:rsid w:val="00A579D5"/>
    <w:rsid w:val="00A57CB7"/>
    <w:rsid w:val="00A57E01"/>
    <w:rsid w:val="00A57E0C"/>
    <w:rsid w:val="00A608E7"/>
    <w:rsid w:val="00A60AE5"/>
    <w:rsid w:val="00A60DC3"/>
    <w:rsid w:val="00A60FB6"/>
    <w:rsid w:val="00A6104A"/>
    <w:rsid w:val="00A6130A"/>
    <w:rsid w:val="00A616BB"/>
    <w:rsid w:val="00A6184A"/>
    <w:rsid w:val="00A61C2A"/>
    <w:rsid w:val="00A61FFB"/>
    <w:rsid w:val="00A62217"/>
    <w:rsid w:val="00A62930"/>
    <w:rsid w:val="00A62B87"/>
    <w:rsid w:val="00A62E83"/>
    <w:rsid w:val="00A6319A"/>
    <w:rsid w:val="00A635A9"/>
    <w:rsid w:val="00A63F50"/>
    <w:rsid w:val="00A647B5"/>
    <w:rsid w:val="00A64800"/>
    <w:rsid w:val="00A64D03"/>
    <w:rsid w:val="00A64E17"/>
    <w:rsid w:val="00A6538B"/>
    <w:rsid w:val="00A65E83"/>
    <w:rsid w:val="00A6612A"/>
    <w:rsid w:val="00A66488"/>
    <w:rsid w:val="00A66EFA"/>
    <w:rsid w:val="00A6789E"/>
    <w:rsid w:val="00A67CA1"/>
    <w:rsid w:val="00A67D3E"/>
    <w:rsid w:val="00A67F17"/>
    <w:rsid w:val="00A67F1D"/>
    <w:rsid w:val="00A70381"/>
    <w:rsid w:val="00A70623"/>
    <w:rsid w:val="00A70A94"/>
    <w:rsid w:val="00A71289"/>
    <w:rsid w:val="00A71AD7"/>
    <w:rsid w:val="00A71C67"/>
    <w:rsid w:val="00A71D23"/>
    <w:rsid w:val="00A7234B"/>
    <w:rsid w:val="00A7272B"/>
    <w:rsid w:val="00A72A48"/>
    <w:rsid w:val="00A72FFB"/>
    <w:rsid w:val="00A73271"/>
    <w:rsid w:val="00A737D3"/>
    <w:rsid w:val="00A74891"/>
    <w:rsid w:val="00A74955"/>
    <w:rsid w:val="00A74E34"/>
    <w:rsid w:val="00A75242"/>
    <w:rsid w:val="00A75407"/>
    <w:rsid w:val="00A75BAE"/>
    <w:rsid w:val="00A76A26"/>
    <w:rsid w:val="00A76D7A"/>
    <w:rsid w:val="00A775BA"/>
    <w:rsid w:val="00A776D7"/>
    <w:rsid w:val="00A777AA"/>
    <w:rsid w:val="00A778DD"/>
    <w:rsid w:val="00A77AC7"/>
    <w:rsid w:val="00A77AE4"/>
    <w:rsid w:val="00A800C8"/>
    <w:rsid w:val="00A80509"/>
    <w:rsid w:val="00A805CE"/>
    <w:rsid w:val="00A806E9"/>
    <w:rsid w:val="00A807F5"/>
    <w:rsid w:val="00A809AD"/>
    <w:rsid w:val="00A80D47"/>
    <w:rsid w:val="00A80DDB"/>
    <w:rsid w:val="00A80DDF"/>
    <w:rsid w:val="00A80E23"/>
    <w:rsid w:val="00A80F3E"/>
    <w:rsid w:val="00A80FA2"/>
    <w:rsid w:val="00A8112E"/>
    <w:rsid w:val="00A8154E"/>
    <w:rsid w:val="00A818A2"/>
    <w:rsid w:val="00A822F4"/>
    <w:rsid w:val="00A824D0"/>
    <w:rsid w:val="00A8265A"/>
    <w:rsid w:val="00A82A42"/>
    <w:rsid w:val="00A82D5C"/>
    <w:rsid w:val="00A82FAA"/>
    <w:rsid w:val="00A832D5"/>
    <w:rsid w:val="00A835C6"/>
    <w:rsid w:val="00A8365E"/>
    <w:rsid w:val="00A836E4"/>
    <w:rsid w:val="00A84071"/>
    <w:rsid w:val="00A846CD"/>
    <w:rsid w:val="00A84AD7"/>
    <w:rsid w:val="00A84BE4"/>
    <w:rsid w:val="00A856BA"/>
    <w:rsid w:val="00A8613B"/>
    <w:rsid w:val="00A863B5"/>
    <w:rsid w:val="00A86A09"/>
    <w:rsid w:val="00A86C48"/>
    <w:rsid w:val="00A86D2D"/>
    <w:rsid w:val="00A872F9"/>
    <w:rsid w:val="00A875A0"/>
    <w:rsid w:val="00A90246"/>
    <w:rsid w:val="00A9096A"/>
    <w:rsid w:val="00A90ACE"/>
    <w:rsid w:val="00A910F2"/>
    <w:rsid w:val="00A916B9"/>
    <w:rsid w:val="00A924E7"/>
    <w:rsid w:val="00A927CF"/>
    <w:rsid w:val="00A929A2"/>
    <w:rsid w:val="00A929F1"/>
    <w:rsid w:val="00A9315F"/>
    <w:rsid w:val="00A932B3"/>
    <w:rsid w:val="00A93357"/>
    <w:rsid w:val="00A9335F"/>
    <w:rsid w:val="00A93362"/>
    <w:rsid w:val="00A934BB"/>
    <w:rsid w:val="00A938B5"/>
    <w:rsid w:val="00A93A3E"/>
    <w:rsid w:val="00A93B30"/>
    <w:rsid w:val="00A93CBC"/>
    <w:rsid w:val="00A93D0A"/>
    <w:rsid w:val="00A9403C"/>
    <w:rsid w:val="00A9441B"/>
    <w:rsid w:val="00A94639"/>
    <w:rsid w:val="00A947B4"/>
    <w:rsid w:val="00A94E88"/>
    <w:rsid w:val="00A95804"/>
    <w:rsid w:val="00A95935"/>
    <w:rsid w:val="00A961C8"/>
    <w:rsid w:val="00A964CE"/>
    <w:rsid w:val="00A96B4A"/>
    <w:rsid w:val="00A96B80"/>
    <w:rsid w:val="00A96C77"/>
    <w:rsid w:val="00A96D8E"/>
    <w:rsid w:val="00A97432"/>
    <w:rsid w:val="00A97488"/>
    <w:rsid w:val="00A97A37"/>
    <w:rsid w:val="00A97C81"/>
    <w:rsid w:val="00A97EA1"/>
    <w:rsid w:val="00AA020F"/>
    <w:rsid w:val="00AA091F"/>
    <w:rsid w:val="00AA0AE2"/>
    <w:rsid w:val="00AA0D6C"/>
    <w:rsid w:val="00AA0DF0"/>
    <w:rsid w:val="00AA1079"/>
    <w:rsid w:val="00AA10CE"/>
    <w:rsid w:val="00AA1693"/>
    <w:rsid w:val="00AA171D"/>
    <w:rsid w:val="00AA1B23"/>
    <w:rsid w:val="00AA22C0"/>
    <w:rsid w:val="00AA23DE"/>
    <w:rsid w:val="00AA24DF"/>
    <w:rsid w:val="00AA2616"/>
    <w:rsid w:val="00AA2A09"/>
    <w:rsid w:val="00AA2B44"/>
    <w:rsid w:val="00AA2D03"/>
    <w:rsid w:val="00AA2DFB"/>
    <w:rsid w:val="00AA306C"/>
    <w:rsid w:val="00AA31AD"/>
    <w:rsid w:val="00AA3515"/>
    <w:rsid w:val="00AA381C"/>
    <w:rsid w:val="00AA3852"/>
    <w:rsid w:val="00AA4315"/>
    <w:rsid w:val="00AA4522"/>
    <w:rsid w:val="00AA476A"/>
    <w:rsid w:val="00AA48E0"/>
    <w:rsid w:val="00AA48F6"/>
    <w:rsid w:val="00AA4BD7"/>
    <w:rsid w:val="00AA4C3B"/>
    <w:rsid w:val="00AA4F07"/>
    <w:rsid w:val="00AA53AD"/>
    <w:rsid w:val="00AA5521"/>
    <w:rsid w:val="00AA5ED6"/>
    <w:rsid w:val="00AA60B3"/>
    <w:rsid w:val="00AA61E4"/>
    <w:rsid w:val="00AA6B7E"/>
    <w:rsid w:val="00AA7183"/>
    <w:rsid w:val="00AA75A6"/>
    <w:rsid w:val="00AA791C"/>
    <w:rsid w:val="00AA7976"/>
    <w:rsid w:val="00AA7A16"/>
    <w:rsid w:val="00AB0173"/>
    <w:rsid w:val="00AB0182"/>
    <w:rsid w:val="00AB0413"/>
    <w:rsid w:val="00AB0777"/>
    <w:rsid w:val="00AB0A02"/>
    <w:rsid w:val="00AB0CE2"/>
    <w:rsid w:val="00AB0ED9"/>
    <w:rsid w:val="00AB1161"/>
    <w:rsid w:val="00AB119E"/>
    <w:rsid w:val="00AB1470"/>
    <w:rsid w:val="00AB1541"/>
    <w:rsid w:val="00AB1877"/>
    <w:rsid w:val="00AB1A7F"/>
    <w:rsid w:val="00AB2269"/>
    <w:rsid w:val="00AB246E"/>
    <w:rsid w:val="00AB2753"/>
    <w:rsid w:val="00AB2B73"/>
    <w:rsid w:val="00AB2C57"/>
    <w:rsid w:val="00AB2D0B"/>
    <w:rsid w:val="00AB316F"/>
    <w:rsid w:val="00AB39EB"/>
    <w:rsid w:val="00AB4285"/>
    <w:rsid w:val="00AB4401"/>
    <w:rsid w:val="00AB4456"/>
    <w:rsid w:val="00AB4598"/>
    <w:rsid w:val="00AB4B82"/>
    <w:rsid w:val="00AB5189"/>
    <w:rsid w:val="00AB54AB"/>
    <w:rsid w:val="00AB622B"/>
    <w:rsid w:val="00AB62AC"/>
    <w:rsid w:val="00AB7108"/>
    <w:rsid w:val="00AB7428"/>
    <w:rsid w:val="00AB74E3"/>
    <w:rsid w:val="00AB74F3"/>
    <w:rsid w:val="00AB7A27"/>
    <w:rsid w:val="00AB7BE6"/>
    <w:rsid w:val="00AB7E87"/>
    <w:rsid w:val="00AC002F"/>
    <w:rsid w:val="00AC0040"/>
    <w:rsid w:val="00AC0284"/>
    <w:rsid w:val="00AC083C"/>
    <w:rsid w:val="00AC0BB1"/>
    <w:rsid w:val="00AC0CB0"/>
    <w:rsid w:val="00AC113F"/>
    <w:rsid w:val="00AC17D6"/>
    <w:rsid w:val="00AC1C2A"/>
    <w:rsid w:val="00AC1D8C"/>
    <w:rsid w:val="00AC2B7D"/>
    <w:rsid w:val="00AC2B84"/>
    <w:rsid w:val="00AC2BC0"/>
    <w:rsid w:val="00AC2CF1"/>
    <w:rsid w:val="00AC2D04"/>
    <w:rsid w:val="00AC2FC4"/>
    <w:rsid w:val="00AC31C3"/>
    <w:rsid w:val="00AC32A6"/>
    <w:rsid w:val="00AC34BF"/>
    <w:rsid w:val="00AC372E"/>
    <w:rsid w:val="00AC3831"/>
    <w:rsid w:val="00AC3BB2"/>
    <w:rsid w:val="00AC3C97"/>
    <w:rsid w:val="00AC3E33"/>
    <w:rsid w:val="00AC3E78"/>
    <w:rsid w:val="00AC3F37"/>
    <w:rsid w:val="00AC3F8F"/>
    <w:rsid w:val="00AC4084"/>
    <w:rsid w:val="00AC41C3"/>
    <w:rsid w:val="00AC4446"/>
    <w:rsid w:val="00AC45B5"/>
    <w:rsid w:val="00AC46F4"/>
    <w:rsid w:val="00AC5457"/>
    <w:rsid w:val="00AC560B"/>
    <w:rsid w:val="00AC5765"/>
    <w:rsid w:val="00AC5D6C"/>
    <w:rsid w:val="00AC62AA"/>
    <w:rsid w:val="00AC63E0"/>
    <w:rsid w:val="00AC6D97"/>
    <w:rsid w:val="00AC7578"/>
    <w:rsid w:val="00AC7683"/>
    <w:rsid w:val="00AC76B4"/>
    <w:rsid w:val="00AC794C"/>
    <w:rsid w:val="00AC7A0F"/>
    <w:rsid w:val="00AC7D5C"/>
    <w:rsid w:val="00AC7FEB"/>
    <w:rsid w:val="00AD02C7"/>
    <w:rsid w:val="00AD08BC"/>
    <w:rsid w:val="00AD090A"/>
    <w:rsid w:val="00AD0E47"/>
    <w:rsid w:val="00AD0E9D"/>
    <w:rsid w:val="00AD10A8"/>
    <w:rsid w:val="00AD193C"/>
    <w:rsid w:val="00AD1E75"/>
    <w:rsid w:val="00AD1F39"/>
    <w:rsid w:val="00AD26B1"/>
    <w:rsid w:val="00AD2958"/>
    <w:rsid w:val="00AD2986"/>
    <w:rsid w:val="00AD2D01"/>
    <w:rsid w:val="00AD3050"/>
    <w:rsid w:val="00AD3228"/>
    <w:rsid w:val="00AD3229"/>
    <w:rsid w:val="00AD339E"/>
    <w:rsid w:val="00AD341A"/>
    <w:rsid w:val="00AD3817"/>
    <w:rsid w:val="00AD39C1"/>
    <w:rsid w:val="00AD3A67"/>
    <w:rsid w:val="00AD3BF8"/>
    <w:rsid w:val="00AD45A4"/>
    <w:rsid w:val="00AD517C"/>
    <w:rsid w:val="00AD530C"/>
    <w:rsid w:val="00AD582B"/>
    <w:rsid w:val="00AD5855"/>
    <w:rsid w:val="00AD59A9"/>
    <w:rsid w:val="00AD5D22"/>
    <w:rsid w:val="00AD65D9"/>
    <w:rsid w:val="00AD68D3"/>
    <w:rsid w:val="00AD6C93"/>
    <w:rsid w:val="00AD7347"/>
    <w:rsid w:val="00AD7460"/>
    <w:rsid w:val="00AD75F7"/>
    <w:rsid w:val="00AD7749"/>
    <w:rsid w:val="00AD79DC"/>
    <w:rsid w:val="00AE04A4"/>
    <w:rsid w:val="00AE054E"/>
    <w:rsid w:val="00AE0B40"/>
    <w:rsid w:val="00AE11FD"/>
    <w:rsid w:val="00AE178F"/>
    <w:rsid w:val="00AE1BAB"/>
    <w:rsid w:val="00AE22EB"/>
    <w:rsid w:val="00AE22F8"/>
    <w:rsid w:val="00AE245F"/>
    <w:rsid w:val="00AE289E"/>
    <w:rsid w:val="00AE2984"/>
    <w:rsid w:val="00AE2C61"/>
    <w:rsid w:val="00AE2D1C"/>
    <w:rsid w:val="00AE2F1D"/>
    <w:rsid w:val="00AE2F53"/>
    <w:rsid w:val="00AE31BE"/>
    <w:rsid w:val="00AE32C4"/>
    <w:rsid w:val="00AE360A"/>
    <w:rsid w:val="00AE39CE"/>
    <w:rsid w:val="00AE4798"/>
    <w:rsid w:val="00AE492D"/>
    <w:rsid w:val="00AE55B5"/>
    <w:rsid w:val="00AE5B1E"/>
    <w:rsid w:val="00AE5BFB"/>
    <w:rsid w:val="00AE61F0"/>
    <w:rsid w:val="00AE63E0"/>
    <w:rsid w:val="00AE66EB"/>
    <w:rsid w:val="00AE688B"/>
    <w:rsid w:val="00AE6A7D"/>
    <w:rsid w:val="00AE6C21"/>
    <w:rsid w:val="00AE6D6C"/>
    <w:rsid w:val="00AE705F"/>
    <w:rsid w:val="00AE70C2"/>
    <w:rsid w:val="00AE764E"/>
    <w:rsid w:val="00AE78D9"/>
    <w:rsid w:val="00AE7B1A"/>
    <w:rsid w:val="00AE7CC5"/>
    <w:rsid w:val="00AF04DF"/>
    <w:rsid w:val="00AF0CA2"/>
    <w:rsid w:val="00AF0D22"/>
    <w:rsid w:val="00AF0F85"/>
    <w:rsid w:val="00AF1513"/>
    <w:rsid w:val="00AF15E1"/>
    <w:rsid w:val="00AF1AEA"/>
    <w:rsid w:val="00AF2878"/>
    <w:rsid w:val="00AF2ED2"/>
    <w:rsid w:val="00AF3634"/>
    <w:rsid w:val="00AF38E2"/>
    <w:rsid w:val="00AF38FB"/>
    <w:rsid w:val="00AF3CB0"/>
    <w:rsid w:val="00AF43FC"/>
    <w:rsid w:val="00AF4501"/>
    <w:rsid w:val="00AF4586"/>
    <w:rsid w:val="00AF45EE"/>
    <w:rsid w:val="00AF4781"/>
    <w:rsid w:val="00AF48E2"/>
    <w:rsid w:val="00AF4E92"/>
    <w:rsid w:val="00AF502E"/>
    <w:rsid w:val="00AF50AE"/>
    <w:rsid w:val="00AF52CC"/>
    <w:rsid w:val="00AF5F20"/>
    <w:rsid w:val="00AF6017"/>
    <w:rsid w:val="00AF672C"/>
    <w:rsid w:val="00AF7915"/>
    <w:rsid w:val="00B001E5"/>
    <w:rsid w:val="00B00243"/>
    <w:rsid w:val="00B004BF"/>
    <w:rsid w:val="00B00D0C"/>
    <w:rsid w:val="00B0111C"/>
    <w:rsid w:val="00B01665"/>
    <w:rsid w:val="00B01674"/>
    <w:rsid w:val="00B0169F"/>
    <w:rsid w:val="00B0195B"/>
    <w:rsid w:val="00B019D3"/>
    <w:rsid w:val="00B01D62"/>
    <w:rsid w:val="00B02107"/>
    <w:rsid w:val="00B0230E"/>
    <w:rsid w:val="00B02548"/>
    <w:rsid w:val="00B02621"/>
    <w:rsid w:val="00B02AE5"/>
    <w:rsid w:val="00B0309B"/>
    <w:rsid w:val="00B0367F"/>
    <w:rsid w:val="00B04A58"/>
    <w:rsid w:val="00B052D5"/>
    <w:rsid w:val="00B052E9"/>
    <w:rsid w:val="00B05460"/>
    <w:rsid w:val="00B05DDB"/>
    <w:rsid w:val="00B0626D"/>
    <w:rsid w:val="00B0670E"/>
    <w:rsid w:val="00B06827"/>
    <w:rsid w:val="00B06C10"/>
    <w:rsid w:val="00B06CAD"/>
    <w:rsid w:val="00B07C84"/>
    <w:rsid w:val="00B07F2A"/>
    <w:rsid w:val="00B07F74"/>
    <w:rsid w:val="00B10444"/>
    <w:rsid w:val="00B104DA"/>
    <w:rsid w:val="00B1076A"/>
    <w:rsid w:val="00B10922"/>
    <w:rsid w:val="00B111A5"/>
    <w:rsid w:val="00B11399"/>
    <w:rsid w:val="00B11530"/>
    <w:rsid w:val="00B11581"/>
    <w:rsid w:val="00B117A6"/>
    <w:rsid w:val="00B11834"/>
    <w:rsid w:val="00B11C43"/>
    <w:rsid w:val="00B128FD"/>
    <w:rsid w:val="00B12A33"/>
    <w:rsid w:val="00B12CCD"/>
    <w:rsid w:val="00B12E2D"/>
    <w:rsid w:val="00B138E2"/>
    <w:rsid w:val="00B13A6B"/>
    <w:rsid w:val="00B13CD9"/>
    <w:rsid w:val="00B13D0E"/>
    <w:rsid w:val="00B13DC5"/>
    <w:rsid w:val="00B13EDE"/>
    <w:rsid w:val="00B13FBE"/>
    <w:rsid w:val="00B14006"/>
    <w:rsid w:val="00B1437F"/>
    <w:rsid w:val="00B14597"/>
    <w:rsid w:val="00B147A5"/>
    <w:rsid w:val="00B14BA6"/>
    <w:rsid w:val="00B14C8E"/>
    <w:rsid w:val="00B14E4B"/>
    <w:rsid w:val="00B14E67"/>
    <w:rsid w:val="00B151F4"/>
    <w:rsid w:val="00B15350"/>
    <w:rsid w:val="00B154D5"/>
    <w:rsid w:val="00B15601"/>
    <w:rsid w:val="00B158AE"/>
    <w:rsid w:val="00B15D12"/>
    <w:rsid w:val="00B15FEC"/>
    <w:rsid w:val="00B1601E"/>
    <w:rsid w:val="00B1605B"/>
    <w:rsid w:val="00B16127"/>
    <w:rsid w:val="00B16EAF"/>
    <w:rsid w:val="00B178B7"/>
    <w:rsid w:val="00B17F70"/>
    <w:rsid w:val="00B2004C"/>
    <w:rsid w:val="00B20238"/>
    <w:rsid w:val="00B20493"/>
    <w:rsid w:val="00B207AB"/>
    <w:rsid w:val="00B208DF"/>
    <w:rsid w:val="00B2111F"/>
    <w:rsid w:val="00B212A4"/>
    <w:rsid w:val="00B214AD"/>
    <w:rsid w:val="00B2153B"/>
    <w:rsid w:val="00B2155E"/>
    <w:rsid w:val="00B216E2"/>
    <w:rsid w:val="00B21BD7"/>
    <w:rsid w:val="00B21C13"/>
    <w:rsid w:val="00B21C2E"/>
    <w:rsid w:val="00B21D7B"/>
    <w:rsid w:val="00B222CD"/>
    <w:rsid w:val="00B2290B"/>
    <w:rsid w:val="00B22991"/>
    <w:rsid w:val="00B22B6F"/>
    <w:rsid w:val="00B22EC6"/>
    <w:rsid w:val="00B23025"/>
    <w:rsid w:val="00B230C7"/>
    <w:rsid w:val="00B23548"/>
    <w:rsid w:val="00B2398C"/>
    <w:rsid w:val="00B2497C"/>
    <w:rsid w:val="00B250C4"/>
    <w:rsid w:val="00B257F8"/>
    <w:rsid w:val="00B25806"/>
    <w:rsid w:val="00B25A0E"/>
    <w:rsid w:val="00B262AC"/>
    <w:rsid w:val="00B265BA"/>
    <w:rsid w:val="00B267E8"/>
    <w:rsid w:val="00B26C4E"/>
    <w:rsid w:val="00B26CEB"/>
    <w:rsid w:val="00B273D9"/>
    <w:rsid w:val="00B27400"/>
    <w:rsid w:val="00B278EF"/>
    <w:rsid w:val="00B27DD6"/>
    <w:rsid w:val="00B27F3C"/>
    <w:rsid w:val="00B30780"/>
    <w:rsid w:val="00B30AD7"/>
    <w:rsid w:val="00B30DB2"/>
    <w:rsid w:val="00B313CB"/>
    <w:rsid w:val="00B3150E"/>
    <w:rsid w:val="00B315D4"/>
    <w:rsid w:val="00B31622"/>
    <w:rsid w:val="00B31AE1"/>
    <w:rsid w:val="00B31C82"/>
    <w:rsid w:val="00B31D90"/>
    <w:rsid w:val="00B31E00"/>
    <w:rsid w:val="00B32104"/>
    <w:rsid w:val="00B32346"/>
    <w:rsid w:val="00B32690"/>
    <w:rsid w:val="00B326DE"/>
    <w:rsid w:val="00B32973"/>
    <w:rsid w:val="00B32DAC"/>
    <w:rsid w:val="00B32ED2"/>
    <w:rsid w:val="00B330EC"/>
    <w:rsid w:val="00B33262"/>
    <w:rsid w:val="00B332FF"/>
    <w:rsid w:val="00B33C27"/>
    <w:rsid w:val="00B33E44"/>
    <w:rsid w:val="00B345B0"/>
    <w:rsid w:val="00B34838"/>
    <w:rsid w:val="00B35044"/>
    <w:rsid w:val="00B351E8"/>
    <w:rsid w:val="00B3521B"/>
    <w:rsid w:val="00B353BF"/>
    <w:rsid w:val="00B35482"/>
    <w:rsid w:val="00B355A1"/>
    <w:rsid w:val="00B35704"/>
    <w:rsid w:val="00B35741"/>
    <w:rsid w:val="00B363A6"/>
    <w:rsid w:val="00B364A7"/>
    <w:rsid w:val="00B3663E"/>
    <w:rsid w:val="00B36656"/>
    <w:rsid w:val="00B36A49"/>
    <w:rsid w:val="00B36C53"/>
    <w:rsid w:val="00B37081"/>
    <w:rsid w:val="00B3718D"/>
    <w:rsid w:val="00B37351"/>
    <w:rsid w:val="00B374F1"/>
    <w:rsid w:val="00B378C6"/>
    <w:rsid w:val="00B4016B"/>
    <w:rsid w:val="00B4028D"/>
    <w:rsid w:val="00B40413"/>
    <w:rsid w:val="00B4059C"/>
    <w:rsid w:val="00B4109A"/>
    <w:rsid w:val="00B41AFE"/>
    <w:rsid w:val="00B41D9B"/>
    <w:rsid w:val="00B42153"/>
    <w:rsid w:val="00B42491"/>
    <w:rsid w:val="00B4249F"/>
    <w:rsid w:val="00B42551"/>
    <w:rsid w:val="00B427D9"/>
    <w:rsid w:val="00B4290C"/>
    <w:rsid w:val="00B42AA2"/>
    <w:rsid w:val="00B42DFD"/>
    <w:rsid w:val="00B430C8"/>
    <w:rsid w:val="00B431D3"/>
    <w:rsid w:val="00B4331C"/>
    <w:rsid w:val="00B4387D"/>
    <w:rsid w:val="00B43A25"/>
    <w:rsid w:val="00B43DF6"/>
    <w:rsid w:val="00B43E6C"/>
    <w:rsid w:val="00B441CE"/>
    <w:rsid w:val="00B44267"/>
    <w:rsid w:val="00B44416"/>
    <w:rsid w:val="00B4480A"/>
    <w:rsid w:val="00B449E5"/>
    <w:rsid w:val="00B44A52"/>
    <w:rsid w:val="00B44CA7"/>
    <w:rsid w:val="00B450DB"/>
    <w:rsid w:val="00B4516D"/>
    <w:rsid w:val="00B45374"/>
    <w:rsid w:val="00B45974"/>
    <w:rsid w:val="00B459DD"/>
    <w:rsid w:val="00B45AE0"/>
    <w:rsid w:val="00B4619D"/>
    <w:rsid w:val="00B463C2"/>
    <w:rsid w:val="00B463D2"/>
    <w:rsid w:val="00B4657C"/>
    <w:rsid w:val="00B468B7"/>
    <w:rsid w:val="00B46A47"/>
    <w:rsid w:val="00B46D9A"/>
    <w:rsid w:val="00B46E16"/>
    <w:rsid w:val="00B47000"/>
    <w:rsid w:val="00B47002"/>
    <w:rsid w:val="00B47067"/>
    <w:rsid w:val="00B47A27"/>
    <w:rsid w:val="00B47A3B"/>
    <w:rsid w:val="00B5008B"/>
    <w:rsid w:val="00B5090B"/>
    <w:rsid w:val="00B50C24"/>
    <w:rsid w:val="00B50CB1"/>
    <w:rsid w:val="00B50EF2"/>
    <w:rsid w:val="00B5106D"/>
    <w:rsid w:val="00B515CF"/>
    <w:rsid w:val="00B516AB"/>
    <w:rsid w:val="00B51E9D"/>
    <w:rsid w:val="00B5210A"/>
    <w:rsid w:val="00B5225E"/>
    <w:rsid w:val="00B5234F"/>
    <w:rsid w:val="00B52363"/>
    <w:rsid w:val="00B526DC"/>
    <w:rsid w:val="00B533E1"/>
    <w:rsid w:val="00B534FB"/>
    <w:rsid w:val="00B536ED"/>
    <w:rsid w:val="00B539AE"/>
    <w:rsid w:val="00B53F32"/>
    <w:rsid w:val="00B54088"/>
    <w:rsid w:val="00B540E6"/>
    <w:rsid w:val="00B54937"/>
    <w:rsid w:val="00B549CA"/>
    <w:rsid w:val="00B550CB"/>
    <w:rsid w:val="00B5586D"/>
    <w:rsid w:val="00B55A79"/>
    <w:rsid w:val="00B561D1"/>
    <w:rsid w:val="00B563FE"/>
    <w:rsid w:val="00B56694"/>
    <w:rsid w:val="00B56B60"/>
    <w:rsid w:val="00B573EE"/>
    <w:rsid w:val="00B574B9"/>
    <w:rsid w:val="00B577FA"/>
    <w:rsid w:val="00B579CD"/>
    <w:rsid w:val="00B57B13"/>
    <w:rsid w:val="00B57D98"/>
    <w:rsid w:val="00B603EA"/>
    <w:rsid w:val="00B604A7"/>
    <w:rsid w:val="00B605E1"/>
    <w:rsid w:val="00B60A6F"/>
    <w:rsid w:val="00B60EAD"/>
    <w:rsid w:val="00B613EF"/>
    <w:rsid w:val="00B61A82"/>
    <w:rsid w:val="00B62331"/>
    <w:rsid w:val="00B6243B"/>
    <w:rsid w:val="00B62697"/>
    <w:rsid w:val="00B62700"/>
    <w:rsid w:val="00B62712"/>
    <w:rsid w:val="00B629EF"/>
    <w:rsid w:val="00B62FE9"/>
    <w:rsid w:val="00B6310C"/>
    <w:rsid w:val="00B6327A"/>
    <w:rsid w:val="00B636B0"/>
    <w:rsid w:val="00B63A4C"/>
    <w:rsid w:val="00B63C5E"/>
    <w:rsid w:val="00B64658"/>
    <w:rsid w:val="00B64A78"/>
    <w:rsid w:val="00B64B35"/>
    <w:rsid w:val="00B64BCA"/>
    <w:rsid w:val="00B64CFC"/>
    <w:rsid w:val="00B655B3"/>
    <w:rsid w:val="00B65B55"/>
    <w:rsid w:val="00B65CEA"/>
    <w:rsid w:val="00B65E85"/>
    <w:rsid w:val="00B66036"/>
    <w:rsid w:val="00B66249"/>
    <w:rsid w:val="00B665DF"/>
    <w:rsid w:val="00B66B6F"/>
    <w:rsid w:val="00B66C3B"/>
    <w:rsid w:val="00B66E77"/>
    <w:rsid w:val="00B67115"/>
    <w:rsid w:val="00B6762D"/>
    <w:rsid w:val="00B67817"/>
    <w:rsid w:val="00B70442"/>
    <w:rsid w:val="00B70506"/>
    <w:rsid w:val="00B70881"/>
    <w:rsid w:val="00B70900"/>
    <w:rsid w:val="00B71139"/>
    <w:rsid w:val="00B71322"/>
    <w:rsid w:val="00B71494"/>
    <w:rsid w:val="00B71573"/>
    <w:rsid w:val="00B7179D"/>
    <w:rsid w:val="00B718FB"/>
    <w:rsid w:val="00B71937"/>
    <w:rsid w:val="00B71D7F"/>
    <w:rsid w:val="00B71EFC"/>
    <w:rsid w:val="00B72247"/>
    <w:rsid w:val="00B726A8"/>
    <w:rsid w:val="00B72831"/>
    <w:rsid w:val="00B72F56"/>
    <w:rsid w:val="00B7355B"/>
    <w:rsid w:val="00B73787"/>
    <w:rsid w:val="00B73837"/>
    <w:rsid w:val="00B73C31"/>
    <w:rsid w:val="00B73C32"/>
    <w:rsid w:val="00B742A7"/>
    <w:rsid w:val="00B7438A"/>
    <w:rsid w:val="00B743B8"/>
    <w:rsid w:val="00B7444D"/>
    <w:rsid w:val="00B74486"/>
    <w:rsid w:val="00B74492"/>
    <w:rsid w:val="00B746D4"/>
    <w:rsid w:val="00B748BE"/>
    <w:rsid w:val="00B74A7C"/>
    <w:rsid w:val="00B74C23"/>
    <w:rsid w:val="00B751CF"/>
    <w:rsid w:val="00B754AF"/>
    <w:rsid w:val="00B75758"/>
    <w:rsid w:val="00B76202"/>
    <w:rsid w:val="00B762C3"/>
    <w:rsid w:val="00B7652E"/>
    <w:rsid w:val="00B766C6"/>
    <w:rsid w:val="00B76F3E"/>
    <w:rsid w:val="00B77038"/>
    <w:rsid w:val="00B77048"/>
    <w:rsid w:val="00B77127"/>
    <w:rsid w:val="00B774BF"/>
    <w:rsid w:val="00B777AD"/>
    <w:rsid w:val="00B779EF"/>
    <w:rsid w:val="00B77F37"/>
    <w:rsid w:val="00B77F3F"/>
    <w:rsid w:val="00B80169"/>
    <w:rsid w:val="00B805D8"/>
    <w:rsid w:val="00B80BEB"/>
    <w:rsid w:val="00B81561"/>
    <w:rsid w:val="00B81BA1"/>
    <w:rsid w:val="00B81C3B"/>
    <w:rsid w:val="00B81CFB"/>
    <w:rsid w:val="00B81DFE"/>
    <w:rsid w:val="00B82285"/>
    <w:rsid w:val="00B822FB"/>
    <w:rsid w:val="00B82B05"/>
    <w:rsid w:val="00B82BB4"/>
    <w:rsid w:val="00B82EDD"/>
    <w:rsid w:val="00B82F19"/>
    <w:rsid w:val="00B82F9C"/>
    <w:rsid w:val="00B8303C"/>
    <w:rsid w:val="00B83123"/>
    <w:rsid w:val="00B831BA"/>
    <w:rsid w:val="00B835D7"/>
    <w:rsid w:val="00B837AB"/>
    <w:rsid w:val="00B8382E"/>
    <w:rsid w:val="00B83C81"/>
    <w:rsid w:val="00B83DA4"/>
    <w:rsid w:val="00B83E57"/>
    <w:rsid w:val="00B84389"/>
    <w:rsid w:val="00B843C4"/>
    <w:rsid w:val="00B84712"/>
    <w:rsid w:val="00B84A24"/>
    <w:rsid w:val="00B84CF7"/>
    <w:rsid w:val="00B84D20"/>
    <w:rsid w:val="00B851E0"/>
    <w:rsid w:val="00B852AE"/>
    <w:rsid w:val="00B854BE"/>
    <w:rsid w:val="00B85D10"/>
    <w:rsid w:val="00B86847"/>
    <w:rsid w:val="00B86E74"/>
    <w:rsid w:val="00B87C35"/>
    <w:rsid w:val="00B90091"/>
    <w:rsid w:val="00B9044B"/>
    <w:rsid w:val="00B905DD"/>
    <w:rsid w:val="00B90629"/>
    <w:rsid w:val="00B906DC"/>
    <w:rsid w:val="00B9090C"/>
    <w:rsid w:val="00B90EE3"/>
    <w:rsid w:val="00B9125E"/>
    <w:rsid w:val="00B91B66"/>
    <w:rsid w:val="00B91BDF"/>
    <w:rsid w:val="00B91BF1"/>
    <w:rsid w:val="00B91E85"/>
    <w:rsid w:val="00B92457"/>
    <w:rsid w:val="00B925E3"/>
    <w:rsid w:val="00B9269A"/>
    <w:rsid w:val="00B9331B"/>
    <w:rsid w:val="00B934D0"/>
    <w:rsid w:val="00B93A58"/>
    <w:rsid w:val="00B93E8E"/>
    <w:rsid w:val="00B941C9"/>
    <w:rsid w:val="00B94433"/>
    <w:rsid w:val="00B94444"/>
    <w:rsid w:val="00B94564"/>
    <w:rsid w:val="00B94963"/>
    <w:rsid w:val="00B94C87"/>
    <w:rsid w:val="00B950F7"/>
    <w:rsid w:val="00B95262"/>
    <w:rsid w:val="00B95996"/>
    <w:rsid w:val="00B95B93"/>
    <w:rsid w:val="00B95CD0"/>
    <w:rsid w:val="00B96345"/>
    <w:rsid w:val="00B964BF"/>
    <w:rsid w:val="00B96648"/>
    <w:rsid w:val="00B96BEF"/>
    <w:rsid w:val="00B96CCA"/>
    <w:rsid w:val="00B96D9C"/>
    <w:rsid w:val="00B975AB"/>
    <w:rsid w:val="00B975B0"/>
    <w:rsid w:val="00B97A89"/>
    <w:rsid w:val="00B97BB2"/>
    <w:rsid w:val="00BA015D"/>
    <w:rsid w:val="00BA01FF"/>
    <w:rsid w:val="00BA02AE"/>
    <w:rsid w:val="00BA0518"/>
    <w:rsid w:val="00BA0C95"/>
    <w:rsid w:val="00BA0CC0"/>
    <w:rsid w:val="00BA0FFC"/>
    <w:rsid w:val="00BA119D"/>
    <w:rsid w:val="00BA1267"/>
    <w:rsid w:val="00BA160D"/>
    <w:rsid w:val="00BA20E8"/>
    <w:rsid w:val="00BA270B"/>
    <w:rsid w:val="00BA2800"/>
    <w:rsid w:val="00BA28A4"/>
    <w:rsid w:val="00BA28CE"/>
    <w:rsid w:val="00BA2CC6"/>
    <w:rsid w:val="00BA2DB2"/>
    <w:rsid w:val="00BA2F6B"/>
    <w:rsid w:val="00BA3AA5"/>
    <w:rsid w:val="00BA3B84"/>
    <w:rsid w:val="00BA3B91"/>
    <w:rsid w:val="00BA4028"/>
    <w:rsid w:val="00BA4706"/>
    <w:rsid w:val="00BA4C51"/>
    <w:rsid w:val="00BA4D4E"/>
    <w:rsid w:val="00BA5973"/>
    <w:rsid w:val="00BA5A72"/>
    <w:rsid w:val="00BA5DDB"/>
    <w:rsid w:val="00BA65AB"/>
    <w:rsid w:val="00BA6658"/>
    <w:rsid w:val="00BA6685"/>
    <w:rsid w:val="00BA66E4"/>
    <w:rsid w:val="00BA6753"/>
    <w:rsid w:val="00BA6B72"/>
    <w:rsid w:val="00BA7002"/>
    <w:rsid w:val="00BA78A6"/>
    <w:rsid w:val="00BA796D"/>
    <w:rsid w:val="00BB044D"/>
    <w:rsid w:val="00BB0611"/>
    <w:rsid w:val="00BB07C8"/>
    <w:rsid w:val="00BB0821"/>
    <w:rsid w:val="00BB11E3"/>
    <w:rsid w:val="00BB1466"/>
    <w:rsid w:val="00BB1729"/>
    <w:rsid w:val="00BB17D5"/>
    <w:rsid w:val="00BB1DCD"/>
    <w:rsid w:val="00BB2300"/>
    <w:rsid w:val="00BB233F"/>
    <w:rsid w:val="00BB2AB4"/>
    <w:rsid w:val="00BB2AEA"/>
    <w:rsid w:val="00BB31B1"/>
    <w:rsid w:val="00BB3787"/>
    <w:rsid w:val="00BB381D"/>
    <w:rsid w:val="00BB3E8D"/>
    <w:rsid w:val="00BB40D1"/>
    <w:rsid w:val="00BB42BE"/>
    <w:rsid w:val="00BB4587"/>
    <w:rsid w:val="00BB4679"/>
    <w:rsid w:val="00BB4786"/>
    <w:rsid w:val="00BB481D"/>
    <w:rsid w:val="00BB4A71"/>
    <w:rsid w:val="00BB4E79"/>
    <w:rsid w:val="00BB542F"/>
    <w:rsid w:val="00BB5C73"/>
    <w:rsid w:val="00BB5DD7"/>
    <w:rsid w:val="00BB5ED4"/>
    <w:rsid w:val="00BB60C8"/>
    <w:rsid w:val="00BB639B"/>
    <w:rsid w:val="00BB6547"/>
    <w:rsid w:val="00BB67D0"/>
    <w:rsid w:val="00BB6A98"/>
    <w:rsid w:val="00BB6D48"/>
    <w:rsid w:val="00BB6F4A"/>
    <w:rsid w:val="00BB7175"/>
    <w:rsid w:val="00BB7799"/>
    <w:rsid w:val="00BB78B7"/>
    <w:rsid w:val="00BB7A44"/>
    <w:rsid w:val="00BB7BD2"/>
    <w:rsid w:val="00BB7D1D"/>
    <w:rsid w:val="00BB7F71"/>
    <w:rsid w:val="00BC0D47"/>
    <w:rsid w:val="00BC11FC"/>
    <w:rsid w:val="00BC1604"/>
    <w:rsid w:val="00BC1DDA"/>
    <w:rsid w:val="00BC20C8"/>
    <w:rsid w:val="00BC2362"/>
    <w:rsid w:val="00BC2525"/>
    <w:rsid w:val="00BC2D8C"/>
    <w:rsid w:val="00BC31DB"/>
    <w:rsid w:val="00BC327B"/>
    <w:rsid w:val="00BC340A"/>
    <w:rsid w:val="00BC3521"/>
    <w:rsid w:val="00BC3777"/>
    <w:rsid w:val="00BC3AC7"/>
    <w:rsid w:val="00BC3D9D"/>
    <w:rsid w:val="00BC42C1"/>
    <w:rsid w:val="00BC4447"/>
    <w:rsid w:val="00BC4943"/>
    <w:rsid w:val="00BC4DA9"/>
    <w:rsid w:val="00BC4E4C"/>
    <w:rsid w:val="00BC4EE9"/>
    <w:rsid w:val="00BC53EF"/>
    <w:rsid w:val="00BC582E"/>
    <w:rsid w:val="00BC5FC4"/>
    <w:rsid w:val="00BC602A"/>
    <w:rsid w:val="00BC6405"/>
    <w:rsid w:val="00BC650B"/>
    <w:rsid w:val="00BC6B66"/>
    <w:rsid w:val="00BC709C"/>
    <w:rsid w:val="00BC758F"/>
    <w:rsid w:val="00BC7640"/>
    <w:rsid w:val="00BC77D6"/>
    <w:rsid w:val="00BC79E8"/>
    <w:rsid w:val="00BC7B28"/>
    <w:rsid w:val="00BC7F49"/>
    <w:rsid w:val="00BD0891"/>
    <w:rsid w:val="00BD0AF4"/>
    <w:rsid w:val="00BD0D50"/>
    <w:rsid w:val="00BD16A2"/>
    <w:rsid w:val="00BD174F"/>
    <w:rsid w:val="00BD1D72"/>
    <w:rsid w:val="00BD21BE"/>
    <w:rsid w:val="00BD2571"/>
    <w:rsid w:val="00BD2803"/>
    <w:rsid w:val="00BD28A5"/>
    <w:rsid w:val="00BD2CE1"/>
    <w:rsid w:val="00BD3011"/>
    <w:rsid w:val="00BD322D"/>
    <w:rsid w:val="00BD3857"/>
    <w:rsid w:val="00BD3C8F"/>
    <w:rsid w:val="00BD4345"/>
    <w:rsid w:val="00BD446E"/>
    <w:rsid w:val="00BD4BA1"/>
    <w:rsid w:val="00BD539C"/>
    <w:rsid w:val="00BD5738"/>
    <w:rsid w:val="00BD57AF"/>
    <w:rsid w:val="00BD5824"/>
    <w:rsid w:val="00BD5B2A"/>
    <w:rsid w:val="00BD5DDC"/>
    <w:rsid w:val="00BD610C"/>
    <w:rsid w:val="00BD63D0"/>
    <w:rsid w:val="00BD65E4"/>
    <w:rsid w:val="00BD6BFE"/>
    <w:rsid w:val="00BD6C34"/>
    <w:rsid w:val="00BD6CE7"/>
    <w:rsid w:val="00BD6D19"/>
    <w:rsid w:val="00BD71B0"/>
    <w:rsid w:val="00BD72ED"/>
    <w:rsid w:val="00BD7395"/>
    <w:rsid w:val="00BD751B"/>
    <w:rsid w:val="00BD75AB"/>
    <w:rsid w:val="00BD7952"/>
    <w:rsid w:val="00BD7D39"/>
    <w:rsid w:val="00BE04B6"/>
    <w:rsid w:val="00BE127B"/>
    <w:rsid w:val="00BE139D"/>
    <w:rsid w:val="00BE1C78"/>
    <w:rsid w:val="00BE1E18"/>
    <w:rsid w:val="00BE1FC4"/>
    <w:rsid w:val="00BE201E"/>
    <w:rsid w:val="00BE2377"/>
    <w:rsid w:val="00BE2447"/>
    <w:rsid w:val="00BE29DD"/>
    <w:rsid w:val="00BE2CFE"/>
    <w:rsid w:val="00BE2DFF"/>
    <w:rsid w:val="00BE2EC1"/>
    <w:rsid w:val="00BE2F87"/>
    <w:rsid w:val="00BE2FF7"/>
    <w:rsid w:val="00BE3129"/>
    <w:rsid w:val="00BE36FA"/>
    <w:rsid w:val="00BE38D7"/>
    <w:rsid w:val="00BE3B7F"/>
    <w:rsid w:val="00BE3BE6"/>
    <w:rsid w:val="00BE3ED2"/>
    <w:rsid w:val="00BE401B"/>
    <w:rsid w:val="00BE40EF"/>
    <w:rsid w:val="00BE4380"/>
    <w:rsid w:val="00BE48DF"/>
    <w:rsid w:val="00BE48F0"/>
    <w:rsid w:val="00BE497C"/>
    <w:rsid w:val="00BE49C6"/>
    <w:rsid w:val="00BE4A66"/>
    <w:rsid w:val="00BE4A9E"/>
    <w:rsid w:val="00BE4D5F"/>
    <w:rsid w:val="00BE4F22"/>
    <w:rsid w:val="00BE5503"/>
    <w:rsid w:val="00BE5C49"/>
    <w:rsid w:val="00BE5CA1"/>
    <w:rsid w:val="00BE5DA2"/>
    <w:rsid w:val="00BE5E7E"/>
    <w:rsid w:val="00BE5FFE"/>
    <w:rsid w:val="00BE633D"/>
    <w:rsid w:val="00BE6479"/>
    <w:rsid w:val="00BE6B19"/>
    <w:rsid w:val="00BE6B5F"/>
    <w:rsid w:val="00BE6E56"/>
    <w:rsid w:val="00BE71A0"/>
    <w:rsid w:val="00BE72E2"/>
    <w:rsid w:val="00BE7611"/>
    <w:rsid w:val="00BE7705"/>
    <w:rsid w:val="00BE7A2B"/>
    <w:rsid w:val="00BE7EC8"/>
    <w:rsid w:val="00BF017E"/>
    <w:rsid w:val="00BF0CCC"/>
    <w:rsid w:val="00BF0D27"/>
    <w:rsid w:val="00BF0DD1"/>
    <w:rsid w:val="00BF12AE"/>
    <w:rsid w:val="00BF14C6"/>
    <w:rsid w:val="00BF1620"/>
    <w:rsid w:val="00BF17D2"/>
    <w:rsid w:val="00BF1B64"/>
    <w:rsid w:val="00BF1E6B"/>
    <w:rsid w:val="00BF24B6"/>
    <w:rsid w:val="00BF25BE"/>
    <w:rsid w:val="00BF2AAD"/>
    <w:rsid w:val="00BF3341"/>
    <w:rsid w:val="00BF3E21"/>
    <w:rsid w:val="00BF45D1"/>
    <w:rsid w:val="00BF4AE0"/>
    <w:rsid w:val="00BF4BC8"/>
    <w:rsid w:val="00BF4C54"/>
    <w:rsid w:val="00BF528B"/>
    <w:rsid w:val="00BF5359"/>
    <w:rsid w:val="00BF5362"/>
    <w:rsid w:val="00BF53F3"/>
    <w:rsid w:val="00BF5A67"/>
    <w:rsid w:val="00BF631E"/>
    <w:rsid w:val="00BF64C6"/>
    <w:rsid w:val="00BF6EBA"/>
    <w:rsid w:val="00BF7920"/>
    <w:rsid w:val="00BF7A6F"/>
    <w:rsid w:val="00BF7A73"/>
    <w:rsid w:val="00BF7BF4"/>
    <w:rsid w:val="00BF7D77"/>
    <w:rsid w:val="00BF7E54"/>
    <w:rsid w:val="00C003AD"/>
    <w:rsid w:val="00C003E4"/>
    <w:rsid w:val="00C007E8"/>
    <w:rsid w:val="00C00D3E"/>
    <w:rsid w:val="00C00F44"/>
    <w:rsid w:val="00C00FA6"/>
    <w:rsid w:val="00C014F1"/>
    <w:rsid w:val="00C01B9B"/>
    <w:rsid w:val="00C01D19"/>
    <w:rsid w:val="00C02307"/>
    <w:rsid w:val="00C0258F"/>
    <w:rsid w:val="00C02D1F"/>
    <w:rsid w:val="00C03358"/>
    <w:rsid w:val="00C03646"/>
    <w:rsid w:val="00C03819"/>
    <w:rsid w:val="00C03885"/>
    <w:rsid w:val="00C03C4B"/>
    <w:rsid w:val="00C03C7C"/>
    <w:rsid w:val="00C03E86"/>
    <w:rsid w:val="00C03FF8"/>
    <w:rsid w:val="00C04128"/>
    <w:rsid w:val="00C04540"/>
    <w:rsid w:val="00C047D7"/>
    <w:rsid w:val="00C04A35"/>
    <w:rsid w:val="00C04B93"/>
    <w:rsid w:val="00C04BD6"/>
    <w:rsid w:val="00C051AC"/>
    <w:rsid w:val="00C0579C"/>
    <w:rsid w:val="00C05B8A"/>
    <w:rsid w:val="00C05F08"/>
    <w:rsid w:val="00C065F0"/>
    <w:rsid w:val="00C068F0"/>
    <w:rsid w:val="00C06913"/>
    <w:rsid w:val="00C06A08"/>
    <w:rsid w:val="00C06D1B"/>
    <w:rsid w:val="00C07243"/>
    <w:rsid w:val="00C07474"/>
    <w:rsid w:val="00C07631"/>
    <w:rsid w:val="00C076DB"/>
    <w:rsid w:val="00C07FCE"/>
    <w:rsid w:val="00C105EE"/>
    <w:rsid w:val="00C1070F"/>
    <w:rsid w:val="00C10BC3"/>
    <w:rsid w:val="00C116B6"/>
    <w:rsid w:val="00C11727"/>
    <w:rsid w:val="00C1193F"/>
    <w:rsid w:val="00C11A8E"/>
    <w:rsid w:val="00C11C39"/>
    <w:rsid w:val="00C121D1"/>
    <w:rsid w:val="00C12E34"/>
    <w:rsid w:val="00C12F7D"/>
    <w:rsid w:val="00C12F93"/>
    <w:rsid w:val="00C13106"/>
    <w:rsid w:val="00C1322A"/>
    <w:rsid w:val="00C13241"/>
    <w:rsid w:val="00C13666"/>
    <w:rsid w:val="00C13D29"/>
    <w:rsid w:val="00C13D9A"/>
    <w:rsid w:val="00C1421F"/>
    <w:rsid w:val="00C142AA"/>
    <w:rsid w:val="00C14318"/>
    <w:rsid w:val="00C1435C"/>
    <w:rsid w:val="00C14522"/>
    <w:rsid w:val="00C1454E"/>
    <w:rsid w:val="00C14767"/>
    <w:rsid w:val="00C14811"/>
    <w:rsid w:val="00C14B13"/>
    <w:rsid w:val="00C14E2D"/>
    <w:rsid w:val="00C14FB9"/>
    <w:rsid w:val="00C152CB"/>
    <w:rsid w:val="00C15860"/>
    <w:rsid w:val="00C15A77"/>
    <w:rsid w:val="00C15AE8"/>
    <w:rsid w:val="00C15B22"/>
    <w:rsid w:val="00C15C2A"/>
    <w:rsid w:val="00C15CF0"/>
    <w:rsid w:val="00C16721"/>
    <w:rsid w:val="00C167C3"/>
    <w:rsid w:val="00C16A53"/>
    <w:rsid w:val="00C16D68"/>
    <w:rsid w:val="00C16FEA"/>
    <w:rsid w:val="00C173AD"/>
    <w:rsid w:val="00C175FD"/>
    <w:rsid w:val="00C178CE"/>
    <w:rsid w:val="00C17925"/>
    <w:rsid w:val="00C17B96"/>
    <w:rsid w:val="00C17BEF"/>
    <w:rsid w:val="00C17DCA"/>
    <w:rsid w:val="00C17EEA"/>
    <w:rsid w:val="00C20048"/>
    <w:rsid w:val="00C2032D"/>
    <w:rsid w:val="00C20829"/>
    <w:rsid w:val="00C20A58"/>
    <w:rsid w:val="00C20D71"/>
    <w:rsid w:val="00C20ED6"/>
    <w:rsid w:val="00C210E1"/>
    <w:rsid w:val="00C2124F"/>
    <w:rsid w:val="00C2160E"/>
    <w:rsid w:val="00C217B0"/>
    <w:rsid w:val="00C21A86"/>
    <w:rsid w:val="00C21C42"/>
    <w:rsid w:val="00C22143"/>
    <w:rsid w:val="00C223A9"/>
    <w:rsid w:val="00C22646"/>
    <w:rsid w:val="00C232C2"/>
    <w:rsid w:val="00C233FB"/>
    <w:rsid w:val="00C2350A"/>
    <w:rsid w:val="00C23909"/>
    <w:rsid w:val="00C23927"/>
    <w:rsid w:val="00C23A4A"/>
    <w:rsid w:val="00C23B51"/>
    <w:rsid w:val="00C23F39"/>
    <w:rsid w:val="00C2412E"/>
    <w:rsid w:val="00C24867"/>
    <w:rsid w:val="00C24980"/>
    <w:rsid w:val="00C24A82"/>
    <w:rsid w:val="00C24C74"/>
    <w:rsid w:val="00C24E04"/>
    <w:rsid w:val="00C250F4"/>
    <w:rsid w:val="00C251D5"/>
    <w:rsid w:val="00C2570E"/>
    <w:rsid w:val="00C25D32"/>
    <w:rsid w:val="00C25E4F"/>
    <w:rsid w:val="00C26210"/>
    <w:rsid w:val="00C2695E"/>
    <w:rsid w:val="00C26DD5"/>
    <w:rsid w:val="00C273D4"/>
    <w:rsid w:val="00C27550"/>
    <w:rsid w:val="00C2763F"/>
    <w:rsid w:val="00C27E1B"/>
    <w:rsid w:val="00C27FFE"/>
    <w:rsid w:val="00C300AF"/>
    <w:rsid w:val="00C301ED"/>
    <w:rsid w:val="00C30474"/>
    <w:rsid w:val="00C30520"/>
    <w:rsid w:val="00C307CD"/>
    <w:rsid w:val="00C30E7A"/>
    <w:rsid w:val="00C30E80"/>
    <w:rsid w:val="00C3111C"/>
    <w:rsid w:val="00C31345"/>
    <w:rsid w:val="00C3166F"/>
    <w:rsid w:val="00C3194C"/>
    <w:rsid w:val="00C31D81"/>
    <w:rsid w:val="00C32047"/>
    <w:rsid w:val="00C320B7"/>
    <w:rsid w:val="00C32210"/>
    <w:rsid w:val="00C322EA"/>
    <w:rsid w:val="00C3274A"/>
    <w:rsid w:val="00C329F8"/>
    <w:rsid w:val="00C33041"/>
    <w:rsid w:val="00C3305F"/>
    <w:rsid w:val="00C332FD"/>
    <w:rsid w:val="00C33434"/>
    <w:rsid w:val="00C334A6"/>
    <w:rsid w:val="00C33531"/>
    <w:rsid w:val="00C33A5C"/>
    <w:rsid w:val="00C33E1A"/>
    <w:rsid w:val="00C34543"/>
    <w:rsid w:val="00C34593"/>
    <w:rsid w:val="00C34C99"/>
    <w:rsid w:val="00C34F91"/>
    <w:rsid w:val="00C34FC6"/>
    <w:rsid w:val="00C35046"/>
    <w:rsid w:val="00C350C0"/>
    <w:rsid w:val="00C35427"/>
    <w:rsid w:val="00C3566C"/>
    <w:rsid w:val="00C35F58"/>
    <w:rsid w:val="00C36247"/>
    <w:rsid w:val="00C36CC4"/>
    <w:rsid w:val="00C36EFD"/>
    <w:rsid w:val="00C36FD3"/>
    <w:rsid w:val="00C377C3"/>
    <w:rsid w:val="00C37AD7"/>
    <w:rsid w:val="00C37BC4"/>
    <w:rsid w:val="00C37DB6"/>
    <w:rsid w:val="00C37F89"/>
    <w:rsid w:val="00C40732"/>
    <w:rsid w:val="00C40D33"/>
    <w:rsid w:val="00C40DF1"/>
    <w:rsid w:val="00C413A2"/>
    <w:rsid w:val="00C415AB"/>
    <w:rsid w:val="00C415E4"/>
    <w:rsid w:val="00C41A3E"/>
    <w:rsid w:val="00C42177"/>
    <w:rsid w:val="00C423C7"/>
    <w:rsid w:val="00C42408"/>
    <w:rsid w:val="00C42491"/>
    <w:rsid w:val="00C4256C"/>
    <w:rsid w:val="00C42858"/>
    <w:rsid w:val="00C4298D"/>
    <w:rsid w:val="00C42B84"/>
    <w:rsid w:val="00C42C0F"/>
    <w:rsid w:val="00C42FCB"/>
    <w:rsid w:val="00C43021"/>
    <w:rsid w:val="00C43103"/>
    <w:rsid w:val="00C43272"/>
    <w:rsid w:val="00C434BE"/>
    <w:rsid w:val="00C43A5E"/>
    <w:rsid w:val="00C43AE0"/>
    <w:rsid w:val="00C43B72"/>
    <w:rsid w:val="00C43F27"/>
    <w:rsid w:val="00C44276"/>
    <w:rsid w:val="00C44465"/>
    <w:rsid w:val="00C445B0"/>
    <w:rsid w:val="00C448C8"/>
    <w:rsid w:val="00C456B9"/>
    <w:rsid w:val="00C45871"/>
    <w:rsid w:val="00C45BB2"/>
    <w:rsid w:val="00C45C3C"/>
    <w:rsid w:val="00C45FF4"/>
    <w:rsid w:val="00C46144"/>
    <w:rsid w:val="00C4649B"/>
    <w:rsid w:val="00C46580"/>
    <w:rsid w:val="00C46870"/>
    <w:rsid w:val="00C46C57"/>
    <w:rsid w:val="00C47237"/>
    <w:rsid w:val="00C476F8"/>
    <w:rsid w:val="00C47F97"/>
    <w:rsid w:val="00C47FF5"/>
    <w:rsid w:val="00C5045B"/>
    <w:rsid w:val="00C50959"/>
    <w:rsid w:val="00C50CD2"/>
    <w:rsid w:val="00C50E5A"/>
    <w:rsid w:val="00C5148C"/>
    <w:rsid w:val="00C51543"/>
    <w:rsid w:val="00C515A7"/>
    <w:rsid w:val="00C51627"/>
    <w:rsid w:val="00C516D4"/>
    <w:rsid w:val="00C51A3A"/>
    <w:rsid w:val="00C51C1D"/>
    <w:rsid w:val="00C51E63"/>
    <w:rsid w:val="00C51F19"/>
    <w:rsid w:val="00C521F8"/>
    <w:rsid w:val="00C521FC"/>
    <w:rsid w:val="00C52710"/>
    <w:rsid w:val="00C52C1B"/>
    <w:rsid w:val="00C52DAD"/>
    <w:rsid w:val="00C5319E"/>
    <w:rsid w:val="00C534A4"/>
    <w:rsid w:val="00C536F1"/>
    <w:rsid w:val="00C54099"/>
    <w:rsid w:val="00C5462A"/>
    <w:rsid w:val="00C54DD2"/>
    <w:rsid w:val="00C54DFF"/>
    <w:rsid w:val="00C556B2"/>
    <w:rsid w:val="00C557DB"/>
    <w:rsid w:val="00C55879"/>
    <w:rsid w:val="00C55C05"/>
    <w:rsid w:val="00C55F35"/>
    <w:rsid w:val="00C562A7"/>
    <w:rsid w:val="00C563DD"/>
    <w:rsid w:val="00C5659A"/>
    <w:rsid w:val="00C569A0"/>
    <w:rsid w:val="00C56AFE"/>
    <w:rsid w:val="00C56F38"/>
    <w:rsid w:val="00C56FA7"/>
    <w:rsid w:val="00C5741F"/>
    <w:rsid w:val="00C577D3"/>
    <w:rsid w:val="00C6028C"/>
    <w:rsid w:val="00C60392"/>
    <w:rsid w:val="00C60768"/>
    <w:rsid w:val="00C6077A"/>
    <w:rsid w:val="00C60878"/>
    <w:rsid w:val="00C6089F"/>
    <w:rsid w:val="00C60B5E"/>
    <w:rsid w:val="00C60D5B"/>
    <w:rsid w:val="00C60FB4"/>
    <w:rsid w:val="00C61153"/>
    <w:rsid w:val="00C612A6"/>
    <w:rsid w:val="00C6147C"/>
    <w:rsid w:val="00C617EB"/>
    <w:rsid w:val="00C6180A"/>
    <w:rsid w:val="00C618DA"/>
    <w:rsid w:val="00C61AC3"/>
    <w:rsid w:val="00C61BAF"/>
    <w:rsid w:val="00C61CC0"/>
    <w:rsid w:val="00C61D97"/>
    <w:rsid w:val="00C61DC9"/>
    <w:rsid w:val="00C6222D"/>
    <w:rsid w:val="00C62BC2"/>
    <w:rsid w:val="00C6328D"/>
    <w:rsid w:val="00C63828"/>
    <w:rsid w:val="00C63A79"/>
    <w:rsid w:val="00C63B60"/>
    <w:rsid w:val="00C63C5B"/>
    <w:rsid w:val="00C641A5"/>
    <w:rsid w:val="00C64343"/>
    <w:rsid w:val="00C644A6"/>
    <w:rsid w:val="00C645E0"/>
    <w:rsid w:val="00C64ECF"/>
    <w:rsid w:val="00C6565D"/>
    <w:rsid w:val="00C65881"/>
    <w:rsid w:val="00C65EC0"/>
    <w:rsid w:val="00C66000"/>
    <w:rsid w:val="00C66282"/>
    <w:rsid w:val="00C662E9"/>
    <w:rsid w:val="00C66389"/>
    <w:rsid w:val="00C66A0A"/>
    <w:rsid w:val="00C66A20"/>
    <w:rsid w:val="00C66ECB"/>
    <w:rsid w:val="00C66FD4"/>
    <w:rsid w:val="00C67407"/>
    <w:rsid w:val="00C676A0"/>
    <w:rsid w:val="00C67856"/>
    <w:rsid w:val="00C67C07"/>
    <w:rsid w:val="00C700D7"/>
    <w:rsid w:val="00C70328"/>
    <w:rsid w:val="00C7073E"/>
    <w:rsid w:val="00C70B69"/>
    <w:rsid w:val="00C70E08"/>
    <w:rsid w:val="00C7105C"/>
    <w:rsid w:val="00C7168F"/>
    <w:rsid w:val="00C71C31"/>
    <w:rsid w:val="00C72146"/>
    <w:rsid w:val="00C72177"/>
    <w:rsid w:val="00C7270C"/>
    <w:rsid w:val="00C72824"/>
    <w:rsid w:val="00C731C8"/>
    <w:rsid w:val="00C731E4"/>
    <w:rsid w:val="00C73736"/>
    <w:rsid w:val="00C73B0F"/>
    <w:rsid w:val="00C74662"/>
    <w:rsid w:val="00C74712"/>
    <w:rsid w:val="00C748E5"/>
    <w:rsid w:val="00C74F1A"/>
    <w:rsid w:val="00C7513E"/>
    <w:rsid w:val="00C7590A"/>
    <w:rsid w:val="00C75E12"/>
    <w:rsid w:val="00C75F94"/>
    <w:rsid w:val="00C76681"/>
    <w:rsid w:val="00C767F9"/>
    <w:rsid w:val="00C768D1"/>
    <w:rsid w:val="00C76906"/>
    <w:rsid w:val="00C76ADE"/>
    <w:rsid w:val="00C76D71"/>
    <w:rsid w:val="00C770AF"/>
    <w:rsid w:val="00C77438"/>
    <w:rsid w:val="00C775F0"/>
    <w:rsid w:val="00C776CB"/>
    <w:rsid w:val="00C77D51"/>
    <w:rsid w:val="00C77DC0"/>
    <w:rsid w:val="00C77EC4"/>
    <w:rsid w:val="00C77EF2"/>
    <w:rsid w:val="00C77F12"/>
    <w:rsid w:val="00C80254"/>
    <w:rsid w:val="00C809F3"/>
    <w:rsid w:val="00C80D43"/>
    <w:rsid w:val="00C80EAC"/>
    <w:rsid w:val="00C80EC5"/>
    <w:rsid w:val="00C8126D"/>
    <w:rsid w:val="00C81892"/>
    <w:rsid w:val="00C81E77"/>
    <w:rsid w:val="00C82633"/>
    <w:rsid w:val="00C82669"/>
    <w:rsid w:val="00C82900"/>
    <w:rsid w:val="00C82A10"/>
    <w:rsid w:val="00C836A1"/>
    <w:rsid w:val="00C83776"/>
    <w:rsid w:val="00C83A89"/>
    <w:rsid w:val="00C83E9B"/>
    <w:rsid w:val="00C83F48"/>
    <w:rsid w:val="00C83FCD"/>
    <w:rsid w:val="00C8421B"/>
    <w:rsid w:val="00C84C13"/>
    <w:rsid w:val="00C84CBF"/>
    <w:rsid w:val="00C84E96"/>
    <w:rsid w:val="00C84EBB"/>
    <w:rsid w:val="00C85089"/>
    <w:rsid w:val="00C854AE"/>
    <w:rsid w:val="00C854FA"/>
    <w:rsid w:val="00C85B91"/>
    <w:rsid w:val="00C85CB9"/>
    <w:rsid w:val="00C85CCC"/>
    <w:rsid w:val="00C85E8D"/>
    <w:rsid w:val="00C85F39"/>
    <w:rsid w:val="00C860FB"/>
    <w:rsid w:val="00C8667B"/>
    <w:rsid w:val="00C86703"/>
    <w:rsid w:val="00C8674C"/>
    <w:rsid w:val="00C86965"/>
    <w:rsid w:val="00C8699F"/>
    <w:rsid w:val="00C86A37"/>
    <w:rsid w:val="00C86B1C"/>
    <w:rsid w:val="00C87284"/>
    <w:rsid w:val="00C874BE"/>
    <w:rsid w:val="00C877C3"/>
    <w:rsid w:val="00C879B9"/>
    <w:rsid w:val="00C87A2E"/>
    <w:rsid w:val="00C90225"/>
    <w:rsid w:val="00C902F4"/>
    <w:rsid w:val="00C90319"/>
    <w:rsid w:val="00C9081B"/>
    <w:rsid w:val="00C908A9"/>
    <w:rsid w:val="00C90AE3"/>
    <w:rsid w:val="00C90D91"/>
    <w:rsid w:val="00C9112B"/>
    <w:rsid w:val="00C91584"/>
    <w:rsid w:val="00C91C7F"/>
    <w:rsid w:val="00C91FDA"/>
    <w:rsid w:val="00C9245E"/>
    <w:rsid w:val="00C9293D"/>
    <w:rsid w:val="00C92A42"/>
    <w:rsid w:val="00C92A8F"/>
    <w:rsid w:val="00C92ACD"/>
    <w:rsid w:val="00C92B52"/>
    <w:rsid w:val="00C93051"/>
    <w:rsid w:val="00C93450"/>
    <w:rsid w:val="00C938B2"/>
    <w:rsid w:val="00C9394D"/>
    <w:rsid w:val="00C93BB0"/>
    <w:rsid w:val="00C942A2"/>
    <w:rsid w:val="00C94EB1"/>
    <w:rsid w:val="00C9527E"/>
    <w:rsid w:val="00C952C6"/>
    <w:rsid w:val="00C9533E"/>
    <w:rsid w:val="00C95913"/>
    <w:rsid w:val="00C95B09"/>
    <w:rsid w:val="00C95B82"/>
    <w:rsid w:val="00C95D5D"/>
    <w:rsid w:val="00C95E31"/>
    <w:rsid w:val="00C9616F"/>
    <w:rsid w:val="00C96347"/>
    <w:rsid w:val="00C96458"/>
    <w:rsid w:val="00C964F1"/>
    <w:rsid w:val="00C965A7"/>
    <w:rsid w:val="00C96810"/>
    <w:rsid w:val="00C96830"/>
    <w:rsid w:val="00C96852"/>
    <w:rsid w:val="00C96F3F"/>
    <w:rsid w:val="00C96F84"/>
    <w:rsid w:val="00C97093"/>
    <w:rsid w:val="00C974E4"/>
    <w:rsid w:val="00C97833"/>
    <w:rsid w:val="00C97A1E"/>
    <w:rsid w:val="00C97F6C"/>
    <w:rsid w:val="00CA0238"/>
    <w:rsid w:val="00CA023B"/>
    <w:rsid w:val="00CA0367"/>
    <w:rsid w:val="00CA09D8"/>
    <w:rsid w:val="00CA0A09"/>
    <w:rsid w:val="00CA0A1A"/>
    <w:rsid w:val="00CA0A1C"/>
    <w:rsid w:val="00CA0D5D"/>
    <w:rsid w:val="00CA13AD"/>
    <w:rsid w:val="00CA1C3E"/>
    <w:rsid w:val="00CA2234"/>
    <w:rsid w:val="00CA2334"/>
    <w:rsid w:val="00CA275F"/>
    <w:rsid w:val="00CA28F3"/>
    <w:rsid w:val="00CA2919"/>
    <w:rsid w:val="00CA2ED7"/>
    <w:rsid w:val="00CA3007"/>
    <w:rsid w:val="00CA303F"/>
    <w:rsid w:val="00CA3190"/>
    <w:rsid w:val="00CA35F1"/>
    <w:rsid w:val="00CA3738"/>
    <w:rsid w:val="00CA3CAB"/>
    <w:rsid w:val="00CA3F31"/>
    <w:rsid w:val="00CA4366"/>
    <w:rsid w:val="00CA437C"/>
    <w:rsid w:val="00CA457E"/>
    <w:rsid w:val="00CA461A"/>
    <w:rsid w:val="00CA4FC3"/>
    <w:rsid w:val="00CA550F"/>
    <w:rsid w:val="00CA561A"/>
    <w:rsid w:val="00CA5FE7"/>
    <w:rsid w:val="00CA6192"/>
    <w:rsid w:val="00CA61C3"/>
    <w:rsid w:val="00CA627A"/>
    <w:rsid w:val="00CA6B55"/>
    <w:rsid w:val="00CA722C"/>
    <w:rsid w:val="00CA73D5"/>
    <w:rsid w:val="00CA746A"/>
    <w:rsid w:val="00CA75EB"/>
    <w:rsid w:val="00CA780E"/>
    <w:rsid w:val="00CA7B8D"/>
    <w:rsid w:val="00CB0000"/>
    <w:rsid w:val="00CB0404"/>
    <w:rsid w:val="00CB0A00"/>
    <w:rsid w:val="00CB108C"/>
    <w:rsid w:val="00CB133E"/>
    <w:rsid w:val="00CB13CF"/>
    <w:rsid w:val="00CB1605"/>
    <w:rsid w:val="00CB1929"/>
    <w:rsid w:val="00CB1F07"/>
    <w:rsid w:val="00CB1F82"/>
    <w:rsid w:val="00CB1FBE"/>
    <w:rsid w:val="00CB2161"/>
    <w:rsid w:val="00CB21E8"/>
    <w:rsid w:val="00CB2250"/>
    <w:rsid w:val="00CB24C8"/>
    <w:rsid w:val="00CB2518"/>
    <w:rsid w:val="00CB2647"/>
    <w:rsid w:val="00CB2A88"/>
    <w:rsid w:val="00CB2C35"/>
    <w:rsid w:val="00CB2D35"/>
    <w:rsid w:val="00CB2F37"/>
    <w:rsid w:val="00CB3872"/>
    <w:rsid w:val="00CB3962"/>
    <w:rsid w:val="00CB3A33"/>
    <w:rsid w:val="00CB3BC0"/>
    <w:rsid w:val="00CB3C81"/>
    <w:rsid w:val="00CB404F"/>
    <w:rsid w:val="00CB4180"/>
    <w:rsid w:val="00CB4706"/>
    <w:rsid w:val="00CB4DCC"/>
    <w:rsid w:val="00CB57DE"/>
    <w:rsid w:val="00CB5B25"/>
    <w:rsid w:val="00CB5D56"/>
    <w:rsid w:val="00CB5F9A"/>
    <w:rsid w:val="00CB646E"/>
    <w:rsid w:val="00CB6536"/>
    <w:rsid w:val="00CB67C5"/>
    <w:rsid w:val="00CB6817"/>
    <w:rsid w:val="00CB6892"/>
    <w:rsid w:val="00CB6ABE"/>
    <w:rsid w:val="00CB6D59"/>
    <w:rsid w:val="00CB710A"/>
    <w:rsid w:val="00CB7153"/>
    <w:rsid w:val="00CB73C8"/>
    <w:rsid w:val="00CB7524"/>
    <w:rsid w:val="00CB75A6"/>
    <w:rsid w:val="00CB7BD0"/>
    <w:rsid w:val="00CB7D66"/>
    <w:rsid w:val="00CC0061"/>
    <w:rsid w:val="00CC06BB"/>
    <w:rsid w:val="00CC0A95"/>
    <w:rsid w:val="00CC0D83"/>
    <w:rsid w:val="00CC1016"/>
    <w:rsid w:val="00CC1720"/>
    <w:rsid w:val="00CC1DC6"/>
    <w:rsid w:val="00CC1EFD"/>
    <w:rsid w:val="00CC1F28"/>
    <w:rsid w:val="00CC22E8"/>
    <w:rsid w:val="00CC2BAB"/>
    <w:rsid w:val="00CC2F4A"/>
    <w:rsid w:val="00CC305C"/>
    <w:rsid w:val="00CC33E7"/>
    <w:rsid w:val="00CC3563"/>
    <w:rsid w:val="00CC35C2"/>
    <w:rsid w:val="00CC39F9"/>
    <w:rsid w:val="00CC498B"/>
    <w:rsid w:val="00CC4A9F"/>
    <w:rsid w:val="00CC520F"/>
    <w:rsid w:val="00CC5711"/>
    <w:rsid w:val="00CC5BC3"/>
    <w:rsid w:val="00CC6688"/>
    <w:rsid w:val="00CC680D"/>
    <w:rsid w:val="00CC6917"/>
    <w:rsid w:val="00CC69CC"/>
    <w:rsid w:val="00CC6B49"/>
    <w:rsid w:val="00CC6F7C"/>
    <w:rsid w:val="00CC7284"/>
    <w:rsid w:val="00CC7731"/>
    <w:rsid w:val="00CC7763"/>
    <w:rsid w:val="00CC79B4"/>
    <w:rsid w:val="00CD0255"/>
    <w:rsid w:val="00CD05AC"/>
    <w:rsid w:val="00CD05E9"/>
    <w:rsid w:val="00CD0725"/>
    <w:rsid w:val="00CD0ADD"/>
    <w:rsid w:val="00CD0F09"/>
    <w:rsid w:val="00CD0FF1"/>
    <w:rsid w:val="00CD1294"/>
    <w:rsid w:val="00CD139A"/>
    <w:rsid w:val="00CD13F7"/>
    <w:rsid w:val="00CD14EA"/>
    <w:rsid w:val="00CD205D"/>
    <w:rsid w:val="00CD20FF"/>
    <w:rsid w:val="00CD2AC1"/>
    <w:rsid w:val="00CD3072"/>
    <w:rsid w:val="00CD3357"/>
    <w:rsid w:val="00CD346A"/>
    <w:rsid w:val="00CD4246"/>
    <w:rsid w:val="00CD4635"/>
    <w:rsid w:val="00CD4CD1"/>
    <w:rsid w:val="00CD4DEC"/>
    <w:rsid w:val="00CD546F"/>
    <w:rsid w:val="00CD5499"/>
    <w:rsid w:val="00CD5535"/>
    <w:rsid w:val="00CD5848"/>
    <w:rsid w:val="00CD591E"/>
    <w:rsid w:val="00CD5EFF"/>
    <w:rsid w:val="00CD63F7"/>
    <w:rsid w:val="00CD642C"/>
    <w:rsid w:val="00CD644F"/>
    <w:rsid w:val="00CD674C"/>
    <w:rsid w:val="00CD6853"/>
    <w:rsid w:val="00CD6ABF"/>
    <w:rsid w:val="00CD6B62"/>
    <w:rsid w:val="00CD6C1D"/>
    <w:rsid w:val="00CD6CEC"/>
    <w:rsid w:val="00CD6DB6"/>
    <w:rsid w:val="00CD6EF6"/>
    <w:rsid w:val="00CD6F9A"/>
    <w:rsid w:val="00CD7254"/>
    <w:rsid w:val="00CD7358"/>
    <w:rsid w:val="00CD763F"/>
    <w:rsid w:val="00CD768D"/>
    <w:rsid w:val="00CD78DE"/>
    <w:rsid w:val="00CD7BF7"/>
    <w:rsid w:val="00CD7E45"/>
    <w:rsid w:val="00CE01EE"/>
    <w:rsid w:val="00CE0A6E"/>
    <w:rsid w:val="00CE0E2E"/>
    <w:rsid w:val="00CE1952"/>
    <w:rsid w:val="00CE1DDF"/>
    <w:rsid w:val="00CE1E80"/>
    <w:rsid w:val="00CE1EED"/>
    <w:rsid w:val="00CE2037"/>
    <w:rsid w:val="00CE214C"/>
    <w:rsid w:val="00CE2495"/>
    <w:rsid w:val="00CE2B6B"/>
    <w:rsid w:val="00CE2C4B"/>
    <w:rsid w:val="00CE2DCB"/>
    <w:rsid w:val="00CE2FA0"/>
    <w:rsid w:val="00CE2FA2"/>
    <w:rsid w:val="00CE33F7"/>
    <w:rsid w:val="00CE380C"/>
    <w:rsid w:val="00CE3956"/>
    <w:rsid w:val="00CE3E6C"/>
    <w:rsid w:val="00CE41A6"/>
    <w:rsid w:val="00CE48ED"/>
    <w:rsid w:val="00CE4A3D"/>
    <w:rsid w:val="00CE4BF0"/>
    <w:rsid w:val="00CE4E3A"/>
    <w:rsid w:val="00CE52DB"/>
    <w:rsid w:val="00CE572B"/>
    <w:rsid w:val="00CE5A60"/>
    <w:rsid w:val="00CE5A61"/>
    <w:rsid w:val="00CE5ABC"/>
    <w:rsid w:val="00CE5B15"/>
    <w:rsid w:val="00CE5B26"/>
    <w:rsid w:val="00CE5C9F"/>
    <w:rsid w:val="00CE5E63"/>
    <w:rsid w:val="00CE6674"/>
    <w:rsid w:val="00CE67C3"/>
    <w:rsid w:val="00CE68AC"/>
    <w:rsid w:val="00CE726D"/>
    <w:rsid w:val="00CE745A"/>
    <w:rsid w:val="00CE750E"/>
    <w:rsid w:val="00CE7CD1"/>
    <w:rsid w:val="00CE7EC1"/>
    <w:rsid w:val="00CF000C"/>
    <w:rsid w:val="00CF05AC"/>
    <w:rsid w:val="00CF05DF"/>
    <w:rsid w:val="00CF06D7"/>
    <w:rsid w:val="00CF0BEA"/>
    <w:rsid w:val="00CF1755"/>
    <w:rsid w:val="00CF1B73"/>
    <w:rsid w:val="00CF1D64"/>
    <w:rsid w:val="00CF2019"/>
    <w:rsid w:val="00CF282D"/>
    <w:rsid w:val="00CF2947"/>
    <w:rsid w:val="00CF297A"/>
    <w:rsid w:val="00CF2C1C"/>
    <w:rsid w:val="00CF2FCC"/>
    <w:rsid w:val="00CF362F"/>
    <w:rsid w:val="00CF3820"/>
    <w:rsid w:val="00CF3EE3"/>
    <w:rsid w:val="00CF3F70"/>
    <w:rsid w:val="00CF403D"/>
    <w:rsid w:val="00CF4064"/>
    <w:rsid w:val="00CF456B"/>
    <w:rsid w:val="00CF481D"/>
    <w:rsid w:val="00CF49E9"/>
    <w:rsid w:val="00CF4AAF"/>
    <w:rsid w:val="00CF51B2"/>
    <w:rsid w:val="00CF53FC"/>
    <w:rsid w:val="00CF56CB"/>
    <w:rsid w:val="00CF595C"/>
    <w:rsid w:val="00CF5AE9"/>
    <w:rsid w:val="00CF5F27"/>
    <w:rsid w:val="00CF6009"/>
    <w:rsid w:val="00CF6757"/>
    <w:rsid w:val="00CF6B68"/>
    <w:rsid w:val="00CF6C93"/>
    <w:rsid w:val="00CF6D7E"/>
    <w:rsid w:val="00CF71B4"/>
    <w:rsid w:val="00CF77F8"/>
    <w:rsid w:val="00CF7B2A"/>
    <w:rsid w:val="00CF7E36"/>
    <w:rsid w:val="00CF7FF4"/>
    <w:rsid w:val="00D0025A"/>
    <w:rsid w:val="00D00365"/>
    <w:rsid w:val="00D00450"/>
    <w:rsid w:val="00D005FD"/>
    <w:rsid w:val="00D00816"/>
    <w:rsid w:val="00D009C9"/>
    <w:rsid w:val="00D013B3"/>
    <w:rsid w:val="00D0164A"/>
    <w:rsid w:val="00D01765"/>
    <w:rsid w:val="00D022D5"/>
    <w:rsid w:val="00D026D2"/>
    <w:rsid w:val="00D02772"/>
    <w:rsid w:val="00D0289A"/>
    <w:rsid w:val="00D02A58"/>
    <w:rsid w:val="00D02DE4"/>
    <w:rsid w:val="00D02E68"/>
    <w:rsid w:val="00D0335D"/>
    <w:rsid w:val="00D034CB"/>
    <w:rsid w:val="00D0351D"/>
    <w:rsid w:val="00D037E3"/>
    <w:rsid w:val="00D03DAC"/>
    <w:rsid w:val="00D03F45"/>
    <w:rsid w:val="00D04EA9"/>
    <w:rsid w:val="00D0507C"/>
    <w:rsid w:val="00D050E2"/>
    <w:rsid w:val="00D05237"/>
    <w:rsid w:val="00D0527F"/>
    <w:rsid w:val="00D052B1"/>
    <w:rsid w:val="00D05679"/>
    <w:rsid w:val="00D0599B"/>
    <w:rsid w:val="00D05B98"/>
    <w:rsid w:val="00D05E85"/>
    <w:rsid w:val="00D06325"/>
    <w:rsid w:val="00D063E6"/>
    <w:rsid w:val="00D0647F"/>
    <w:rsid w:val="00D068E9"/>
    <w:rsid w:val="00D06A83"/>
    <w:rsid w:val="00D06BB9"/>
    <w:rsid w:val="00D06FA1"/>
    <w:rsid w:val="00D071E2"/>
    <w:rsid w:val="00D072FD"/>
    <w:rsid w:val="00D074E3"/>
    <w:rsid w:val="00D07B4A"/>
    <w:rsid w:val="00D07DAE"/>
    <w:rsid w:val="00D07FB0"/>
    <w:rsid w:val="00D1005F"/>
    <w:rsid w:val="00D1025C"/>
    <w:rsid w:val="00D107A0"/>
    <w:rsid w:val="00D10DBD"/>
    <w:rsid w:val="00D112CD"/>
    <w:rsid w:val="00D11685"/>
    <w:rsid w:val="00D11D75"/>
    <w:rsid w:val="00D11F83"/>
    <w:rsid w:val="00D121E1"/>
    <w:rsid w:val="00D124AE"/>
    <w:rsid w:val="00D129C0"/>
    <w:rsid w:val="00D129F6"/>
    <w:rsid w:val="00D12B35"/>
    <w:rsid w:val="00D12FBA"/>
    <w:rsid w:val="00D134D5"/>
    <w:rsid w:val="00D13727"/>
    <w:rsid w:val="00D13B63"/>
    <w:rsid w:val="00D140B1"/>
    <w:rsid w:val="00D14485"/>
    <w:rsid w:val="00D14553"/>
    <w:rsid w:val="00D153A8"/>
    <w:rsid w:val="00D15FB0"/>
    <w:rsid w:val="00D16090"/>
    <w:rsid w:val="00D16522"/>
    <w:rsid w:val="00D166C5"/>
    <w:rsid w:val="00D16AA4"/>
    <w:rsid w:val="00D16EB6"/>
    <w:rsid w:val="00D1713F"/>
    <w:rsid w:val="00D17234"/>
    <w:rsid w:val="00D174A8"/>
    <w:rsid w:val="00D176B8"/>
    <w:rsid w:val="00D17876"/>
    <w:rsid w:val="00D17B29"/>
    <w:rsid w:val="00D17D5F"/>
    <w:rsid w:val="00D20116"/>
    <w:rsid w:val="00D2025E"/>
    <w:rsid w:val="00D20B58"/>
    <w:rsid w:val="00D20C4E"/>
    <w:rsid w:val="00D21683"/>
    <w:rsid w:val="00D216E8"/>
    <w:rsid w:val="00D2186C"/>
    <w:rsid w:val="00D21876"/>
    <w:rsid w:val="00D21B7A"/>
    <w:rsid w:val="00D21F5B"/>
    <w:rsid w:val="00D21FA8"/>
    <w:rsid w:val="00D22E1A"/>
    <w:rsid w:val="00D23009"/>
    <w:rsid w:val="00D2337D"/>
    <w:rsid w:val="00D23CBD"/>
    <w:rsid w:val="00D23EE9"/>
    <w:rsid w:val="00D23FE0"/>
    <w:rsid w:val="00D241EE"/>
    <w:rsid w:val="00D24331"/>
    <w:rsid w:val="00D24C60"/>
    <w:rsid w:val="00D24DF0"/>
    <w:rsid w:val="00D24F9E"/>
    <w:rsid w:val="00D2516C"/>
    <w:rsid w:val="00D25CF5"/>
    <w:rsid w:val="00D25E74"/>
    <w:rsid w:val="00D262BF"/>
    <w:rsid w:val="00D264AD"/>
    <w:rsid w:val="00D26668"/>
    <w:rsid w:val="00D266E7"/>
    <w:rsid w:val="00D268A8"/>
    <w:rsid w:val="00D26EA4"/>
    <w:rsid w:val="00D279E3"/>
    <w:rsid w:val="00D27E6F"/>
    <w:rsid w:val="00D3007A"/>
    <w:rsid w:val="00D307F3"/>
    <w:rsid w:val="00D30B07"/>
    <w:rsid w:val="00D30FD5"/>
    <w:rsid w:val="00D31275"/>
    <w:rsid w:val="00D3128B"/>
    <w:rsid w:val="00D319CF"/>
    <w:rsid w:val="00D31F92"/>
    <w:rsid w:val="00D3242E"/>
    <w:rsid w:val="00D325AD"/>
    <w:rsid w:val="00D3266B"/>
    <w:rsid w:val="00D326C8"/>
    <w:rsid w:val="00D3278A"/>
    <w:rsid w:val="00D32A48"/>
    <w:rsid w:val="00D32BC0"/>
    <w:rsid w:val="00D32FE3"/>
    <w:rsid w:val="00D330A3"/>
    <w:rsid w:val="00D3328E"/>
    <w:rsid w:val="00D3354F"/>
    <w:rsid w:val="00D33957"/>
    <w:rsid w:val="00D339FF"/>
    <w:rsid w:val="00D33B62"/>
    <w:rsid w:val="00D33EAA"/>
    <w:rsid w:val="00D33F32"/>
    <w:rsid w:val="00D340B5"/>
    <w:rsid w:val="00D3426B"/>
    <w:rsid w:val="00D34285"/>
    <w:rsid w:val="00D343C7"/>
    <w:rsid w:val="00D3440A"/>
    <w:rsid w:val="00D347CC"/>
    <w:rsid w:val="00D34893"/>
    <w:rsid w:val="00D349EF"/>
    <w:rsid w:val="00D34BB6"/>
    <w:rsid w:val="00D34E32"/>
    <w:rsid w:val="00D3514B"/>
    <w:rsid w:val="00D35250"/>
    <w:rsid w:val="00D3555B"/>
    <w:rsid w:val="00D35E87"/>
    <w:rsid w:val="00D35F6E"/>
    <w:rsid w:val="00D35F8C"/>
    <w:rsid w:val="00D362D7"/>
    <w:rsid w:val="00D36912"/>
    <w:rsid w:val="00D36947"/>
    <w:rsid w:val="00D36F76"/>
    <w:rsid w:val="00D3712E"/>
    <w:rsid w:val="00D3717A"/>
    <w:rsid w:val="00D373B4"/>
    <w:rsid w:val="00D3744E"/>
    <w:rsid w:val="00D374B9"/>
    <w:rsid w:val="00D376F6"/>
    <w:rsid w:val="00D37AA9"/>
    <w:rsid w:val="00D40408"/>
    <w:rsid w:val="00D405F8"/>
    <w:rsid w:val="00D40816"/>
    <w:rsid w:val="00D40B20"/>
    <w:rsid w:val="00D40E9B"/>
    <w:rsid w:val="00D410B7"/>
    <w:rsid w:val="00D4124C"/>
    <w:rsid w:val="00D41700"/>
    <w:rsid w:val="00D41DB4"/>
    <w:rsid w:val="00D41EC6"/>
    <w:rsid w:val="00D4216B"/>
    <w:rsid w:val="00D42171"/>
    <w:rsid w:val="00D42790"/>
    <w:rsid w:val="00D42B8A"/>
    <w:rsid w:val="00D43190"/>
    <w:rsid w:val="00D4343C"/>
    <w:rsid w:val="00D438B2"/>
    <w:rsid w:val="00D43CFB"/>
    <w:rsid w:val="00D43E28"/>
    <w:rsid w:val="00D43FDE"/>
    <w:rsid w:val="00D44051"/>
    <w:rsid w:val="00D44099"/>
    <w:rsid w:val="00D442FF"/>
    <w:rsid w:val="00D44765"/>
    <w:rsid w:val="00D44921"/>
    <w:rsid w:val="00D44A10"/>
    <w:rsid w:val="00D44D07"/>
    <w:rsid w:val="00D44FF3"/>
    <w:rsid w:val="00D45387"/>
    <w:rsid w:val="00D45851"/>
    <w:rsid w:val="00D458E4"/>
    <w:rsid w:val="00D45C45"/>
    <w:rsid w:val="00D45F90"/>
    <w:rsid w:val="00D46020"/>
    <w:rsid w:val="00D4607A"/>
    <w:rsid w:val="00D464EE"/>
    <w:rsid w:val="00D46783"/>
    <w:rsid w:val="00D46844"/>
    <w:rsid w:val="00D46BFE"/>
    <w:rsid w:val="00D46C7C"/>
    <w:rsid w:val="00D46FFF"/>
    <w:rsid w:val="00D47D7E"/>
    <w:rsid w:val="00D50005"/>
    <w:rsid w:val="00D5076B"/>
    <w:rsid w:val="00D50794"/>
    <w:rsid w:val="00D50925"/>
    <w:rsid w:val="00D50FAA"/>
    <w:rsid w:val="00D50FB4"/>
    <w:rsid w:val="00D50FC8"/>
    <w:rsid w:val="00D511EF"/>
    <w:rsid w:val="00D51389"/>
    <w:rsid w:val="00D5140E"/>
    <w:rsid w:val="00D51635"/>
    <w:rsid w:val="00D517BB"/>
    <w:rsid w:val="00D51AB9"/>
    <w:rsid w:val="00D51B3C"/>
    <w:rsid w:val="00D51E31"/>
    <w:rsid w:val="00D521DD"/>
    <w:rsid w:val="00D52D31"/>
    <w:rsid w:val="00D53038"/>
    <w:rsid w:val="00D5319E"/>
    <w:rsid w:val="00D531BE"/>
    <w:rsid w:val="00D5360B"/>
    <w:rsid w:val="00D536EC"/>
    <w:rsid w:val="00D541A5"/>
    <w:rsid w:val="00D54259"/>
    <w:rsid w:val="00D544F6"/>
    <w:rsid w:val="00D547BA"/>
    <w:rsid w:val="00D54B26"/>
    <w:rsid w:val="00D55036"/>
    <w:rsid w:val="00D551CD"/>
    <w:rsid w:val="00D553BE"/>
    <w:rsid w:val="00D55426"/>
    <w:rsid w:val="00D55537"/>
    <w:rsid w:val="00D555A6"/>
    <w:rsid w:val="00D555D6"/>
    <w:rsid w:val="00D55652"/>
    <w:rsid w:val="00D55AF5"/>
    <w:rsid w:val="00D55F1E"/>
    <w:rsid w:val="00D5648F"/>
    <w:rsid w:val="00D565A4"/>
    <w:rsid w:val="00D56AEC"/>
    <w:rsid w:val="00D56E7C"/>
    <w:rsid w:val="00D5704F"/>
    <w:rsid w:val="00D575E0"/>
    <w:rsid w:val="00D57770"/>
    <w:rsid w:val="00D579A3"/>
    <w:rsid w:val="00D57A21"/>
    <w:rsid w:val="00D57BC7"/>
    <w:rsid w:val="00D6003C"/>
    <w:rsid w:val="00D6063E"/>
    <w:rsid w:val="00D60698"/>
    <w:rsid w:val="00D607D2"/>
    <w:rsid w:val="00D60804"/>
    <w:rsid w:val="00D6092A"/>
    <w:rsid w:val="00D60A5B"/>
    <w:rsid w:val="00D60B51"/>
    <w:rsid w:val="00D60CE6"/>
    <w:rsid w:val="00D60DDE"/>
    <w:rsid w:val="00D60E18"/>
    <w:rsid w:val="00D60F45"/>
    <w:rsid w:val="00D60F9F"/>
    <w:rsid w:val="00D60FF0"/>
    <w:rsid w:val="00D61717"/>
    <w:rsid w:val="00D61848"/>
    <w:rsid w:val="00D61862"/>
    <w:rsid w:val="00D61BB5"/>
    <w:rsid w:val="00D61F44"/>
    <w:rsid w:val="00D62823"/>
    <w:rsid w:val="00D62CCB"/>
    <w:rsid w:val="00D630FA"/>
    <w:rsid w:val="00D63122"/>
    <w:rsid w:val="00D631F3"/>
    <w:rsid w:val="00D632A4"/>
    <w:rsid w:val="00D632F4"/>
    <w:rsid w:val="00D6330C"/>
    <w:rsid w:val="00D63DE2"/>
    <w:rsid w:val="00D64095"/>
    <w:rsid w:val="00D641EB"/>
    <w:rsid w:val="00D64683"/>
    <w:rsid w:val="00D6489F"/>
    <w:rsid w:val="00D64D98"/>
    <w:rsid w:val="00D6513C"/>
    <w:rsid w:val="00D6522B"/>
    <w:rsid w:val="00D657B4"/>
    <w:rsid w:val="00D65922"/>
    <w:rsid w:val="00D659F5"/>
    <w:rsid w:val="00D65B83"/>
    <w:rsid w:val="00D65E8B"/>
    <w:rsid w:val="00D663F1"/>
    <w:rsid w:val="00D66489"/>
    <w:rsid w:val="00D668CA"/>
    <w:rsid w:val="00D66906"/>
    <w:rsid w:val="00D66B42"/>
    <w:rsid w:val="00D6719D"/>
    <w:rsid w:val="00D67254"/>
    <w:rsid w:val="00D67394"/>
    <w:rsid w:val="00D67E17"/>
    <w:rsid w:val="00D71202"/>
    <w:rsid w:val="00D715BF"/>
    <w:rsid w:val="00D7185E"/>
    <w:rsid w:val="00D71A14"/>
    <w:rsid w:val="00D71C5C"/>
    <w:rsid w:val="00D71D4D"/>
    <w:rsid w:val="00D71E72"/>
    <w:rsid w:val="00D72034"/>
    <w:rsid w:val="00D7206D"/>
    <w:rsid w:val="00D720EA"/>
    <w:rsid w:val="00D7267E"/>
    <w:rsid w:val="00D72741"/>
    <w:rsid w:val="00D72EDD"/>
    <w:rsid w:val="00D730C9"/>
    <w:rsid w:val="00D733FD"/>
    <w:rsid w:val="00D733FE"/>
    <w:rsid w:val="00D734AA"/>
    <w:rsid w:val="00D73556"/>
    <w:rsid w:val="00D73683"/>
    <w:rsid w:val="00D7380A"/>
    <w:rsid w:val="00D73A8B"/>
    <w:rsid w:val="00D73B09"/>
    <w:rsid w:val="00D73DBD"/>
    <w:rsid w:val="00D73F9B"/>
    <w:rsid w:val="00D744DD"/>
    <w:rsid w:val="00D74711"/>
    <w:rsid w:val="00D748D4"/>
    <w:rsid w:val="00D753AB"/>
    <w:rsid w:val="00D75406"/>
    <w:rsid w:val="00D757F5"/>
    <w:rsid w:val="00D75C42"/>
    <w:rsid w:val="00D75C5E"/>
    <w:rsid w:val="00D75E8F"/>
    <w:rsid w:val="00D7626E"/>
    <w:rsid w:val="00D762D8"/>
    <w:rsid w:val="00D769F9"/>
    <w:rsid w:val="00D76CAD"/>
    <w:rsid w:val="00D771C5"/>
    <w:rsid w:val="00D77479"/>
    <w:rsid w:val="00D7792E"/>
    <w:rsid w:val="00D779DC"/>
    <w:rsid w:val="00D77A7B"/>
    <w:rsid w:val="00D77AE3"/>
    <w:rsid w:val="00D80114"/>
    <w:rsid w:val="00D80293"/>
    <w:rsid w:val="00D80347"/>
    <w:rsid w:val="00D80793"/>
    <w:rsid w:val="00D80849"/>
    <w:rsid w:val="00D80CCB"/>
    <w:rsid w:val="00D80D08"/>
    <w:rsid w:val="00D810EB"/>
    <w:rsid w:val="00D81491"/>
    <w:rsid w:val="00D81C20"/>
    <w:rsid w:val="00D81FE2"/>
    <w:rsid w:val="00D82888"/>
    <w:rsid w:val="00D82893"/>
    <w:rsid w:val="00D828C2"/>
    <w:rsid w:val="00D8294D"/>
    <w:rsid w:val="00D82C66"/>
    <w:rsid w:val="00D82C8E"/>
    <w:rsid w:val="00D82D16"/>
    <w:rsid w:val="00D8304F"/>
    <w:rsid w:val="00D83950"/>
    <w:rsid w:val="00D839D0"/>
    <w:rsid w:val="00D83B90"/>
    <w:rsid w:val="00D83D9A"/>
    <w:rsid w:val="00D840FB"/>
    <w:rsid w:val="00D84147"/>
    <w:rsid w:val="00D84158"/>
    <w:rsid w:val="00D84225"/>
    <w:rsid w:val="00D847CA"/>
    <w:rsid w:val="00D84CA8"/>
    <w:rsid w:val="00D85335"/>
    <w:rsid w:val="00D85E9B"/>
    <w:rsid w:val="00D866DC"/>
    <w:rsid w:val="00D868FB"/>
    <w:rsid w:val="00D87149"/>
    <w:rsid w:val="00D8771F"/>
    <w:rsid w:val="00D87760"/>
    <w:rsid w:val="00D878C7"/>
    <w:rsid w:val="00D87CF3"/>
    <w:rsid w:val="00D87D5A"/>
    <w:rsid w:val="00D87E3B"/>
    <w:rsid w:val="00D90AB8"/>
    <w:rsid w:val="00D9102F"/>
    <w:rsid w:val="00D91AF8"/>
    <w:rsid w:val="00D91C22"/>
    <w:rsid w:val="00D91CAE"/>
    <w:rsid w:val="00D92388"/>
    <w:rsid w:val="00D9245F"/>
    <w:rsid w:val="00D929DE"/>
    <w:rsid w:val="00D92B1D"/>
    <w:rsid w:val="00D932E7"/>
    <w:rsid w:val="00D933C2"/>
    <w:rsid w:val="00D93656"/>
    <w:rsid w:val="00D93675"/>
    <w:rsid w:val="00D937FE"/>
    <w:rsid w:val="00D9395F"/>
    <w:rsid w:val="00D9402F"/>
    <w:rsid w:val="00D9416E"/>
    <w:rsid w:val="00D949F1"/>
    <w:rsid w:val="00D94BD0"/>
    <w:rsid w:val="00D94F7A"/>
    <w:rsid w:val="00D951AB"/>
    <w:rsid w:val="00D9574A"/>
    <w:rsid w:val="00D9641D"/>
    <w:rsid w:val="00D973AF"/>
    <w:rsid w:val="00D973D1"/>
    <w:rsid w:val="00D9757E"/>
    <w:rsid w:val="00D977AB"/>
    <w:rsid w:val="00D97AF8"/>
    <w:rsid w:val="00D97B46"/>
    <w:rsid w:val="00D97BB6"/>
    <w:rsid w:val="00D97DFB"/>
    <w:rsid w:val="00D97E92"/>
    <w:rsid w:val="00DA0109"/>
    <w:rsid w:val="00DA069E"/>
    <w:rsid w:val="00DA0875"/>
    <w:rsid w:val="00DA0937"/>
    <w:rsid w:val="00DA1460"/>
    <w:rsid w:val="00DA15B8"/>
    <w:rsid w:val="00DA16F3"/>
    <w:rsid w:val="00DA22D9"/>
    <w:rsid w:val="00DA2431"/>
    <w:rsid w:val="00DA2EF9"/>
    <w:rsid w:val="00DA3062"/>
    <w:rsid w:val="00DA31EC"/>
    <w:rsid w:val="00DA383E"/>
    <w:rsid w:val="00DA3934"/>
    <w:rsid w:val="00DA40FC"/>
    <w:rsid w:val="00DA45BD"/>
    <w:rsid w:val="00DA490F"/>
    <w:rsid w:val="00DA4BC4"/>
    <w:rsid w:val="00DA4C2B"/>
    <w:rsid w:val="00DA4FE0"/>
    <w:rsid w:val="00DA56D7"/>
    <w:rsid w:val="00DA5947"/>
    <w:rsid w:val="00DA6F64"/>
    <w:rsid w:val="00DA71CE"/>
    <w:rsid w:val="00DA74E6"/>
    <w:rsid w:val="00DA7CD1"/>
    <w:rsid w:val="00DA7D7E"/>
    <w:rsid w:val="00DB00D4"/>
    <w:rsid w:val="00DB016A"/>
    <w:rsid w:val="00DB031D"/>
    <w:rsid w:val="00DB04C2"/>
    <w:rsid w:val="00DB0586"/>
    <w:rsid w:val="00DB069A"/>
    <w:rsid w:val="00DB06DA"/>
    <w:rsid w:val="00DB098A"/>
    <w:rsid w:val="00DB0EBB"/>
    <w:rsid w:val="00DB1092"/>
    <w:rsid w:val="00DB12BE"/>
    <w:rsid w:val="00DB18C3"/>
    <w:rsid w:val="00DB2345"/>
    <w:rsid w:val="00DB25C2"/>
    <w:rsid w:val="00DB2738"/>
    <w:rsid w:val="00DB275E"/>
    <w:rsid w:val="00DB2838"/>
    <w:rsid w:val="00DB2A3D"/>
    <w:rsid w:val="00DB2F67"/>
    <w:rsid w:val="00DB3113"/>
    <w:rsid w:val="00DB320E"/>
    <w:rsid w:val="00DB334D"/>
    <w:rsid w:val="00DB3890"/>
    <w:rsid w:val="00DB4536"/>
    <w:rsid w:val="00DB45FE"/>
    <w:rsid w:val="00DB48FA"/>
    <w:rsid w:val="00DB4A1A"/>
    <w:rsid w:val="00DB4EB5"/>
    <w:rsid w:val="00DB4F22"/>
    <w:rsid w:val="00DB50C8"/>
    <w:rsid w:val="00DB54EF"/>
    <w:rsid w:val="00DB5AD9"/>
    <w:rsid w:val="00DB6287"/>
    <w:rsid w:val="00DB62C1"/>
    <w:rsid w:val="00DB67EE"/>
    <w:rsid w:val="00DB6A34"/>
    <w:rsid w:val="00DB7131"/>
    <w:rsid w:val="00DB745E"/>
    <w:rsid w:val="00DB74BD"/>
    <w:rsid w:val="00DB74D0"/>
    <w:rsid w:val="00DB7535"/>
    <w:rsid w:val="00DB7671"/>
    <w:rsid w:val="00DB7CF2"/>
    <w:rsid w:val="00DB7D26"/>
    <w:rsid w:val="00DB7F83"/>
    <w:rsid w:val="00DC01B3"/>
    <w:rsid w:val="00DC0EB6"/>
    <w:rsid w:val="00DC0F67"/>
    <w:rsid w:val="00DC1338"/>
    <w:rsid w:val="00DC2034"/>
    <w:rsid w:val="00DC2074"/>
    <w:rsid w:val="00DC2711"/>
    <w:rsid w:val="00DC2AD3"/>
    <w:rsid w:val="00DC2CB4"/>
    <w:rsid w:val="00DC2DE9"/>
    <w:rsid w:val="00DC3002"/>
    <w:rsid w:val="00DC31C9"/>
    <w:rsid w:val="00DC322A"/>
    <w:rsid w:val="00DC32C9"/>
    <w:rsid w:val="00DC33E1"/>
    <w:rsid w:val="00DC3461"/>
    <w:rsid w:val="00DC354D"/>
    <w:rsid w:val="00DC3588"/>
    <w:rsid w:val="00DC36A0"/>
    <w:rsid w:val="00DC3BD7"/>
    <w:rsid w:val="00DC3C81"/>
    <w:rsid w:val="00DC3D3F"/>
    <w:rsid w:val="00DC40CB"/>
    <w:rsid w:val="00DC47AF"/>
    <w:rsid w:val="00DC49D9"/>
    <w:rsid w:val="00DC4A37"/>
    <w:rsid w:val="00DC4CC5"/>
    <w:rsid w:val="00DC4DEC"/>
    <w:rsid w:val="00DC4E1E"/>
    <w:rsid w:val="00DC50D8"/>
    <w:rsid w:val="00DC5227"/>
    <w:rsid w:val="00DC64C5"/>
    <w:rsid w:val="00DC65DE"/>
    <w:rsid w:val="00DC6789"/>
    <w:rsid w:val="00DC71F2"/>
    <w:rsid w:val="00DC7517"/>
    <w:rsid w:val="00DC780F"/>
    <w:rsid w:val="00DC7A50"/>
    <w:rsid w:val="00DD084F"/>
    <w:rsid w:val="00DD0BBA"/>
    <w:rsid w:val="00DD0ED0"/>
    <w:rsid w:val="00DD1096"/>
    <w:rsid w:val="00DD157D"/>
    <w:rsid w:val="00DD1664"/>
    <w:rsid w:val="00DD1794"/>
    <w:rsid w:val="00DD19CF"/>
    <w:rsid w:val="00DD1C93"/>
    <w:rsid w:val="00DD2305"/>
    <w:rsid w:val="00DD23D9"/>
    <w:rsid w:val="00DD2832"/>
    <w:rsid w:val="00DD3725"/>
    <w:rsid w:val="00DD3D65"/>
    <w:rsid w:val="00DD3D6F"/>
    <w:rsid w:val="00DD3DE3"/>
    <w:rsid w:val="00DD4399"/>
    <w:rsid w:val="00DD43A3"/>
    <w:rsid w:val="00DD43AF"/>
    <w:rsid w:val="00DD43D0"/>
    <w:rsid w:val="00DD4491"/>
    <w:rsid w:val="00DD46B3"/>
    <w:rsid w:val="00DD4801"/>
    <w:rsid w:val="00DD4BB3"/>
    <w:rsid w:val="00DD4E54"/>
    <w:rsid w:val="00DD4F85"/>
    <w:rsid w:val="00DD56C8"/>
    <w:rsid w:val="00DD5723"/>
    <w:rsid w:val="00DD58C2"/>
    <w:rsid w:val="00DD61DE"/>
    <w:rsid w:val="00DD63F0"/>
    <w:rsid w:val="00DD6488"/>
    <w:rsid w:val="00DD6532"/>
    <w:rsid w:val="00DD7072"/>
    <w:rsid w:val="00DD73F8"/>
    <w:rsid w:val="00DD7905"/>
    <w:rsid w:val="00DD7D8C"/>
    <w:rsid w:val="00DE017D"/>
    <w:rsid w:val="00DE06F0"/>
    <w:rsid w:val="00DE0823"/>
    <w:rsid w:val="00DE083A"/>
    <w:rsid w:val="00DE0E4A"/>
    <w:rsid w:val="00DE166F"/>
    <w:rsid w:val="00DE184D"/>
    <w:rsid w:val="00DE1F34"/>
    <w:rsid w:val="00DE20A7"/>
    <w:rsid w:val="00DE25C4"/>
    <w:rsid w:val="00DE284D"/>
    <w:rsid w:val="00DE28F7"/>
    <w:rsid w:val="00DE2C4D"/>
    <w:rsid w:val="00DE2FFC"/>
    <w:rsid w:val="00DE3090"/>
    <w:rsid w:val="00DE3246"/>
    <w:rsid w:val="00DE33AC"/>
    <w:rsid w:val="00DE35AB"/>
    <w:rsid w:val="00DE36E4"/>
    <w:rsid w:val="00DE37B9"/>
    <w:rsid w:val="00DE3B62"/>
    <w:rsid w:val="00DE41A8"/>
    <w:rsid w:val="00DE4699"/>
    <w:rsid w:val="00DE4908"/>
    <w:rsid w:val="00DE4A4E"/>
    <w:rsid w:val="00DE4C2B"/>
    <w:rsid w:val="00DE4EC8"/>
    <w:rsid w:val="00DE5327"/>
    <w:rsid w:val="00DE5658"/>
    <w:rsid w:val="00DE56D1"/>
    <w:rsid w:val="00DE5724"/>
    <w:rsid w:val="00DE5928"/>
    <w:rsid w:val="00DE5BA1"/>
    <w:rsid w:val="00DE5FFC"/>
    <w:rsid w:val="00DE60FE"/>
    <w:rsid w:val="00DE6206"/>
    <w:rsid w:val="00DE6BE6"/>
    <w:rsid w:val="00DE6C00"/>
    <w:rsid w:val="00DE6C33"/>
    <w:rsid w:val="00DE6EFF"/>
    <w:rsid w:val="00DE702B"/>
    <w:rsid w:val="00DE79C2"/>
    <w:rsid w:val="00DE7A10"/>
    <w:rsid w:val="00DE7D9D"/>
    <w:rsid w:val="00DE7DA8"/>
    <w:rsid w:val="00DF023F"/>
    <w:rsid w:val="00DF04DD"/>
    <w:rsid w:val="00DF064D"/>
    <w:rsid w:val="00DF0743"/>
    <w:rsid w:val="00DF0A0A"/>
    <w:rsid w:val="00DF0ECA"/>
    <w:rsid w:val="00DF0F65"/>
    <w:rsid w:val="00DF1352"/>
    <w:rsid w:val="00DF16F2"/>
    <w:rsid w:val="00DF17CD"/>
    <w:rsid w:val="00DF1800"/>
    <w:rsid w:val="00DF1A52"/>
    <w:rsid w:val="00DF2264"/>
    <w:rsid w:val="00DF233B"/>
    <w:rsid w:val="00DF281D"/>
    <w:rsid w:val="00DF2B44"/>
    <w:rsid w:val="00DF2E8A"/>
    <w:rsid w:val="00DF378B"/>
    <w:rsid w:val="00DF39C2"/>
    <w:rsid w:val="00DF3C9F"/>
    <w:rsid w:val="00DF42AF"/>
    <w:rsid w:val="00DF4734"/>
    <w:rsid w:val="00DF48B8"/>
    <w:rsid w:val="00DF4D0F"/>
    <w:rsid w:val="00DF57DA"/>
    <w:rsid w:val="00DF5E8F"/>
    <w:rsid w:val="00DF5E94"/>
    <w:rsid w:val="00DF644A"/>
    <w:rsid w:val="00DF6597"/>
    <w:rsid w:val="00DF65C1"/>
    <w:rsid w:val="00DF66F3"/>
    <w:rsid w:val="00DF672F"/>
    <w:rsid w:val="00DF6A1A"/>
    <w:rsid w:val="00DF6A6C"/>
    <w:rsid w:val="00DF6F14"/>
    <w:rsid w:val="00DF6FF4"/>
    <w:rsid w:val="00DF7561"/>
    <w:rsid w:val="00DF7678"/>
    <w:rsid w:val="00DF7B0E"/>
    <w:rsid w:val="00DF7B93"/>
    <w:rsid w:val="00E0018A"/>
    <w:rsid w:val="00E0034A"/>
    <w:rsid w:val="00E003AD"/>
    <w:rsid w:val="00E00EF5"/>
    <w:rsid w:val="00E00F73"/>
    <w:rsid w:val="00E00FAA"/>
    <w:rsid w:val="00E010BB"/>
    <w:rsid w:val="00E016D4"/>
    <w:rsid w:val="00E0187E"/>
    <w:rsid w:val="00E01A02"/>
    <w:rsid w:val="00E01BA5"/>
    <w:rsid w:val="00E01C71"/>
    <w:rsid w:val="00E0239E"/>
    <w:rsid w:val="00E02901"/>
    <w:rsid w:val="00E02BB7"/>
    <w:rsid w:val="00E02D8B"/>
    <w:rsid w:val="00E0315B"/>
    <w:rsid w:val="00E03407"/>
    <w:rsid w:val="00E036E4"/>
    <w:rsid w:val="00E03710"/>
    <w:rsid w:val="00E03E6F"/>
    <w:rsid w:val="00E03F3D"/>
    <w:rsid w:val="00E03F7F"/>
    <w:rsid w:val="00E03F96"/>
    <w:rsid w:val="00E047E2"/>
    <w:rsid w:val="00E04979"/>
    <w:rsid w:val="00E04CCF"/>
    <w:rsid w:val="00E05291"/>
    <w:rsid w:val="00E052F6"/>
    <w:rsid w:val="00E05335"/>
    <w:rsid w:val="00E05403"/>
    <w:rsid w:val="00E06276"/>
    <w:rsid w:val="00E06A67"/>
    <w:rsid w:val="00E06E1E"/>
    <w:rsid w:val="00E072C0"/>
    <w:rsid w:val="00E07435"/>
    <w:rsid w:val="00E074BC"/>
    <w:rsid w:val="00E076B7"/>
    <w:rsid w:val="00E07FC9"/>
    <w:rsid w:val="00E101E3"/>
    <w:rsid w:val="00E10C61"/>
    <w:rsid w:val="00E10D72"/>
    <w:rsid w:val="00E112E3"/>
    <w:rsid w:val="00E1152A"/>
    <w:rsid w:val="00E115F6"/>
    <w:rsid w:val="00E1167B"/>
    <w:rsid w:val="00E11A9C"/>
    <w:rsid w:val="00E11BBE"/>
    <w:rsid w:val="00E11D4B"/>
    <w:rsid w:val="00E11EC2"/>
    <w:rsid w:val="00E120E4"/>
    <w:rsid w:val="00E123A1"/>
    <w:rsid w:val="00E123A4"/>
    <w:rsid w:val="00E125B4"/>
    <w:rsid w:val="00E128A3"/>
    <w:rsid w:val="00E12DEC"/>
    <w:rsid w:val="00E12E26"/>
    <w:rsid w:val="00E12E69"/>
    <w:rsid w:val="00E1366E"/>
    <w:rsid w:val="00E1386B"/>
    <w:rsid w:val="00E13C70"/>
    <w:rsid w:val="00E1408D"/>
    <w:rsid w:val="00E144E5"/>
    <w:rsid w:val="00E14576"/>
    <w:rsid w:val="00E145C1"/>
    <w:rsid w:val="00E14902"/>
    <w:rsid w:val="00E14BD1"/>
    <w:rsid w:val="00E14D44"/>
    <w:rsid w:val="00E14F90"/>
    <w:rsid w:val="00E15127"/>
    <w:rsid w:val="00E15611"/>
    <w:rsid w:val="00E15836"/>
    <w:rsid w:val="00E15AB2"/>
    <w:rsid w:val="00E15DE3"/>
    <w:rsid w:val="00E16097"/>
    <w:rsid w:val="00E1619E"/>
    <w:rsid w:val="00E16391"/>
    <w:rsid w:val="00E164CB"/>
    <w:rsid w:val="00E1668F"/>
    <w:rsid w:val="00E167B9"/>
    <w:rsid w:val="00E16FE8"/>
    <w:rsid w:val="00E17058"/>
    <w:rsid w:val="00E1733D"/>
    <w:rsid w:val="00E176B0"/>
    <w:rsid w:val="00E17735"/>
    <w:rsid w:val="00E17F1F"/>
    <w:rsid w:val="00E17FD0"/>
    <w:rsid w:val="00E2046B"/>
    <w:rsid w:val="00E207AD"/>
    <w:rsid w:val="00E2084D"/>
    <w:rsid w:val="00E2087B"/>
    <w:rsid w:val="00E20AC9"/>
    <w:rsid w:val="00E20D48"/>
    <w:rsid w:val="00E20DE3"/>
    <w:rsid w:val="00E2106E"/>
    <w:rsid w:val="00E21179"/>
    <w:rsid w:val="00E2165D"/>
    <w:rsid w:val="00E21837"/>
    <w:rsid w:val="00E21AF5"/>
    <w:rsid w:val="00E21C46"/>
    <w:rsid w:val="00E22049"/>
    <w:rsid w:val="00E22290"/>
    <w:rsid w:val="00E226DB"/>
    <w:rsid w:val="00E22A91"/>
    <w:rsid w:val="00E22D25"/>
    <w:rsid w:val="00E22F0A"/>
    <w:rsid w:val="00E2301F"/>
    <w:rsid w:val="00E2322C"/>
    <w:rsid w:val="00E234A8"/>
    <w:rsid w:val="00E235DE"/>
    <w:rsid w:val="00E23BB3"/>
    <w:rsid w:val="00E2442B"/>
    <w:rsid w:val="00E244AB"/>
    <w:rsid w:val="00E248AF"/>
    <w:rsid w:val="00E24E66"/>
    <w:rsid w:val="00E25028"/>
    <w:rsid w:val="00E25575"/>
    <w:rsid w:val="00E255AE"/>
    <w:rsid w:val="00E25CF7"/>
    <w:rsid w:val="00E25E89"/>
    <w:rsid w:val="00E25EC0"/>
    <w:rsid w:val="00E26169"/>
    <w:rsid w:val="00E26288"/>
    <w:rsid w:val="00E262F2"/>
    <w:rsid w:val="00E26889"/>
    <w:rsid w:val="00E2734C"/>
    <w:rsid w:val="00E27567"/>
    <w:rsid w:val="00E27AB8"/>
    <w:rsid w:val="00E27ED7"/>
    <w:rsid w:val="00E30056"/>
    <w:rsid w:val="00E301B1"/>
    <w:rsid w:val="00E303E5"/>
    <w:rsid w:val="00E30449"/>
    <w:rsid w:val="00E308BD"/>
    <w:rsid w:val="00E308DB"/>
    <w:rsid w:val="00E30C45"/>
    <w:rsid w:val="00E30E29"/>
    <w:rsid w:val="00E31537"/>
    <w:rsid w:val="00E3164C"/>
    <w:rsid w:val="00E31754"/>
    <w:rsid w:val="00E317D1"/>
    <w:rsid w:val="00E3189C"/>
    <w:rsid w:val="00E318E4"/>
    <w:rsid w:val="00E321B0"/>
    <w:rsid w:val="00E3230D"/>
    <w:rsid w:val="00E32616"/>
    <w:rsid w:val="00E32759"/>
    <w:rsid w:val="00E3284B"/>
    <w:rsid w:val="00E32A22"/>
    <w:rsid w:val="00E32C0F"/>
    <w:rsid w:val="00E32D61"/>
    <w:rsid w:val="00E32FBC"/>
    <w:rsid w:val="00E33223"/>
    <w:rsid w:val="00E3375F"/>
    <w:rsid w:val="00E339FB"/>
    <w:rsid w:val="00E33CA8"/>
    <w:rsid w:val="00E33EB3"/>
    <w:rsid w:val="00E33F59"/>
    <w:rsid w:val="00E3473D"/>
    <w:rsid w:val="00E34B7D"/>
    <w:rsid w:val="00E34CFE"/>
    <w:rsid w:val="00E34D4A"/>
    <w:rsid w:val="00E34FDF"/>
    <w:rsid w:val="00E351D3"/>
    <w:rsid w:val="00E352A4"/>
    <w:rsid w:val="00E35402"/>
    <w:rsid w:val="00E35AE8"/>
    <w:rsid w:val="00E36078"/>
    <w:rsid w:val="00E36466"/>
    <w:rsid w:val="00E36715"/>
    <w:rsid w:val="00E3690C"/>
    <w:rsid w:val="00E36FE3"/>
    <w:rsid w:val="00E37122"/>
    <w:rsid w:val="00E3721F"/>
    <w:rsid w:val="00E37400"/>
    <w:rsid w:val="00E37956"/>
    <w:rsid w:val="00E379D4"/>
    <w:rsid w:val="00E37AEA"/>
    <w:rsid w:val="00E37D58"/>
    <w:rsid w:val="00E37D96"/>
    <w:rsid w:val="00E37E27"/>
    <w:rsid w:val="00E40FFC"/>
    <w:rsid w:val="00E41053"/>
    <w:rsid w:val="00E41186"/>
    <w:rsid w:val="00E4134E"/>
    <w:rsid w:val="00E4142B"/>
    <w:rsid w:val="00E4144A"/>
    <w:rsid w:val="00E41733"/>
    <w:rsid w:val="00E41C44"/>
    <w:rsid w:val="00E41C97"/>
    <w:rsid w:val="00E42302"/>
    <w:rsid w:val="00E42516"/>
    <w:rsid w:val="00E42613"/>
    <w:rsid w:val="00E42828"/>
    <w:rsid w:val="00E428A8"/>
    <w:rsid w:val="00E42CAB"/>
    <w:rsid w:val="00E42E68"/>
    <w:rsid w:val="00E42EA4"/>
    <w:rsid w:val="00E43448"/>
    <w:rsid w:val="00E43520"/>
    <w:rsid w:val="00E4363B"/>
    <w:rsid w:val="00E43679"/>
    <w:rsid w:val="00E43ABE"/>
    <w:rsid w:val="00E43E50"/>
    <w:rsid w:val="00E44220"/>
    <w:rsid w:val="00E442F0"/>
    <w:rsid w:val="00E445CA"/>
    <w:rsid w:val="00E44632"/>
    <w:rsid w:val="00E44C19"/>
    <w:rsid w:val="00E44E2A"/>
    <w:rsid w:val="00E45508"/>
    <w:rsid w:val="00E45579"/>
    <w:rsid w:val="00E455AB"/>
    <w:rsid w:val="00E455DC"/>
    <w:rsid w:val="00E45680"/>
    <w:rsid w:val="00E4591B"/>
    <w:rsid w:val="00E45EBE"/>
    <w:rsid w:val="00E45F40"/>
    <w:rsid w:val="00E46072"/>
    <w:rsid w:val="00E46148"/>
    <w:rsid w:val="00E462D5"/>
    <w:rsid w:val="00E46486"/>
    <w:rsid w:val="00E464AD"/>
    <w:rsid w:val="00E4652C"/>
    <w:rsid w:val="00E465EE"/>
    <w:rsid w:val="00E467C6"/>
    <w:rsid w:val="00E4697C"/>
    <w:rsid w:val="00E46A3D"/>
    <w:rsid w:val="00E46DC8"/>
    <w:rsid w:val="00E46F92"/>
    <w:rsid w:val="00E4773C"/>
    <w:rsid w:val="00E47885"/>
    <w:rsid w:val="00E47A8F"/>
    <w:rsid w:val="00E47BB3"/>
    <w:rsid w:val="00E504C2"/>
    <w:rsid w:val="00E5057C"/>
    <w:rsid w:val="00E5171B"/>
    <w:rsid w:val="00E517DA"/>
    <w:rsid w:val="00E51C6F"/>
    <w:rsid w:val="00E51EB4"/>
    <w:rsid w:val="00E51EF2"/>
    <w:rsid w:val="00E51F1C"/>
    <w:rsid w:val="00E522AB"/>
    <w:rsid w:val="00E52447"/>
    <w:rsid w:val="00E5291D"/>
    <w:rsid w:val="00E52A36"/>
    <w:rsid w:val="00E52ED7"/>
    <w:rsid w:val="00E5334D"/>
    <w:rsid w:val="00E5347E"/>
    <w:rsid w:val="00E53642"/>
    <w:rsid w:val="00E536B3"/>
    <w:rsid w:val="00E53A33"/>
    <w:rsid w:val="00E53F02"/>
    <w:rsid w:val="00E53FAA"/>
    <w:rsid w:val="00E53FF2"/>
    <w:rsid w:val="00E54437"/>
    <w:rsid w:val="00E54526"/>
    <w:rsid w:val="00E5495C"/>
    <w:rsid w:val="00E54B61"/>
    <w:rsid w:val="00E54C72"/>
    <w:rsid w:val="00E54CA0"/>
    <w:rsid w:val="00E55873"/>
    <w:rsid w:val="00E5591A"/>
    <w:rsid w:val="00E55E7D"/>
    <w:rsid w:val="00E560DB"/>
    <w:rsid w:val="00E5630D"/>
    <w:rsid w:val="00E566D6"/>
    <w:rsid w:val="00E5696F"/>
    <w:rsid w:val="00E56BD4"/>
    <w:rsid w:val="00E573A3"/>
    <w:rsid w:val="00E5746A"/>
    <w:rsid w:val="00E574C2"/>
    <w:rsid w:val="00E575C7"/>
    <w:rsid w:val="00E57C27"/>
    <w:rsid w:val="00E57C53"/>
    <w:rsid w:val="00E57CAD"/>
    <w:rsid w:val="00E60278"/>
    <w:rsid w:val="00E60372"/>
    <w:rsid w:val="00E6056C"/>
    <w:rsid w:val="00E60949"/>
    <w:rsid w:val="00E6099C"/>
    <w:rsid w:val="00E60B05"/>
    <w:rsid w:val="00E60F0D"/>
    <w:rsid w:val="00E6101D"/>
    <w:rsid w:val="00E6141C"/>
    <w:rsid w:val="00E61AD2"/>
    <w:rsid w:val="00E61FB8"/>
    <w:rsid w:val="00E62158"/>
    <w:rsid w:val="00E622C4"/>
    <w:rsid w:val="00E62339"/>
    <w:rsid w:val="00E62512"/>
    <w:rsid w:val="00E628C0"/>
    <w:rsid w:val="00E62A00"/>
    <w:rsid w:val="00E62C53"/>
    <w:rsid w:val="00E62E73"/>
    <w:rsid w:val="00E63067"/>
    <w:rsid w:val="00E6310A"/>
    <w:rsid w:val="00E6362B"/>
    <w:rsid w:val="00E63BA5"/>
    <w:rsid w:val="00E63BCB"/>
    <w:rsid w:val="00E63D12"/>
    <w:rsid w:val="00E63FC2"/>
    <w:rsid w:val="00E64B7C"/>
    <w:rsid w:val="00E651B7"/>
    <w:rsid w:val="00E652A3"/>
    <w:rsid w:val="00E656DF"/>
    <w:rsid w:val="00E65952"/>
    <w:rsid w:val="00E6643B"/>
    <w:rsid w:val="00E66AA6"/>
    <w:rsid w:val="00E66DF2"/>
    <w:rsid w:val="00E674A2"/>
    <w:rsid w:val="00E674F3"/>
    <w:rsid w:val="00E67698"/>
    <w:rsid w:val="00E6790A"/>
    <w:rsid w:val="00E67A3A"/>
    <w:rsid w:val="00E67AC0"/>
    <w:rsid w:val="00E707F7"/>
    <w:rsid w:val="00E70879"/>
    <w:rsid w:val="00E70F76"/>
    <w:rsid w:val="00E71119"/>
    <w:rsid w:val="00E712CF"/>
    <w:rsid w:val="00E7154A"/>
    <w:rsid w:val="00E71A77"/>
    <w:rsid w:val="00E71D14"/>
    <w:rsid w:val="00E72077"/>
    <w:rsid w:val="00E72E63"/>
    <w:rsid w:val="00E732FA"/>
    <w:rsid w:val="00E733B7"/>
    <w:rsid w:val="00E7361B"/>
    <w:rsid w:val="00E73AB1"/>
    <w:rsid w:val="00E73D53"/>
    <w:rsid w:val="00E73F05"/>
    <w:rsid w:val="00E74042"/>
    <w:rsid w:val="00E74376"/>
    <w:rsid w:val="00E745AE"/>
    <w:rsid w:val="00E74663"/>
    <w:rsid w:val="00E75068"/>
    <w:rsid w:val="00E75588"/>
    <w:rsid w:val="00E75F66"/>
    <w:rsid w:val="00E760A1"/>
    <w:rsid w:val="00E76402"/>
    <w:rsid w:val="00E768C2"/>
    <w:rsid w:val="00E76995"/>
    <w:rsid w:val="00E76DEF"/>
    <w:rsid w:val="00E76E9D"/>
    <w:rsid w:val="00E77775"/>
    <w:rsid w:val="00E7783C"/>
    <w:rsid w:val="00E80247"/>
    <w:rsid w:val="00E804EE"/>
    <w:rsid w:val="00E80AAD"/>
    <w:rsid w:val="00E80B36"/>
    <w:rsid w:val="00E80D93"/>
    <w:rsid w:val="00E80E51"/>
    <w:rsid w:val="00E810BE"/>
    <w:rsid w:val="00E815FE"/>
    <w:rsid w:val="00E81789"/>
    <w:rsid w:val="00E817A2"/>
    <w:rsid w:val="00E81BAC"/>
    <w:rsid w:val="00E81BE3"/>
    <w:rsid w:val="00E8218D"/>
    <w:rsid w:val="00E82403"/>
    <w:rsid w:val="00E82653"/>
    <w:rsid w:val="00E82768"/>
    <w:rsid w:val="00E82BC7"/>
    <w:rsid w:val="00E82FF6"/>
    <w:rsid w:val="00E83210"/>
    <w:rsid w:val="00E83317"/>
    <w:rsid w:val="00E8333C"/>
    <w:rsid w:val="00E835DF"/>
    <w:rsid w:val="00E843B0"/>
    <w:rsid w:val="00E84920"/>
    <w:rsid w:val="00E849ED"/>
    <w:rsid w:val="00E84A09"/>
    <w:rsid w:val="00E84A56"/>
    <w:rsid w:val="00E84E49"/>
    <w:rsid w:val="00E85080"/>
    <w:rsid w:val="00E8508B"/>
    <w:rsid w:val="00E851A2"/>
    <w:rsid w:val="00E85511"/>
    <w:rsid w:val="00E85554"/>
    <w:rsid w:val="00E8569C"/>
    <w:rsid w:val="00E85A2E"/>
    <w:rsid w:val="00E85E7F"/>
    <w:rsid w:val="00E861F8"/>
    <w:rsid w:val="00E8694E"/>
    <w:rsid w:val="00E8701F"/>
    <w:rsid w:val="00E871B2"/>
    <w:rsid w:val="00E87570"/>
    <w:rsid w:val="00E900F8"/>
    <w:rsid w:val="00E90807"/>
    <w:rsid w:val="00E9089A"/>
    <w:rsid w:val="00E90ADE"/>
    <w:rsid w:val="00E90C4D"/>
    <w:rsid w:val="00E90CB1"/>
    <w:rsid w:val="00E90E37"/>
    <w:rsid w:val="00E913F9"/>
    <w:rsid w:val="00E91A2E"/>
    <w:rsid w:val="00E91BB5"/>
    <w:rsid w:val="00E92576"/>
    <w:rsid w:val="00E929D8"/>
    <w:rsid w:val="00E933CA"/>
    <w:rsid w:val="00E9350F"/>
    <w:rsid w:val="00E936EE"/>
    <w:rsid w:val="00E94233"/>
    <w:rsid w:val="00E94416"/>
    <w:rsid w:val="00E945A6"/>
    <w:rsid w:val="00E94A17"/>
    <w:rsid w:val="00E94D43"/>
    <w:rsid w:val="00E95451"/>
    <w:rsid w:val="00E95462"/>
    <w:rsid w:val="00E9563F"/>
    <w:rsid w:val="00E95A57"/>
    <w:rsid w:val="00E95A79"/>
    <w:rsid w:val="00E95CA3"/>
    <w:rsid w:val="00E95DFE"/>
    <w:rsid w:val="00E96474"/>
    <w:rsid w:val="00E96843"/>
    <w:rsid w:val="00E969A7"/>
    <w:rsid w:val="00E9724F"/>
    <w:rsid w:val="00E9758D"/>
    <w:rsid w:val="00E97A87"/>
    <w:rsid w:val="00E97D70"/>
    <w:rsid w:val="00E97EF1"/>
    <w:rsid w:val="00EA0191"/>
    <w:rsid w:val="00EA02D6"/>
    <w:rsid w:val="00EA07C1"/>
    <w:rsid w:val="00EA0C81"/>
    <w:rsid w:val="00EA1323"/>
    <w:rsid w:val="00EA1561"/>
    <w:rsid w:val="00EA1604"/>
    <w:rsid w:val="00EA1EF8"/>
    <w:rsid w:val="00EA2423"/>
    <w:rsid w:val="00EA2585"/>
    <w:rsid w:val="00EA2C81"/>
    <w:rsid w:val="00EA30F8"/>
    <w:rsid w:val="00EA3255"/>
    <w:rsid w:val="00EA32B8"/>
    <w:rsid w:val="00EA340D"/>
    <w:rsid w:val="00EA39AA"/>
    <w:rsid w:val="00EA4822"/>
    <w:rsid w:val="00EA4949"/>
    <w:rsid w:val="00EA4DB8"/>
    <w:rsid w:val="00EA4F81"/>
    <w:rsid w:val="00EA4F98"/>
    <w:rsid w:val="00EA5030"/>
    <w:rsid w:val="00EA58F1"/>
    <w:rsid w:val="00EA5A5B"/>
    <w:rsid w:val="00EA5BB3"/>
    <w:rsid w:val="00EA6217"/>
    <w:rsid w:val="00EA62C8"/>
    <w:rsid w:val="00EA637C"/>
    <w:rsid w:val="00EA6958"/>
    <w:rsid w:val="00EA6D85"/>
    <w:rsid w:val="00EA6F79"/>
    <w:rsid w:val="00EA704D"/>
    <w:rsid w:val="00EA7200"/>
    <w:rsid w:val="00EA7FAA"/>
    <w:rsid w:val="00EB024A"/>
    <w:rsid w:val="00EB0A5A"/>
    <w:rsid w:val="00EB1677"/>
    <w:rsid w:val="00EB1976"/>
    <w:rsid w:val="00EB23F4"/>
    <w:rsid w:val="00EB2548"/>
    <w:rsid w:val="00EB25FA"/>
    <w:rsid w:val="00EB26A6"/>
    <w:rsid w:val="00EB2B58"/>
    <w:rsid w:val="00EB2BBA"/>
    <w:rsid w:val="00EB2BDC"/>
    <w:rsid w:val="00EB2EDB"/>
    <w:rsid w:val="00EB331A"/>
    <w:rsid w:val="00EB33D7"/>
    <w:rsid w:val="00EB3BAB"/>
    <w:rsid w:val="00EB3E50"/>
    <w:rsid w:val="00EB3F92"/>
    <w:rsid w:val="00EB44DE"/>
    <w:rsid w:val="00EB46B8"/>
    <w:rsid w:val="00EB4C19"/>
    <w:rsid w:val="00EB4EF9"/>
    <w:rsid w:val="00EB4FF4"/>
    <w:rsid w:val="00EB5134"/>
    <w:rsid w:val="00EB513A"/>
    <w:rsid w:val="00EB5805"/>
    <w:rsid w:val="00EB5AD2"/>
    <w:rsid w:val="00EB5C36"/>
    <w:rsid w:val="00EB5D03"/>
    <w:rsid w:val="00EB5FBC"/>
    <w:rsid w:val="00EB626D"/>
    <w:rsid w:val="00EB6276"/>
    <w:rsid w:val="00EB7047"/>
    <w:rsid w:val="00EB72A4"/>
    <w:rsid w:val="00EB7461"/>
    <w:rsid w:val="00EB7636"/>
    <w:rsid w:val="00EB7907"/>
    <w:rsid w:val="00EB7A56"/>
    <w:rsid w:val="00EB7A6F"/>
    <w:rsid w:val="00EB7C71"/>
    <w:rsid w:val="00EC01E8"/>
    <w:rsid w:val="00EC0632"/>
    <w:rsid w:val="00EC09D3"/>
    <w:rsid w:val="00EC0BE3"/>
    <w:rsid w:val="00EC0CE0"/>
    <w:rsid w:val="00EC10D1"/>
    <w:rsid w:val="00EC13EF"/>
    <w:rsid w:val="00EC15B9"/>
    <w:rsid w:val="00EC1672"/>
    <w:rsid w:val="00EC1AA4"/>
    <w:rsid w:val="00EC1D1C"/>
    <w:rsid w:val="00EC1E82"/>
    <w:rsid w:val="00EC2760"/>
    <w:rsid w:val="00EC2874"/>
    <w:rsid w:val="00EC2CF3"/>
    <w:rsid w:val="00EC31E1"/>
    <w:rsid w:val="00EC3350"/>
    <w:rsid w:val="00EC3473"/>
    <w:rsid w:val="00EC3764"/>
    <w:rsid w:val="00EC3D82"/>
    <w:rsid w:val="00EC497A"/>
    <w:rsid w:val="00EC4AA1"/>
    <w:rsid w:val="00EC4C0E"/>
    <w:rsid w:val="00EC5001"/>
    <w:rsid w:val="00EC50E3"/>
    <w:rsid w:val="00EC5205"/>
    <w:rsid w:val="00EC52BE"/>
    <w:rsid w:val="00EC5488"/>
    <w:rsid w:val="00EC5607"/>
    <w:rsid w:val="00EC5CA8"/>
    <w:rsid w:val="00EC626B"/>
    <w:rsid w:val="00EC6A80"/>
    <w:rsid w:val="00EC6F3B"/>
    <w:rsid w:val="00EC7007"/>
    <w:rsid w:val="00EC7061"/>
    <w:rsid w:val="00EC70A6"/>
    <w:rsid w:val="00EC71C9"/>
    <w:rsid w:val="00EC745B"/>
    <w:rsid w:val="00EC7905"/>
    <w:rsid w:val="00EC7949"/>
    <w:rsid w:val="00EC79F2"/>
    <w:rsid w:val="00EC7B0C"/>
    <w:rsid w:val="00EC7ED2"/>
    <w:rsid w:val="00ED0242"/>
    <w:rsid w:val="00ED05F0"/>
    <w:rsid w:val="00ED0F2B"/>
    <w:rsid w:val="00ED0FE4"/>
    <w:rsid w:val="00ED10E3"/>
    <w:rsid w:val="00ED147F"/>
    <w:rsid w:val="00ED184C"/>
    <w:rsid w:val="00ED1C49"/>
    <w:rsid w:val="00ED1C7A"/>
    <w:rsid w:val="00ED1D96"/>
    <w:rsid w:val="00ED2888"/>
    <w:rsid w:val="00ED2A6F"/>
    <w:rsid w:val="00ED2D60"/>
    <w:rsid w:val="00ED2EAC"/>
    <w:rsid w:val="00ED3736"/>
    <w:rsid w:val="00ED384F"/>
    <w:rsid w:val="00ED38E2"/>
    <w:rsid w:val="00ED3AE7"/>
    <w:rsid w:val="00ED3B01"/>
    <w:rsid w:val="00ED3C51"/>
    <w:rsid w:val="00ED4B8A"/>
    <w:rsid w:val="00ED4CD8"/>
    <w:rsid w:val="00ED4EE9"/>
    <w:rsid w:val="00ED5654"/>
    <w:rsid w:val="00ED59A1"/>
    <w:rsid w:val="00ED5D37"/>
    <w:rsid w:val="00ED649A"/>
    <w:rsid w:val="00ED6536"/>
    <w:rsid w:val="00ED671B"/>
    <w:rsid w:val="00ED6775"/>
    <w:rsid w:val="00ED6B32"/>
    <w:rsid w:val="00ED709A"/>
    <w:rsid w:val="00ED70DB"/>
    <w:rsid w:val="00EE08DD"/>
    <w:rsid w:val="00EE0947"/>
    <w:rsid w:val="00EE0D2D"/>
    <w:rsid w:val="00EE0D6F"/>
    <w:rsid w:val="00EE180A"/>
    <w:rsid w:val="00EE1A34"/>
    <w:rsid w:val="00EE1ED2"/>
    <w:rsid w:val="00EE1FB0"/>
    <w:rsid w:val="00EE240F"/>
    <w:rsid w:val="00EE2A6F"/>
    <w:rsid w:val="00EE2D06"/>
    <w:rsid w:val="00EE2D56"/>
    <w:rsid w:val="00EE2EDD"/>
    <w:rsid w:val="00EE3036"/>
    <w:rsid w:val="00EE381E"/>
    <w:rsid w:val="00EE3AA5"/>
    <w:rsid w:val="00EE463C"/>
    <w:rsid w:val="00EE49A0"/>
    <w:rsid w:val="00EE4DEB"/>
    <w:rsid w:val="00EE4F39"/>
    <w:rsid w:val="00EE584B"/>
    <w:rsid w:val="00EE5901"/>
    <w:rsid w:val="00EE5D20"/>
    <w:rsid w:val="00EE6003"/>
    <w:rsid w:val="00EE620C"/>
    <w:rsid w:val="00EE66B0"/>
    <w:rsid w:val="00EE679D"/>
    <w:rsid w:val="00EE6B79"/>
    <w:rsid w:val="00EE6C1D"/>
    <w:rsid w:val="00EE6E64"/>
    <w:rsid w:val="00EE6E98"/>
    <w:rsid w:val="00EE6FB5"/>
    <w:rsid w:val="00EE7719"/>
    <w:rsid w:val="00EE7812"/>
    <w:rsid w:val="00EE7CCA"/>
    <w:rsid w:val="00EF000B"/>
    <w:rsid w:val="00EF00FE"/>
    <w:rsid w:val="00EF02BF"/>
    <w:rsid w:val="00EF051C"/>
    <w:rsid w:val="00EF06DE"/>
    <w:rsid w:val="00EF0ECD"/>
    <w:rsid w:val="00EF13A8"/>
    <w:rsid w:val="00EF1633"/>
    <w:rsid w:val="00EF1EA3"/>
    <w:rsid w:val="00EF22EC"/>
    <w:rsid w:val="00EF2426"/>
    <w:rsid w:val="00EF260E"/>
    <w:rsid w:val="00EF2642"/>
    <w:rsid w:val="00EF27D8"/>
    <w:rsid w:val="00EF2E29"/>
    <w:rsid w:val="00EF2EEF"/>
    <w:rsid w:val="00EF3056"/>
    <w:rsid w:val="00EF3FEC"/>
    <w:rsid w:val="00EF4215"/>
    <w:rsid w:val="00EF4727"/>
    <w:rsid w:val="00EF4938"/>
    <w:rsid w:val="00EF4D69"/>
    <w:rsid w:val="00EF541C"/>
    <w:rsid w:val="00EF5602"/>
    <w:rsid w:val="00EF59D1"/>
    <w:rsid w:val="00EF5C22"/>
    <w:rsid w:val="00EF5D01"/>
    <w:rsid w:val="00EF67D5"/>
    <w:rsid w:val="00EF68A5"/>
    <w:rsid w:val="00EF6E1C"/>
    <w:rsid w:val="00EF7069"/>
    <w:rsid w:val="00EF76A9"/>
    <w:rsid w:val="00EF7A04"/>
    <w:rsid w:val="00F002C9"/>
    <w:rsid w:val="00F0054C"/>
    <w:rsid w:val="00F00B23"/>
    <w:rsid w:val="00F00B2C"/>
    <w:rsid w:val="00F0143A"/>
    <w:rsid w:val="00F016DB"/>
    <w:rsid w:val="00F017BE"/>
    <w:rsid w:val="00F01958"/>
    <w:rsid w:val="00F02012"/>
    <w:rsid w:val="00F0236B"/>
    <w:rsid w:val="00F02A18"/>
    <w:rsid w:val="00F02A31"/>
    <w:rsid w:val="00F02B11"/>
    <w:rsid w:val="00F02DF2"/>
    <w:rsid w:val="00F02EC9"/>
    <w:rsid w:val="00F031FA"/>
    <w:rsid w:val="00F038AE"/>
    <w:rsid w:val="00F039B6"/>
    <w:rsid w:val="00F04640"/>
    <w:rsid w:val="00F0477C"/>
    <w:rsid w:val="00F05315"/>
    <w:rsid w:val="00F055CE"/>
    <w:rsid w:val="00F05846"/>
    <w:rsid w:val="00F06204"/>
    <w:rsid w:val="00F064D7"/>
    <w:rsid w:val="00F068B5"/>
    <w:rsid w:val="00F06967"/>
    <w:rsid w:val="00F0698F"/>
    <w:rsid w:val="00F06A3A"/>
    <w:rsid w:val="00F06C06"/>
    <w:rsid w:val="00F06F80"/>
    <w:rsid w:val="00F0754B"/>
    <w:rsid w:val="00F07582"/>
    <w:rsid w:val="00F07785"/>
    <w:rsid w:val="00F07948"/>
    <w:rsid w:val="00F07B40"/>
    <w:rsid w:val="00F100F6"/>
    <w:rsid w:val="00F10428"/>
    <w:rsid w:val="00F10CF5"/>
    <w:rsid w:val="00F10EC4"/>
    <w:rsid w:val="00F10FF3"/>
    <w:rsid w:val="00F113B5"/>
    <w:rsid w:val="00F11A65"/>
    <w:rsid w:val="00F11C76"/>
    <w:rsid w:val="00F12033"/>
    <w:rsid w:val="00F12313"/>
    <w:rsid w:val="00F12A41"/>
    <w:rsid w:val="00F130DE"/>
    <w:rsid w:val="00F13287"/>
    <w:rsid w:val="00F13440"/>
    <w:rsid w:val="00F134DC"/>
    <w:rsid w:val="00F13561"/>
    <w:rsid w:val="00F139F9"/>
    <w:rsid w:val="00F13C1A"/>
    <w:rsid w:val="00F13EFD"/>
    <w:rsid w:val="00F14140"/>
    <w:rsid w:val="00F14144"/>
    <w:rsid w:val="00F141F4"/>
    <w:rsid w:val="00F14396"/>
    <w:rsid w:val="00F147A1"/>
    <w:rsid w:val="00F14840"/>
    <w:rsid w:val="00F154C0"/>
    <w:rsid w:val="00F155CB"/>
    <w:rsid w:val="00F15BB8"/>
    <w:rsid w:val="00F15C6B"/>
    <w:rsid w:val="00F15FB5"/>
    <w:rsid w:val="00F167D5"/>
    <w:rsid w:val="00F16988"/>
    <w:rsid w:val="00F16A1D"/>
    <w:rsid w:val="00F16A4B"/>
    <w:rsid w:val="00F16D8B"/>
    <w:rsid w:val="00F16E9D"/>
    <w:rsid w:val="00F171F5"/>
    <w:rsid w:val="00F172C4"/>
    <w:rsid w:val="00F1773C"/>
    <w:rsid w:val="00F17B9E"/>
    <w:rsid w:val="00F17C29"/>
    <w:rsid w:val="00F17EC9"/>
    <w:rsid w:val="00F17EF2"/>
    <w:rsid w:val="00F20C47"/>
    <w:rsid w:val="00F20CAE"/>
    <w:rsid w:val="00F2101F"/>
    <w:rsid w:val="00F21337"/>
    <w:rsid w:val="00F2190A"/>
    <w:rsid w:val="00F2198F"/>
    <w:rsid w:val="00F21A47"/>
    <w:rsid w:val="00F21DB9"/>
    <w:rsid w:val="00F21EFD"/>
    <w:rsid w:val="00F2225F"/>
    <w:rsid w:val="00F222C2"/>
    <w:rsid w:val="00F222D8"/>
    <w:rsid w:val="00F2240C"/>
    <w:rsid w:val="00F22717"/>
    <w:rsid w:val="00F22802"/>
    <w:rsid w:val="00F22B81"/>
    <w:rsid w:val="00F22C25"/>
    <w:rsid w:val="00F22DE4"/>
    <w:rsid w:val="00F22E58"/>
    <w:rsid w:val="00F23056"/>
    <w:rsid w:val="00F235D3"/>
    <w:rsid w:val="00F2373F"/>
    <w:rsid w:val="00F238D6"/>
    <w:rsid w:val="00F238F7"/>
    <w:rsid w:val="00F23A30"/>
    <w:rsid w:val="00F23E0F"/>
    <w:rsid w:val="00F23EB2"/>
    <w:rsid w:val="00F2419F"/>
    <w:rsid w:val="00F24269"/>
    <w:rsid w:val="00F247B2"/>
    <w:rsid w:val="00F24BC1"/>
    <w:rsid w:val="00F24C1F"/>
    <w:rsid w:val="00F24CCF"/>
    <w:rsid w:val="00F2587B"/>
    <w:rsid w:val="00F25DB7"/>
    <w:rsid w:val="00F25FDD"/>
    <w:rsid w:val="00F26163"/>
    <w:rsid w:val="00F2632A"/>
    <w:rsid w:val="00F2649C"/>
    <w:rsid w:val="00F26504"/>
    <w:rsid w:val="00F2681F"/>
    <w:rsid w:val="00F26A1C"/>
    <w:rsid w:val="00F26AA4"/>
    <w:rsid w:val="00F26BB3"/>
    <w:rsid w:val="00F26E9D"/>
    <w:rsid w:val="00F2774D"/>
    <w:rsid w:val="00F27756"/>
    <w:rsid w:val="00F27EC2"/>
    <w:rsid w:val="00F303C9"/>
    <w:rsid w:val="00F30649"/>
    <w:rsid w:val="00F30A72"/>
    <w:rsid w:val="00F30B40"/>
    <w:rsid w:val="00F31171"/>
    <w:rsid w:val="00F31421"/>
    <w:rsid w:val="00F31B32"/>
    <w:rsid w:val="00F31B37"/>
    <w:rsid w:val="00F31CBB"/>
    <w:rsid w:val="00F31FB8"/>
    <w:rsid w:val="00F32654"/>
    <w:rsid w:val="00F327AA"/>
    <w:rsid w:val="00F32A08"/>
    <w:rsid w:val="00F32BF9"/>
    <w:rsid w:val="00F33027"/>
    <w:rsid w:val="00F3306E"/>
    <w:rsid w:val="00F331AC"/>
    <w:rsid w:val="00F338BC"/>
    <w:rsid w:val="00F33A97"/>
    <w:rsid w:val="00F33AE3"/>
    <w:rsid w:val="00F33B30"/>
    <w:rsid w:val="00F33C3E"/>
    <w:rsid w:val="00F33F11"/>
    <w:rsid w:val="00F3410F"/>
    <w:rsid w:val="00F344C6"/>
    <w:rsid w:val="00F3453C"/>
    <w:rsid w:val="00F3481C"/>
    <w:rsid w:val="00F34BDA"/>
    <w:rsid w:val="00F34EEA"/>
    <w:rsid w:val="00F34F54"/>
    <w:rsid w:val="00F35026"/>
    <w:rsid w:val="00F35196"/>
    <w:rsid w:val="00F35210"/>
    <w:rsid w:val="00F3536B"/>
    <w:rsid w:val="00F3550A"/>
    <w:rsid w:val="00F3551C"/>
    <w:rsid w:val="00F3586F"/>
    <w:rsid w:val="00F358D8"/>
    <w:rsid w:val="00F359DF"/>
    <w:rsid w:val="00F35ED9"/>
    <w:rsid w:val="00F361B4"/>
    <w:rsid w:val="00F36519"/>
    <w:rsid w:val="00F36A4A"/>
    <w:rsid w:val="00F36BF3"/>
    <w:rsid w:val="00F36C33"/>
    <w:rsid w:val="00F36D65"/>
    <w:rsid w:val="00F36D95"/>
    <w:rsid w:val="00F37735"/>
    <w:rsid w:val="00F37A34"/>
    <w:rsid w:val="00F37AB7"/>
    <w:rsid w:val="00F37AD5"/>
    <w:rsid w:val="00F37FB3"/>
    <w:rsid w:val="00F40397"/>
    <w:rsid w:val="00F40819"/>
    <w:rsid w:val="00F4119B"/>
    <w:rsid w:val="00F418C0"/>
    <w:rsid w:val="00F419F4"/>
    <w:rsid w:val="00F41DAA"/>
    <w:rsid w:val="00F4212F"/>
    <w:rsid w:val="00F4215B"/>
    <w:rsid w:val="00F421B5"/>
    <w:rsid w:val="00F42384"/>
    <w:rsid w:val="00F4281F"/>
    <w:rsid w:val="00F42937"/>
    <w:rsid w:val="00F42AF6"/>
    <w:rsid w:val="00F42CA8"/>
    <w:rsid w:val="00F42D09"/>
    <w:rsid w:val="00F430E6"/>
    <w:rsid w:val="00F43183"/>
    <w:rsid w:val="00F43598"/>
    <w:rsid w:val="00F43C32"/>
    <w:rsid w:val="00F43D09"/>
    <w:rsid w:val="00F441F6"/>
    <w:rsid w:val="00F4421F"/>
    <w:rsid w:val="00F44545"/>
    <w:rsid w:val="00F4475B"/>
    <w:rsid w:val="00F44A0B"/>
    <w:rsid w:val="00F44A5D"/>
    <w:rsid w:val="00F44B24"/>
    <w:rsid w:val="00F44CC8"/>
    <w:rsid w:val="00F44F11"/>
    <w:rsid w:val="00F451DA"/>
    <w:rsid w:val="00F45261"/>
    <w:rsid w:val="00F455CC"/>
    <w:rsid w:val="00F45DD3"/>
    <w:rsid w:val="00F46F7D"/>
    <w:rsid w:val="00F47677"/>
    <w:rsid w:val="00F47B6A"/>
    <w:rsid w:val="00F47D9A"/>
    <w:rsid w:val="00F47E58"/>
    <w:rsid w:val="00F508AB"/>
    <w:rsid w:val="00F50AC6"/>
    <w:rsid w:val="00F50C74"/>
    <w:rsid w:val="00F517BE"/>
    <w:rsid w:val="00F51D6E"/>
    <w:rsid w:val="00F526C2"/>
    <w:rsid w:val="00F5278B"/>
    <w:rsid w:val="00F5291A"/>
    <w:rsid w:val="00F5293E"/>
    <w:rsid w:val="00F52A89"/>
    <w:rsid w:val="00F52C55"/>
    <w:rsid w:val="00F53310"/>
    <w:rsid w:val="00F533C8"/>
    <w:rsid w:val="00F537AA"/>
    <w:rsid w:val="00F53A94"/>
    <w:rsid w:val="00F53E6D"/>
    <w:rsid w:val="00F53ECB"/>
    <w:rsid w:val="00F54147"/>
    <w:rsid w:val="00F543B4"/>
    <w:rsid w:val="00F54693"/>
    <w:rsid w:val="00F54786"/>
    <w:rsid w:val="00F54C42"/>
    <w:rsid w:val="00F54FFE"/>
    <w:rsid w:val="00F555AE"/>
    <w:rsid w:val="00F55A3E"/>
    <w:rsid w:val="00F55B2D"/>
    <w:rsid w:val="00F55D0E"/>
    <w:rsid w:val="00F55DBC"/>
    <w:rsid w:val="00F56069"/>
    <w:rsid w:val="00F5658F"/>
    <w:rsid w:val="00F565A0"/>
    <w:rsid w:val="00F5677C"/>
    <w:rsid w:val="00F56B7F"/>
    <w:rsid w:val="00F5769C"/>
    <w:rsid w:val="00F57C3F"/>
    <w:rsid w:val="00F57CEC"/>
    <w:rsid w:val="00F57F61"/>
    <w:rsid w:val="00F57F9A"/>
    <w:rsid w:val="00F60095"/>
    <w:rsid w:val="00F600F0"/>
    <w:rsid w:val="00F60371"/>
    <w:rsid w:val="00F60EB0"/>
    <w:rsid w:val="00F613D5"/>
    <w:rsid w:val="00F61446"/>
    <w:rsid w:val="00F61D47"/>
    <w:rsid w:val="00F61EC3"/>
    <w:rsid w:val="00F626C4"/>
    <w:rsid w:val="00F62B38"/>
    <w:rsid w:val="00F62F3F"/>
    <w:rsid w:val="00F6313D"/>
    <w:rsid w:val="00F632BF"/>
    <w:rsid w:val="00F633D1"/>
    <w:rsid w:val="00F634F5"/>
    <w:rsid w:val="00F6356B"/>
    <w:rsid w:val="00F638FF"/>
    <w:rsid w:val="00F6392D"/>
    <w:rsid w:val="00F63D86"/>
    <w:rsid w:val="00F641A8"/>
    <w:rsid w:val="00F641B8"/>
    <w:rsid w:val="00F64AB7"/>
    <w:rsid w:val="00F64B85"/>
    <w:rsid w:val="00F65203"/>
    <w:rsid w:val="00F65378"/>
    <w:rsid w:val="00F65739"/>
    <w:rsid w:val="00F65E64"/>
    <w:rsid w:val="00F65EA0"/>
    <w:rsid w:val="00F66308"/>
    <w:rsid w:val="00F66715"/>
    <w:rsid w:val="00F6681F"/>
    <w:rsid w:val="00F66904"/>
    <w:rsid w:val="00F66B6E"/>
    <w:rsid w:val="00F66BE3"/>
    <w:rsid w:val="00F66CAE"/>
    <w:rsid w:val="00F67774"/>
    <w:rsid w:val="00F67907"/>
    <w:rsid w:val="00F67C76"/>
    <w:rsid w:val="00F67DA8"/>
    <w:rsid w:val="00F704C0"/>
    <w:rsid w:val="00F7069D"/>
    <w:rsid w:val="00F707A4"/>
    <w:rsid w:val="00F709FA"/>
    <w:rsid w:val="00F70A77"/>
    <w:rsid w:val="00F70DDD"/>
    <w:rsid w:val="00F7127E"/>
    <w:rsid w:val="00F7140C"/>
    <w:rsid w:val="00F71538"/>
    <w:rsid w:val="00F717DE"/>
    <w:rsid w:val="00F71D66"/>
    <w:rsid w:val="00F72037"/>
    <w:rsid w:val="00F72057"/>
    <w:rsid w:val="00F720E6"/>
    <w:rsid w:val="00F722EF"/>
    <w:rsid w:val="00F72617"/>
    <w:rsid w:val="00F727D1"/>
    <w:rsid w:val="00F72DAB"/>
    <w:rsid w:val="00F72E3D"/>
    <w:rsid w:val="00F7300A"/>
    <w:rsid w:val="00F730FF"/>
    <w:rsid w:val="00F73707"/>
    <w:rsid w:val="00F73DB6"/>
    <w:rsid w:val="00F74068"/>
    <w:rsid w:val="00F7418D"/>
    <w:rsid w:val="00F744D1"/>
    <w:rsid w:val="00F74580"/>
    <w:rsid w:val="00F746BF"/>
    <w:rsid w:val="00F7482D"/>
    <w:rsid w:val="00F74C54"/>
    <w:rsid w:val="00F75340"/>
    <w:rsid w:val="00F756DF"/>
    <w:rsid w:val="00F758B4"/>
    <w:rsid w:val="00F75AF3"/>
    <w:rsid w:val="00F75B11"/>
    <w:rsid w:val="00F75EB3"/>
    <w:rsid w:val="00F7606D"/>
    <w:rsid w:val="00F76211"/>
    <w:rsid w:val="00F76217"/>
    <w:rsid w:val="00F7626C"/>
    <w:rsid w:val="00F76778"/>
    <w:rsid w:val="00F76BE8"/>
    <w:rsid w:val="00F76E3C"/>
    <w:rsid w:val="00F76EAA"/>
    <w:rsid w:val="00F76F6D"/>
    <w:rsid w:val="00F76FDB"/>
    <w:rsid w:val="00F7710A"/>
    <w:rsid w:val="00F77413"/>
    <w:rsid w:val="00F77476"/>
    <w:rsid w:val="00F777D1"/>
    <w:rsid w:val="00F801FD"/>
    <w:rsid w:val="00F80362"/>
    <w:rsid w:val="00F80719"/>
    <w:rsid w:val="00F8182C"/>
    <w:rsid w:val="00F81CFB"/>
    <w:rsid w:val="00F81D9D"/>
    <w:rsid w:val="00F8272E"/>
    <w:rsid w:val="00F82832"/>
    <w:rsid w:val="00F82847"/>
    <w:rsid w:val="00F82F34"/>
    <w:rsid w:val="00F83497"/>
    <w:rsid w:val="00F8379E"/>
    <w:rsid w:val="00F8388C"/>
    <w:rsid w:val="00F838E1"/>
    <w:rsid w:val="00F83C31"/>
    <w:rsid w:val="00F8408D"/>
    <w:rsid w:val="00F841A6"/>
    <w:rsid w:val="00F842E7"/>
    <w:rsid w:val="00F8493F"/>
    <w:rsid w:val="00F85204"/>
    <w:rsid w:val="00F856C5"/>
    <w:rsid w:val="00F85A75"/>
    <w:rsid w:val="00F85B46"/>
    <w:rsid w:val="00F8646E"/>
    <w:rsid w:val="00F864A2"/>
    <w:rsid w:val="00F86657"/>
    <w:rsid w:val="00F866DC"/>
    <w:rsid w:val="00F867C0"/>
    <w:rsid w:val="00F86EB9"/>
    <w:rsid w:val="00F86F18"/>
    <w:rsid w:val="00F872D9"/>
    <w:rsid w:val="00F87443"/>
    <w:rsid w:val="00F874AC"/>
    <w:rsid w:val="00F87853"/>
    <w:rsid w:val="00F87B61"/>
    <w:rsid w:val="00F90360"/>
    <w:rsid w:val="00F903F6"/>
    <w:rsid w:val="00F905DD"/>
    <w:rsid w:val="00F90860"/>
    <w:rsid w:val="00F908D7"/>
    <w:rsid w:val="00F90FF4"/>
    <w:rsid w:val="00F91227"/>
    <w:rsid w:val="00F914EE"/>
    <w:rsid w:val="00F916D0"/>
    <w:rsid w:val="00F91739"/>
    <w:rsid w:val="00F91D21"/>
    <w:rsid w:val="00F91F8C"/>
    <w:rsid w:val="00F92340"/>
    <w:rsid w:val="00F92539"/>
    <w:rsid w:val="00F927D3"/>
    <w:rsid w:val="00F92807"/>
    <w:rsid w:val="00F9291C"/>
    <w:rsid w:val="00F92C31"/>
    <w:rsid w:val="00F9329D"/>
    <w:rsid w:val="00F93489"/>
    <w:rsid w:val="00F9400B"/>
    <w:rsid w:val="00F9410A"/>
    <w:rsid w:val="00F94140"/>
    <w:rsid w:val="00F94208"/>
    <w:rsid w:val="00F945A5"/>
    <w:rsid w:val="00F947D5"/>
    <w:rsid w:val="00F94B3C"/>
    <w:rsid w:val="00F94D12"/>
    <w:rsid w:val="00F94FAC"/>
    <w:rsid w:val="00F95691"/>
    <w:rsid w:val="00F95B29"/>
    <w:rsid w:val="00F95D60"/>
    <w:rsid w:val="00F95ECC"/>
    <w:rsid w:val="00F967E7"/>
    <w:rsid w:val="00F9682C"/>
    <w:rsid w:val="00F96AA5"/>
    <w:rsid w:val="00F96C55"/>
    <w:rsid w:val="00F97100"/>
    <w:rsid w:val="00F97186"/>
    <w:rsid w:val="00F974A8"/>
    <w:rsid w:val="00F97583"/>
    <w:rsid w:val="00F9795C"/>
    <w:rsid w:val="00F97B24"/>
    <w:rsid w:val="00F97BF0"/>
    <w:rsid w:val="00FA07D4"/>
    <w:rsid w:val="00FA0938"/>
    <w:rsid w:val="00FA09EE"/>
    <w:rsid w:val="00FA0CBE"/>
    <w:rsid w:val="00FA0DD7"/>
    <w:rsid w:val="00FA0EEC"/>
    <w:rsid w:val="00FA17DD"/>
    <w:rsid w:val="00FA198E"/>
    <w:rsid w:val="00FA1A27"/>
    <w:rsid w:val="00FA1AE5"/>
    <w:rsid w:val="00FA1F17"/>
    <w:rsid w:val="00FA26F2"/>
    <w:rsid w:val="00FA29DE"/>
    <w:rsid w:val="00FA2A03"/>
    <w:rsid w:val="00FA2B77"/>
    <w:rsid w:val="00FA2D92"/>
    <w:rsid w:val="00FA32CB"/>
    <w:rsid w:val="00FA3409"/>
    <w:rsid w:val="00FA39B4"/>
    <w:rsid w:val="00FA4804"/>
    <w:rsid w:val="00FA4963"/>
    <w:rsid w:val="00FA4C61"/>
    <w:rsid w:val="00FA4FF4"/>
    <w:rsid w:val="00FA5C27"/>
    <w:rsid w:val="00FA5D21"/>
    <w:rsid w:val="00FA5ED7"/>
    <w:rsid w:val="00FA5F11"/>
    <w:rsid w:val="00FA642F"/>
    <w:rsid w:val="00FA690C"/>
    <w:rsid w:val="00FA6A0C"/>
    <w:rsid w:val="00FA7E30"/>
    <w:rsid w:val="00FB02CE"/>
    <w:rsid w:val="00FB0361"/>
    <w:rsid w:val="00FB0635"/>
    <w:rsid w:val="00FB096D"/>
    <w:rsid w:val="00FB0C33"/>
    <w:rsid w:val="00FB0F63"/>
    <w:rsid w:val="00FB1089"/>
    <w:rsid w:val="00FB135F"/>
    <w:rsid w:val="00FB1841"/>
    <w:rsid w:val="00FB1A0D"/>
    <w:rsid w:val="00FB1AD8"/>
    <w:rsid w:val="00FB236E"/>
    <w:rsid w:val="00FB286F"/>
    <w:rsid w:val="00FB2E54"/>
    <w:rsid w:val="00FB3022"/>
    <w:rsid w:val="00FB3529"/>
    <w:rsid w:val="00FB36BA"/>
    <w:rsid w:val="00FB37C5"/>
    <w:rsid w:val="00FB3A16"/>
    <w:rsid w:val="00FB3B61"/>
    <w:rsid w:val="00FB3E1D"/>
    <w:rsid w:val="00FB4061"/>
    <w:rsid w:val="00FB40E3"/>
    <w:rsid w:val="00FB435C"/>
    <w:rsid w:val="00FB48BA"/>
    <w:rsid w:val="00FB4B8E"/>
    <w:rsid w:val="00FB4BC9"/>
    <w:rsid w:val="00FB4C9A"/>
    <w:rsid w:val="00FB4F15"/>
    <w:rsid w:val="00FB4FE6"/>
    <w:rsid w:val="00FB561D"/>
    <w:rsid w:val="00FB5D2F"/>
    <w:rsid w:val="00FB5E36"/>
    <w:rsid w:val="00FB6EC0"/>
    <w:rsid w:val="00FB76C3"/>
    <w:rsid w:val="00FB7A49"/>
    <w:rsid w:val="00FB7CCA"/>
    <w:rsid w:val="00FB7F4A"/>
    <w:rsid w:val="00FC02C6"/>
    <w:rsid w:val="00FC0C87"/>
    <w:rsid w:val="00FC11AA"/>
    <w:rsid w:val="00FC158C"/>
    <w:rsid w:val="00FC172D"/>
    <w:rsid w:val="00FC1E5A"/>
    <w:rsid w:val="00FC2449"/>
    <w:rsid w:val="00FC28E9"/>
    <w:rsid w:val="00FC2965"/>
    <w:rsid w:val="00FC3016"/>
    <w:rsid w:val="00FC3140"/>
    <w:rsid w:val="00FC3167"/>
    <w:rsid w:val="00FC3636"/>
    <w:rsid w:val="00FC39B0"/>
    <w:rsid w:val="00FC3EB2"/>
    <w:rsid w:val="00FC40B2"/>
    <w:rsid w:val="00FC4450"/>
    <w:rsid w:val="00FC4768"/>
    <w:rsid w:val="00FC479E"/>
    <w:rsid w:val="00FC47A8"/>
    <w:rsid w:val="00FC48A1"/>
    <w:rsid w:val="00FC4EC8"/>
    <w:rsid w:val="00FC50F3"/>
    <w:rsid w:val="00FC5309"/>
    <w:rsid w:val="00FC56DD"/>
    <w:rsid w:val="00FC57DC"/>
    <w:rsid w:val="00FC5B4A"/>
    <w:rsid w:val="00FC5BCC"/>
    <w:rsid w:val="00FC6100"/>
    <w:rsid w:val="00FC6139"/>
    <w:rsid w:val="00FC6289"/>
    <w:rsid w:val="00FC632F"/>
    <w:rsid w:val="00FC649F"/>
    <w:rsid w:val="00FC65CD"/>
    <w:rsid w:val="00FC6A1B"/>
    <w:rsid w:val="00FC6B32"/>
    <w:rsid w:val="00FC6EE2"/>
    <w:rsid w:val="00FC734E"/>
    <w:rsid w:val="00FC745D"/>
    <w:rsid w:val="00FC7C7A"/>
    <w:rsid w:val="00FC7F18"/>
    <w:rsid w:val="00FC7F77"/>
    <w:rsid w:val="00FC7F7C"/>
    <w:rsid w:val="00FD001E"/>
    <w:rsid w:val="00FD0062"/>
    <w:rsid w:val="00FD03DB"/>
    <w:rsid w:val="00FD0649"/>
    <w:rsid w:val="00FD0B14"/>
    <w:rsid w:val="00FD0DAB"/>
    <w:rsid w:val="00FD0F22"/>
    <w:rsid w:val="00FD1170"/>
    <w:rsid w:val="00FD1517"/>
    <w:rsid w:val="00FD1A95"/>
    <w:rsid w:val="00FD1C59"/>
    <w:rsid w:val="00FD1E57"/>
    <w:rsid w:val="00FD23E3"/>
    <w:rsid w:val="00FD2D3C"/>
    <w:rsid w:val="00FD30A0"/>
    <w:rsid w:val="00FD3B09"/>
    <w:rsid w:val="00FD3D43"/>
    <w:rsid w:val="00FD3EC4"/>
    <w:rsid w:val="00FD4644"/>
    <w:rsid w:val="00FD47EF"/>
    <w:rsid w:val="00FD4A1B"/>
    <w:rsid w:val="00FD5119"/>
    <w:rsid w:val="00FD51CF"/>
    <w:rsid w:val="00FD54E1"/>
    <w:rsid w:val="00FD5705"/>
    <w:rsid w:val="00FD5D6B"/>
    <w:rsid w:val="00FD62E3"/>
    <w:rsid w:val="00FD6306"/>
    <w:rsid w:val="00FD68B6"/>
    <w:rsid w:val="00FD690F"/>
    <w:rsid w:val="00FD700D"/>
    <w:rsid w:val="00FD708F"/>
    <w:rsid w:val="00FD70F0"/>
    <w:rsid w:val="00FD71C7"/>
    <w:rsid w:val="00FD7699"/>
    <w:rsid w:val="00FD7D2B"/>
    <w:rsid w:val="00FD7E6D"/>
    <w:rsid w:val="00FD7FB6"/>
    <w:rsid w:val="00FE0144"/>
    <w:rsid w:val="00FE0193"/>
    <w:rsid w:val="00FE05DF"/>
    <w:rsid w:val="00FE079A"/>
    <w:rsid w:val="00FE099F"/>
    <w:rsid w:val="00FE1180"/>
    <w:rsid w:val="00FE133F"/>
    <w:rsid w:val="00FE1537"/>
    <w:rsid w:val="00FE15ED"/>
    <w:rsid w:val="00FE1B9C"/>
    <w:rsid w:val="00FE1D1D"/>
    <w:rsid w:val="00FE283D"/>
    <w:rsid w:val="00FE2B44"/>
    <w:rsid w:val="00FE2BCC"/>
    <w:rsid w:val="00FE3128"/>
    <w:rsid w:val="00FE323B"/>
    <w:rsid w:val="00FE3568"/>
    <w:rsid w:val="00FE3588"/>
    <w:rsid w:val="00FE3758"/>
    <w:rsid w:val="00FE39A3"/>
    <w:rsid w:val="00FE39D4"/>
    <w:rsid w:val="00FE3AE5"/>
    <w:rsid w:val="00FE3B6E"/>
    <w:rsid w:val="00FE428C"/>
    <w:rsid w:val="00FE4746"/>
    <w:rsid w:val="00FE49CF"/>
    <w:rsid w:val="00FE4E4A"/>
    <w:rsid w:val="00FE4FA9"/>
    <w:rsid w:val="00FE4FC0"/>
    <w:rsid w:val="00FE5049"/>
    <w:rsid w:val="00FE5613"/>
    <w:rsid w:val="00FE5823"/>
    <w:rsid w:val="00FE5B13"/>
    <w:rsid w:val="00FE5CA3"/>
    <w:rsid w:val="00FE5F3C"/>
    <w:rsid w:val="00FE5F8C"/>
    <w:rsid w:val="00FE6352"/>
    <w:rsid w:val="00FE658A"/>
    <w:rsid w:val="00FE6CBD"/>
    <w:rsid w:val="00FE6D8A"/>
    <w:rsid w:val="00FE7898"/>
    <w:rsid w:val="00FE7ABA"/>
    <w:rsid w:val="00FE7B07"/>
    <w:rsid w:val="00FE7D2A"/>
    <w:rsid w:val="00FF0780"/>
    <w:rsid w:val="00FF0B5B"/>
    <w:rsid w:val="00FF0E73"/>
    <w:rsid w:val="00FF1088"/>
    <w:rsid w:val="00FF172A"/>
    <w:rsid w:val="00FF173C"/>
    <w:rsid w:val="00FF173D"/>
    <w:rsid w:val="00FF1818"/>
    <w:rsid w:val="00FF18C7"/>
    <w:rsid w:val="00FF1A09"/>
    <w:rsid w:val="00FF1BE9"/>
    <w:rsid w:val="00FF1DEA"/>
    <w:rsid w:val="00FF1F03"/>
    <w:rsid w:val="00FF1FB2"/>
    <w:rsid w:val="00FF2041"/>
    <w:rsid w:val="00FF20A5"/>
    <w:rsid w:val="00FF231F"/>
    <w:rsid w:val="00FF2379"/>
    <w:rsid w:val="00FF279B"/>
    <w:rsid w:val="00FF2F98"/>
    <w:rsid w:val="00FF2FAC"/>
    <w:rsid w:val="00FF34F2"/>
    <w:rsid w:val="00FF35D3"/>
    <w:rsid w:val="00FF3806"/>
    <w:rsid w:val="00FF425C"/>
    <w:rsid w:val="00FF4B26"/>
    <w:rsid w:val="00FF4F6F"/>
    <w:rsid w:val="00FF5875"/>
    <w:rsid w:val="00FF5F80"/>
    <w:rsid w:val="00FF6330"/>
    <w:rsid w:val="00FF658B"/>
    <w:rsid w:val="00FF690A"/>
    <w:rsid w:val="00FF6992"/>
    <w:rsid w:val="00FF69BC"/>
    <w:rsid w:val="00FF6CBC"/>
    <w:rsid w:val="00FF6FBE"/>
    <w:rsid w:val="00FF709E"/>
    <w:rsid w:val="00FF710D"/>
    <w:rsid w:val="00FF726F"/>
    <w:rsid w:val="00FF78C0"/>
    <w:rsid w:val="00FF78F6"/>
    <w:rsid w:val="00FF7902"/>
    <w:rsid w:val="00FF7E0A"/>
    <w:rsid w:val="00FF7EF0"/>
    <w:rsid w:val="00FF7F8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3683A381"/>
  <w15:docId w15:val="{EB0EF3C7-0873-4BB3-AD8C-CE226D44DC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72DA2"/>
    <w:rPr>
      <w:rFonts w:ascii="Times New Roman" w:eastAsia="Times New Roman" w:hAnsi="Times New Roman"/>
      <w:sz w:val="24"/>
      <w:szCs w:val="24"/>
    </w:rPr>
  </w:style>
  <w:style w:type="paragraph" w:styleId="Heading6">
    <w:name w:val="heading 6"/>
    <w:basedOn w:val="Normal"/>
    <w:next w:val="Normal"/>
    <w:link w:val="Heading6Char"/>
    <w:qFormat/>
    <w:rsid w:val="003025CA"/>
    <w:pPr>
      <w:keepNext/>
      <w:spacing w:after="180"/>
      <w:outlineLvl w:val="5"/>
    </w:pPr>
    <w:rPr>
      <w:rFonts w:ascii="Arial" w:hAnsi="Arial"/>
      <w:sz w:val="2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67E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aliases w:val="F5 List Paragraph,List Paragraph1,Bullet,Dot pt,No Spacing1,List Paragraph Char Char Char,Indicator Text,Numbered Para 1,Bullet Points,MAIN CONTENT,Bullet 1,List Paragraph11,List Paragraph12,Colorful List - Accent 11,Bullet Style"/>
    <w:basedOn w:val="Normal"/>
    <w:link w:val="ListParagraphChar"/>
    <w:uiPriority w:val="34"/>
    <w:qFormat/>
    <w:rsid w:val="00ED147F"/>
    <w:pPr>
      <w:ind w:left="720"/>
    </w:pPr>
  </w:style>
  <w:style w:type="paragraph" w:styleId="NoSpacing">
    <w:name w:val="No Spacing"/>
    <w:uiPriority w:val="1"/>
    <w:qFormat/>
    <w:rsid w:val="007A3907"/>
    <w:rPr>
      <w:sz w:val="22"/>
      <w:szCs w:val="22"/>
      <w:lang w:eastAsia="en-US"/>
    </w:rPr>
  </w:style>
  <w:style w:type="paragraph" w:styleId="BalloonText">
    <w:name w:val="Balloon Text"/>
    <w:basedOn w:val="Normal"/>
    <w:link w:val="BalloonTextChar"/>
    <w:uiPriority w:val="99"/>
    <w:semiHidden/>
    <w:unhideWhenUsed/>
    <w:rsid w:val="004842FC"/>
    <w:rPr>
      <w:rFonts w:ascii="Tahoma" w:hAnsi="Tahoma" w:cs="Tahoma"/>
      <w:sz w:val="16"/>
      <w:szCs w:val="16"/>
    </w:rPr>
  </w:style>
  <w:style w:type="character" w:customStyle="1" w:styleId="BalloonTextChar">
    <w:name w:val="Balloon Text Char"/>
    <w:basedOn w:val="DefaultParagraphFont"/>
    <w:link w:val="BalloonText"/>
    <w:uiPriority w:val="99"/>
    <w:semiHidden/>
    <w:rsid w:val="004842FC"/>
    <w:rPr>
      <w:rFonts w:ascii="Tahoma" w:eastAsia="Times New Roman" w:hAnsi="Tahoma" w:cs="Tahoma"/>
      <w:sz w:val="16"/>
      <w:szCs w:val="16"/>
    </w:rPr>
  </w:style>
  <w:style w:type="character" w:customStyle="1" w:styleId="ListParagraphChar">
    <w:name w:val="List Paragraph Char"/>
    <w:aliases w:val="F5 List Paragraph Char,List Paragraph1 Char,Bullet Char,Dot pt Char,No Spacing1 Char,List Paragraph Char Char Char Char,Indicator Text Char,Numbered Para 1 Char,Bullet Points Char,MAIN CONTENT Char,Bullet 1 Char,List Paragraph11 Char"/>
    <w:basedOn w:val="DefaultParagraphFont"/>
    <w:link w:val="ListParagraph"/>
    <w:uiPriority w:val="34"/>
    <w:locked/>
    <w:rsid w:val="00B73C31"/>
    <w:rPr>
      <w:rFonts w:ascii="Times New Roman" w:eastAsia="Times New Roman" w:hAnsi="Times New Roman"/>
      <w:sz w:val="24"/>
      <w:szCs w:val="24"/>
      <w:lang w:val="en-GB" w:eastAsia="en-GB"/>
    </w:rPr>
  </w:style>
  <w:style w:type="character" w:styleId="Hyperlink">
    <w:name w:val="Hyperlink"/>
    <w:basedOn w:val="DefaultParagraphFont"/>
    <w:uiPriority w:val="99"/>
    <w:unhideWhenUsed/>
    <w:rsid w:val="00073A0F"/>
    <w:rPr>
      <w:color w:val="0000FF"/>
      <w:u w:val="single"/>
    </w:rPr>
  </w:style>
  <w:style w:type="paragraph" w:styleId="Header">
    <w:name w:val="header"/>
    <w:basedOn w:val="Normal"/>
    <w:link w:val="HeaderChar"/>
    <w:unhideWhenUsed/>
    <w:rsid w:val="00C942A2"/>
    <w:pPr>
      <w:tabs>
        <w:tab w:val="center" w:pos="4513"/>
        <w:tab w:val="right" w:pos="9026"/>
      </w:tabs>
    </w:pPr>
  </w:style>
  <w:style w:type="character" w:customStyle="1" w:styleId="HeaderChar">
    <w:name w:val="Header Char"/>
    <w:basedOn w:val="DefaultParagraphFont"/>
    <w:link w:val="Header"/>
    <w:rsid w:val="00C942A2"/>
    <w:rPr>
      <w:rFonts w:ascii="Times New Roman" w:eastAsia="Times New Roman" w:hAnsi="Times New Roman"/>
      <w:sz w:val="24"/>
      <w:szCs w:val="24"/>
    </w:rPr>
  </w:style>
  <w:style w:type="paragraph" w:styleId="Caption">
    <w:name w:val="caption"/>
    <w:basedOn w:val="Normal"/>
    <w:next w:val="Normal"/>
    <w:uiPriority w:val="35"/>
    <w:unhideWhenUsed/>
    <w:qFormat/>
    <w:rsid w:val="00FF6CBC"/>
    <w:rPr>
      <w:b/>
      <w:bCs/>
      <w:sz w:val="20"/>
      <w:szCs w:val="20"/>
    </w:rPr>
  </w:style>
  <w:style w:type="character" w:customStyle="1" w:styleId="st1">
    <w:name w:val="st1"/>
    <w:basedOn w:val="DefaultParagraphFont"/>
    <w:rsid w:val="00DC71F2"/>
  </w:style>
  <w:style w:type="paragraph" w:customStyle="1" w:styleId="Body1">
    <w:name w:val="Body 1"/>
    <w:rsid w:val="00F22717"/>
    <w:pPr>
      <w:outlineLvl w:val="0"/>
    </w:pPr>
    <w:rPr>
      <w:rFonts w:ascii="Times New Roman" w:eastAsia="Arial Unicode MS" w:hAnsi="Times New Roman"/>
      <w:color w:val="000000"/>
      <w:sz w:val="24"/>
      <w:u w:color="000000"/>
    </w:rPr>
  </w:style>
  <w:style w:type="character" w:styleId="CommentReference">
    <w:name w:val="annotation reference"/>
    <w:basedOn w:val="DefaultParagraphFont"/>
    <w:uiPriority w:val="99"/>
    <w:semiHidden/>
    <w:unhideWhenUsed/>
    <w:rsid w:val="000A1FFD"/>
    <w:rPr>
      <w:sz w:val="16"/>
      <w:szCs w:val="16"/>
    </w:rPr>
  </w:style>
  <w:style w:type="paragraph" w:styleId="CommentText">
    <w:name w:val="annotation text"/>
    <w:basedOn w:val="Normal"/>
    <w:link w:val="CommentTextChar"/>
    <w:uiPriority w:val="99"/>
    <w:semiHidden/>
    <w:unhideWhenUsed/>
    <w:rsid w:val="000A1FFD"/>
    <w:rPr>
      <w:sz w:val="20"/>
      <w:szCs w:val="20"/>
    </w:rPr>
  </w:style>
  <w:style w:type="character" w:customStyle="1" w:styleId="CommentTextChar">
    <w:name w:val="Comment Text Char"/>
    <w:basedOn w:val="DefaultParagraphFont"/>
    <w:link w:val="CommentText"/>
    <w:uiPriority w:val="99"/>
    <w:semiHidden/>
    <w:rsid w:val="000A1FFD"/>
    <w:rPr>
      <w:rFonts w:ascii="Times New Roman" w:eastAsia="Times New Roman" w:hAnsi="Times New Roman"/>
    </w:rPr>
  </w:style>
  <w:style w:type="paragraph" w:styleId="CommentSubject">
    <w:name w:val="annotation subject"/>
    <w:basedOn w:val="CommentText"/>
    <w:next w:val="CommentText"/>
    <w:link w:val="CommentSubjectChar"/>
    <w:uiPriority w:val="99"/>
    <w:semiHidden/>
    <w:unhideWhenUsed/>
    <w:rsid w:val="000A1FFD"/>
    <w:rPr>
      <w:b/>
      <w:bCs/>
    </w:rPr>
  </w:style>
  <w:style w:type="character" w:customStyle="1" w:styleId="CommentSubjectChar">
    <w:name w:val="Comment Subject Char"/>
    <w:basedOn w:val="CommentTextChar"/>
    <w:link w:val="CommentSubject"/>
    <w:uiPriority w:val="99"/>
    <w:semiHidden/>
    <w:rsid w:val="000A1FFD"/>
    <w:rPr>
      <w:rFonts w:ascii="Times New Roman" w:eastAsia="Times New Roman" w:hAnsi="Times New Roman"/>
      <w:b/>
      <w:bCs/>
    </w:rPr>
  </w:style>
  <w:style w:type="paragraph" w:styleId="PlainText">
    <w:name w:val="Plain Text"/>
    <w:basedOn w:val="Normal"/>
    <w:link w:val="PlainTextChar"/>
    <w:uiPriority w:val="99"/>
    <w:semiHidden/>
    <w:unhideWhenUsed/>
    <w:rsid w:val="00B63C5E"/>
    <w:rPr>
      <w:rFonts w:ascii="Consolas" w:eastAsia="Calibri" w:hAnsi="Consolas"/>
      <w:sz w:val="21"/>
      <w:szCs w:val="21"/>
    </w:rPr>
  </w:style>
  <w:style w:type="character" w:customStyle="1" w:styleId="PlainTextChar">
    <w:name w:val="Plain Text Char"/>
    <w:basedOn w:val="DefaultParagraphFont"/>
    <w:link w:val="PlainText"/>
    <w:uiPriority w:val="99"/>
    <w:semiHidden/>
    <w:rsid w:val="00B63C5E"/>
    <w:rPr>
      <w:rFonts w:ascii="Consolas" w:eastAsia="Calibri" w:hAnsi="Consolas"/>
      <w:sz w:val="21"/>
      <w:szCs w:val="21"/>
    </w:rPr>
  </w:style>
  <w:style w:type="paragraph" w:customStyle="1" w:styleId="Default">
    <w:name w:val="Default"/>
    <w:rsid w:val="001119A7"/>
    <w:pPr>
      <w:autoSpaceDE w:val="0"/>
      <w:autoSpaceDN w:val="0"/>
      <w:adjustRightInd w:val="0"/>
    </w:pPr>
    <w:rPr>
      <w:rFonts w:ascii="Arial" w:hAnsi="Arial" w:cs="Arial"/>
      <w:color w:val="000000"/>
      <w:sz w:val="24"/>
      <w:szCs w:val="24"/>
    </w:rPr>
  </w:style>
  <w:style w:type="paragraph" w:styleId="NormalWeb">
    <w:name w:val="Normal (Web)"/>
    <w:basedOn w:val="Normal"/>
    <w:uiPriority w:val="99"/>
    <w:unhideWhenUsed/>
    <w:rsid w:val="001E7D9B"/>
    <w:pPr>
      <w:spacing w:before="100" w:beforeAutospacing="1" w:after="100" w:afterAutospacing="1"/>
    </w:pPr>
  </w:style>
  <w:style w:type="paragraph" w:customStyle="1" w:styleId="Style1">
    <w:name w:val="Style1"/>
    <w:basedOn w:val="Normal"/>
    <w:link w:val="Style1Char"/>
    <w:qFormat/>
    <w:rsid w:val="00DA40FC"/>
    <w:pPr>
      <w:numPr>
        <w:numId w:val="1"/>
      </w:numPr>
      <w:jc w:val="both"/>
    </w:pPr>
    <w:rPr>
      <w:rFonts w:ascii="Arial" w:hAnsi="Arial" w:cs="Arial"/>
    </w:rPr>
  </w:style>
  <w:style w:type="character" w:customStyle="1" w:styleId="Style1Char">
    <w:name w:val="Style1 Char"/>
    <w:basedOn w:val="DefaultParagraphFont"/>
    <w:link w:val="Style1"/>
    <w:rsid w:val="00DA40FC"/>
    <w:rPr>
      <w:rFonts w:ascii="Arial" w:eastAsia="Times New Roman" w:hAnsi="Arial" w:cs="Arial"/>
      <w:sz w:val="24"/>
      <w:szCs w:val="24"/>
    </w:rPr>
  </w:style>
  <w:style w:type="paragraph" w:styleId="Footer">
    <w:name w:val="footer"/>
    <w:basedOn w:val="Normal"/>
    <w:link w:val="FooterChar"/>
    <w:uiPriority w:val="99"/>
    <w:unhideWhenUsed/>
    <w:rsid w:val="0045221E"/>
    <w:pPr>
      <w:tabs>
        <w:tab w:val="center" w:pos="4513"/>
        <w:tab w:val="right" w:pos="9026"/>
      </w:tabs>
    </w:pPr>
  </w:style>
  <w:style w:type="character" w:customStyle="1" w:styleId="FooterChar">
    <w:name w:val="Footer Char"/>
    <w:basedOn w:val="DefaultParagraphFont"/>
    <w:link w:val="Footer"/>
    <w:uiPriority w:val="99"/>
    <w:rsid w:val="0045221E"/>
    <w:rPr>
      <w:rFonts w:ascii="Times New Roman" w:eastAsia="Times New Roman" w:hAnsi="Times New Roman"/>
      <w:sz w:val="24"/>
      <w:szCs w:val="24"/>
    </w:rPr>
  </w:style>
  <w:style w:type="character" w:customStyle="1" w:styleId="Heading6Char">
    <w:name w:val="Heading 6 Char"/>
    <w:basedOn w:val="DefaultParagraphFont"/>
    <w:link w:val="Heading6"/>
    <w:rsid w:val="003025CA"/>
    <w:rPr>
      <w:rFonts w:ascii="Arial" w:eastAsia="Times New Roman" w:hAnsi="Arial"/>
      <w:sz w:val="28"/>
    </w:rPr>
  </w:style>
  <w:style w:type="paragraph" w:styleId="Subtitle">
    <w:name w:val="Subtitle"/>
    <w:basedOn w:val="Normal"/>
    <w:link w:val="SubtitleChar1"/>
    <w:uiPriority w:val="99"/>
    <w:qFormat/>
    <w:rsid w:val="00E84A56"/>
    <w:pPr>
      <w:jc w:val="center"/>
      <w:outlineLvl w:val="0"/>
    </w:pPr>
    <w:rPr>
      <w:b/>
      <w:bCs/>
      <w:sz w:val="22"/>
      <w:szCs w:val="22"/>
      <w:lang w:eastAsia="en-US"/>
    </w:rPr>
  </w:style>
  <w:style w:type="character" w:customStyle="1" w:styleId="SubtitleChar">
    <w:name w:val="Subtitle Char"/>
    <w:basedOn w:val="DefaultParagraphFont"/>
    <w:uiPriority w:val="11"/>
    <w:rsid w:val="00E84A56"/>
    <w:rPr>
      <w:rFonts w:asciiTheme="majorHAnsi" w:eastAsiaTheme="majorEastAsia" w:hAnsiTheme="majorHAnsi" w:cstheme="majorBidi"/>
      <w:i/>
      <w:iCs/>
      <w:color w:val="4F81BD" w:themeColor="accent1"/>
      <w:spacing w:val="15"/>
      <w:sz w:val="24"/>
      <w:szCs w:val="24"/>
    </w:rPr>
  </w:style>
  <w:style w:type="character" w:customStyle="1" w:styleId="SubtitleChar1">
    <w:name w:val="Subtitle Char1"/>
    <w:basedOn w:val="DefaultParagraphFont"/>
    <w:link w:val="Subtitle"/>
    <w:uiPriority w:val="99"/>
    <w:locked/>
    <w:rsid w:val="00E84A56"/>
    <w:rPr>
      <w:rFonts w:ascii="Times New Roman" w:eastAsia="Times New Roman" w:hAnsi="Times New Roman"/>
      <w:b/>
      <w:bCs/>
      <w:sz w:val="22"/>
      <w:szCs w:val="22"/>
      <w:lang w:eastAsia="en-US"/>
    </w:rPr>
  </w:style>
  <w:style w:type="paragraph" w:styleId="Revision">
    <w:name w:val="Revision"/>
    <w:hidden/>
    <w:uiPriority w:val="99"/>
    <w:semiHidden/>
    <w:rsid w:val="0001340F"/>
    <w:rPr>
      <w:rFonts w:ascii="Times New Roman" w:eastAsia="Times New Roman" w:hAnsi="Times New Roman"/>
      <w:sz w:val="24"/>
      <w:szCs w:val="24"/>
    </w:rPr>
  </w:style>
  <w:style w:type="paragraph" w:styleId="BodyText">
    <w:name w:val="Body Text"/>
    <w:basedOn w:val="Normal"/>
    <w:link w:val="BodyTextChar"/>
    <w:rsid w:val="006E26DF"/>
    <w:rPr>
      <w:snapToGrid w:val="0"/>
      <w:color w:val="000000"/>
      <w:sz w:val="28"/>
      <w:szCs w:val="20"/>
      <w:lang w:eastAsia="en-US"/>
    </w:rPr>
  </w:style>
  <w:style w:type="character" w:customStyle="1" w:styleId="BodyTextChar">
    <w:name w:val="Body Text Char"/>
    <w:basedOn w:val="DefaultParagraphFont"/>
    <w:link w:val="BodyText"/>
    <w:rsid w:val="006E26DF"/>
    <w:rPr>
      <w:rFonts w:ascii="Times New Roman" w:eastAsia="Times New Roman" w:hAnsi="Times New Roman"/>
      <w:snapToGrid w:val="0"/>
      <w:color w:val="000000"/>
      <w:sz w:val="28"/>
      <w:lang w:eastAsia="en-US"/>
    </w:rPr>
  </w:style>
  <w:style w:type="character" w:styleId="FollowedHyperlink">
    <w:name w:val="FollowedHyperlink"/>
    <w:basedOn w:val="DefaultParagraphFont"/>
    <w:uiPriority w:val="99"/>
    <w:semiHidden/>
    <w:unhideWhenUsed/>
    <w:rsid w:val="003757B3"/>
    <w:rPr>
      <w:color w:val="800080" w:themeColor="followedHyperlink"/>
      <w:u w:val="single"/>
    </w:rPr>
  </w:style>
  <w:style w:type="paragraph" w:customStyle="1" w:styleId="Body">
    <w:name w:val="Body"/>
    <w:rsid w:val="00C731C8"/>
    <w:pPr>
      <w:pBdr>
        <w:top w:val="nil"/>
        <w:left w:val="nil"/>
        <w:bottom w:val="nil"/>
        <w:right w:val="nil"/>
        <w:between w:val="nil"/>
        <w:bar w:val="nil"/>
      </w:pBdr>
    </w:pPr>
    <w:rPr>
      <w:rFonts w:ascii="Helvetica" w:eastAsia="Arial Unicode MS" w:hAnsi="Helvetica" w:cs="Arial Unicode MS"/>
      <w:color w:val="000000"/>
      <w:sz w:val="22"/>
      <w:szCs w:val="22"/>
      <w:bdr w:val="nil"/>
    </w:rPr>
  </w:style>
  <w:style w:type="paragraph" w:styleId="ListBullet">
    <w:name w:val="List Bullet"/>
    <w:basedOn w:val="Normal"/>
    <w:uiPriority w:val="99"/>
    <w:unhideWhenUsed/>
    <w:rsid w:val="00684876"/>
    <w:pPr>
      <w:numPr>
        <w:numId w:val="2"/>
      </w:numPr>
      <w:contextualSpacing/>
    </w:pPr>
  </w:style>
  <w:style w:type="character" w:customStyle="1" w:styleId="tgc">
    <w:name w:val="_tgc"/>
    <w:basedOn w:val="DefaultParagraphFont"/>
    <w:rsid w:val="007B6546"/>
  </w:style>
  <w:style w:type="character" w:customStyle="1" w:styleId="gzsstd">
    <w:name w:val="gzsstd"/>
    <w:basedOn w:val="DefaultParagraphFont"/>
    <w:rsid w:val="00E2734C"/>
  </w:style>
  <w:style w:type="character" w:customStyle="1" w:styleId="ilfuvd">
    <w:name w:val="ilfuvd"/>
    <w:basedOn w:val="DefaultParagraphFont"/>
    <w:rsid w:val="00EA695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286098">
      <w:bodyDiv w:val="1"/>
      <w:marLeft w:val="0"/>
      <w:marRight w:val="0"/>
      <w:marTop w:val="0"/>
      <w:marBottom w:val="0"/>
      <w:divBdr>
        <w:top w:val="none" w:sz="0" w:space="0" w:color="auto"/>
        <w:left w:val="none" w:sz="0" w:space="0" w:color="auto"/>
        <w:bottom w:val="none" w:sz="0" w:space="0" w:color="auto"/>
        <w:right w:val="none" w:sz="0" w:space="0" w:color="auto"/>
      </w:divBdr>
    </w:div>
    <w:div w:id="27682413">
      <w:bodyDiv w:val="1"/>
      <w:marLeft w:val="0"/>
      <w:marRight w:val="0"/>
      <w:marTop w:val="0"/>
      <w:marBottom w:val="0"/>
      <w:divBdr>
        <w:top w:val="none" w:sz="0" w:space="0" w:color="auto"/>
        <w:left w:val="none" w:sz="0" w:space="0" w:color="auto"/>
        <w:bottom w:val="none" w:sz="0" w:space="0" w:color="auto"/>
        <w:right w:val="none" w:sz="0" w:space="0" w:color="auto"/>
      </w:divBdr>
    </w:div>
    <w:div w:id="70809190">
      <w:bodyDiv w:val="1"/>
      <w:marLeft w:val="0"/>
      <w:marRight w:val="0"/>
      <w:marTop w:val="0"/>
      <w:marBottom w:val="0"/>
      <w:divBdr>
        <w:top w:val="none" w:sz="0" w:space="0" w:color="auto"/>
        <w:left w:val="none" w:sz="0" w:space="0" w:color="auto"/>
        <w:bottom w:val="none" w:sz="0" w:space="0" w:color="auto"/>
        <w:right w:val="none" w:sz="0" w:space="0" w:color="auto"/>
      </w:divBdr>
    </w:div>
    <w:div w:id="85660945">
      <w:bodyDiv w:val="1"/>
      <w:marLeft w:val="0"/>
      <w:marRight w:val="0"/>
      <w:marTop w:val="0"/>
      <w:marBottom w:val="0"/>
      <w:divBdr>
        <w:top w:val="none" w:sz="0" w:space="0" w:color="auto"/>
        <w:left w:val="none" w:sz="0" w:space="0" w:color="auto"/>
        <w:bottom w:val="none" w:sz="0" w:space="0" w:color="auto"/>
        <w:right w:val="none" w:sz="0" w:space="0" w:color="auto"/>
      </w:divBdr>
    </w:div>
    <w:div w:id="107894924">
      <w:bodyDiv w:val="1"/>
      <w:marLeft w:val="0"/>
      <w:marRight w:val="0"/>
      <w:marTop w:val="0"/>
      <w:marBottom w:val="0"/>
      <w:divBdr>
        <w:top w:val="none" w:sz="0" w:space="0" w:color="auto"/>
        <w:left w:val="none" w:sz="0" w:space="0" w:color="auto"/>
        <w:bottom w:val="none" w:sz="0" w:space="0" w:color="auto"/>
        <w:right w:val="none" w:sz="0" w:space="0" w:color="auto"/>
      </w:divBdr>
    </w:div>
    <w:div w:id="118887427">
      <w:bodyDiv w:val="1"/>
      <w:marLeft w:val="0"/>
      <w:marRight w:val="0"/>
      <w:marTop w:val="0"/>
      <w:marBottom w:val="0"/>
      <w:divBdr>
        <w:top w:val="none" w:sz="0" w:space="0" w:color="auto"/>
        <w:left w:val="none" w:sz="0" w:space="0" w:color="auto"/>
        <w:bottom w:val="none" w:sz="0" w:space="0" w:color="auto"/>
        <w:right w:val="none" w:sz="0" w:space="0" w:color="auto"/>
      </w:divBdr>
    </w:div>
    <w:div w:id="149056318">
      <w:bodyDiv w:val="1"/>
      <w:marLeft w:val="0"/>
      <w:marRight w:val="0"/>
      <w:marTop w:val="0"/>
      <w:marBottom w:val="0"/>
      <w:divBdr>
        <w:top w:val="none" w:sz="0" w:space="0" w:color="auto"/>
        <w:left w:val="none" w:sz="0" w:space="0" w:color="auto"/>
        <w:bottom w:val="none" w:sz="0" w:space="0" w:color="auto"/>
        <w:right w:val="none" w:sz="0" w:space="0" w:color="auto"/>
      </w:divBdr>
      <w:divsChild>
        <w:div w:id="1294293676">
          <w:marLeft w:val="0"/>
          <w:marRight w:val="0"/>
          <w:marTop w:val="0"/>
          <w:marBottom w:val="0"/>
          <w:divBdr>
            <w:top w:val="none" w:sz="0" w:space="0" w:color="auto"/>
            <w:left w:val="none" w:sz="0" w:space="0" w:color="auto"/>
            <w:bottom w:val="none" w:sz="0" w:space="0" w:color="auto"/>
            <w:right w:val="none" w:sz="0" w:space="0" w:color="auto"/>
          </w:divBdr>
          <w:divsChild>
            <w:div w:id="531696773">
              <w:marLeft w:val="0"/>
              <w:marRight w:val="0"/>
              <w:marTop w:val="0"/>
              <w:marBottom w:val="0"/>
              <w:divBdr>
                <w:top w:val="none" w:sz="0" w:space="0" w:color="auto"/>
                <w:left w:val="none" w:sz="0" w:space="0" w:color="auto"/>
                <w:bottom w:val="none" w:sz="0" w:space="0" w:color="auto"/>
                <w:right w:val="none" w:sz="0" w:space="0" w:color="auto"/>
              </w:divBdr>
              <w:divsChild>
                <w:div w:id="590507924">
                  <w:marLeft w:val="0"/>
                  <w:marRight w:val="0"/>
                  <w:marTop w:val="0"/>
                  <w:marBottom w:val="0"/>
                  <w:divBdr>
                    <w:top w:val="none" w:sz="0" w:space="0" w:color="auto"/>
                    <w:left w:val="none" w:sz="0" w:space="0" w:color="auto"/>
                    <w:bottom w:val="none" w:sz="0" w:space="0" w:color="auto"/>
                    <w:right w:val="none" w:sz="0" w:space="0" w:color="auto"/>
                  </w:divBdr>
                  <w:divsChild>
                    <w:div w:id="1925455218">
                      <w:marLeft w:val="0"/>
                      <w:marRight w:val="0"/>
                      <w:marTop w:val="0"/>
                      <w:marBottom w:val="0"/>
                      <w:divBdr>
                        <w:top w:val="none" w:sz="0" w:space="0" w:color="auto"/>
                        <w:left w:val="none" w:sz="0" w:space="0" w:color="auto"/>
                        <w:bottom w:val="none" w:sz="0" w:space="0" w:color="auto"/>
                        <w:right w:val="none" w:sz="0" w:space="0" w:color="auto"/>
                      </w:divBdr>
                      <w:divsChild>
                        <w:div w:id="1421023794">
                          <w:marLeft w:val="0"/>
                          <w:marRight w:val="0"/>
                          <w:marTop w:val="0"/>
                          <w:marBottom w:val="0"/>
                          <w:divBdr>
                            <w:top w:val="none" w:sz="0" w:space="0" w:color="auto"/>
                            <w:left w:val="none" w:sz="0" w:space="0" w:color="auto"/>
                            <w:bottom w:val="none" w:sz="0" w:space="0" w:color="auto"/>
                            <w:right w:val="none" w:sz="0" w:space="0" w:color="auto"/>
                          </w:divBdr>
                          <w:divsChild>
                            <w:div w:id="1096899479">
                              <w:marLeft w:val="0"/>
                              <w:marRight w:val="0"/>
                              <w:marTop w:val="0"/>
                              <w:marBottom w:val="0"/>
                              <w:divBdr>
                                <w:top w:val="none" w:sz="0" w:space="0" w:color="auto"/>
                                <w:left w:val="none" w:sz="0" w:space="0" w:color="auto"/>
                                <w:bottom w:val="none" w:sz="0" w:space="0" w:color="auto"/>
                                <w:right w:val="none" w:sz="0" w:space="0" w:color="auto"/>
                              </w:divBdr>
                              <w:divsChild>
                                <w:div w:id="937909269">
                                  <w:marLeft w:val="0"/>
                                  <w:marRight w:val="0"/>
                                  <w:marTop w:val="0"/>
                                  <w:marBottom w:val="0"/>
                                  <w:divBdr>
                                    <w:top w:val="none" w:sz="0" w:space="0" w:color="auto"/>
                                    <w:left w:val="none" w:sz="0" w:space="0" w:color="auto"/>
                                    <w:bottom w:val="none" w:sz="0" w:space="0" w:color="auto"/>
                                    <w:right w:val="none" w:sz="0" w:space="0" w:color="auto"/>
                                  </w:divBdr>
                                  <w:divsChild>
                                    <w:div w:id="534194000">
                                      <w:marLeft w:val="0"/>
                                      <w:marRight w:val="0"/>
                                      <w:marTop w:val="0"/>
                                      <w:marBottom w:val="0"/>
                                      <w:divBdr>
                                        <w:top w:val="none" w:sz="0" w:space="0" w:color="auto"/>
                                        <w:left w:val="none" w:sz="0" w:space="0" w:color="auto"/>
                                        <w:bottom w:val="none" w:sz="0" w:space="0" w:color="auto"/>
                                        <w:right w:val="none" w:sz="0" w:space="0" w:color="auto"/>
                                      </w:divBdr>
                                      <w:divsChild>
                                        <w:div w:id="1217936015">
                                          <w:marLeft w:val="0"/>
                                          <w:marRight w:val="0"/>
                                          <w:marTop w:val="0"/>
                                          <w:marBottom w:val="0"/>
                                          <w:divBdr>
                                            <w:top w:val="none" w:sz="0" w:space="0" w:color="auto"/>
                                            <w:left w:val="none" w:sz="0" w:space="0" w:color="auto"/>
                                            <w:bottom w:val="none" w:sz="0" w:space="0" w:color="auto"/>
                                            <w:right w:val="none" w:sz="0" w:space="0" w:color="auto"/>
                                          </w:divBdr>
                                          <w:divsChild>
                                            <w:div w:id="1377435686">
                                              <w:marLeft w:val="0"/>
                                              <w:marRight w:val="0"/>
                                              <w:marTop w:val="0"/>
                                              <w:marBottom w:val="0"/>
                                              <w:divBdr>
                                                <w:top w:val="none" w:sz="0" w:space="0" w:color="auto"/>
                                                <w:left w:val="none" w:sz="0" w:space="0" w:color="auto"/>
                                                <w:bottom w:val="none" w:sz="0" w:space="0" w:color="auto"/>
                                                <w:right w:val="none" w:sz="0" w:space="0" w:color="auto"/>
                                              </w:divBdr>
                                              <w:divsChild>
                                                <w:div w:id="1506556490">
                                                  <w:marLeft w:val="0"/>
                                                  <w:marRight w:val="0"/>
                                                  <w:marTop w:val="0"/>
                                                  <w:marBottom w:val="0"/>
                                                  <w:divBdr>
                                                    <w:top w:val="none" w:sz="0" w:space="0" w:color="auto"/>
                                                    <w:left w:val="none" w:sz="0" w:space="0" w:color="auto"/>
                                                    <w:bottom w:val="none" w:sz="0" w:space="0" w:color="auto"/>
                                                    <w:right w:val="none" w:sz="0" w:space="0" w:color="auto"/>
                                                  </w:divBdr>
                                                  <w:divsChild>
                                                    <w:div w:id="400904804">
                                                      <w:marLeft w:val="0"/>
                                                      <w:marRight w:val="0"/>
                                                      <w:marTop w:val="0"/>
                                                      <w:marBottom w:val="0"/>
                                                      <w:divBdr>
                                                        <w:top w:val="none" w:sz="0" w:space="0" w:color="auto"/>
                                                        <w:left w:val="none" w:sz="0" w:space="0" w:color="auto"/>
                                                        <w:bottom w:val="none" w:sz="0" w:space="0" w:color="auto"/>
                                                        <w:right w:val="none" w:sz="0" w:space="0" w:color="auto"/>
                                                      </w:divBdr>
                                                      <w:divsChild>
                                                        <w:div w:id="1387098781">
                                                          <w:marLeft w:val="0"/>
                                                          <w:marRight w:val="0"/>
                                                          <w:marTop w:val="0"/>
                                                          <w:marBottom w:val="0"/>
                                                          <w:divBdr>
                                                            <w:top w:val="none" w:sz="0" w:space="0" w:color="auto"/>
                                                            <w:left w:val="none" w:sz="0" w:space="0" w:color="auto"/>
                                                            <w:bottom w:val="none" w:sz="0" w:space="0" w:color="auto"/>
                                                            <w:right w:val="none" w:sz="0" w:space="0" w:color="auto"/>
                                                          </w:divBdr>
                                                          <w:divsChild>
                                                            <w:div w:id="1787887758">
                                                              <w:marLeft w:val="0"/>
                                                              <w:marRight w:val="0"/>
                                                              <w:marTop w:val="0"/>
                                                              <w:marBottom w:val="0"/>
                                                              <w:divBdr>
                                                                <w:top w:val="none" w:sz="0" w:space="0" w:color="auto"/>
                                                                <w:left w:val="none" w:sz="0" w:space="0" w:color="auto"/>
                                                                <w:bottom w:val="none" w:sz="0" w:space="0" w:color="auto"/>
                                                                <w:right w:val="none" w:sz="0" w:space="0" w:color="auto"/>
                                                              </w:divBdr>
                                                              <w:divsChild>
                                                                <w:div w:id="291328118">
                                                                  <w:marLeft w:val="0"/>
                                                                  <w:marRight w:val="0"/>
                                                                  <w:marTop w:val="0"/>
                                                                  <w:marBottom w:val="0"/>
                                                                  <w:divBdr>
                                                                    <w:top w:val="none" w:sz="0" w:space="0" w:color="auto"/>
                                                                    <w:left w:val="none" w:sz="0" w:space="0" w:color="auto"/>
                                                                    <w:bottom w:val="none" w:sz="0" w:space="0" w:color="auto"/>
                                                                    <w:right w:val="none" w:sz="0" w:space="0" w:color="auto"/>
                                                                  </w:divBdr>
                                                                  <w:divsChild>
                                                                    <w:div w:id="429862479">
                                                                      <w:marLeft w:val="0"/>
                                                                      <w:marRight w:val="0"/>
                                                                      <w:marTop w:val="0"/>
                                                                      <w:marBottom w:val="0"/>
                                                                      <w:divBdr>
                                                                        <w:top w:val="none" w:sz="0" w:space="0" w:color="auto"/>
                                                                        <w:left w:val="none" w:sz="0" w:space="0" w:color="auto"/>
                                                                        <w:bottom w:val="none" w:sz="0" w:space="0" w:color="auto"/>
                                                                        <w:right w:val="none" w:sz="0" w:space="0" w:color="auto"/>
                                                                      </w:divBdr>
                                                                      <w:divsChild>
                                                                        <w:div w:id="1976064657">
                                                                          <w:marLeft w:val="0"/>
                                                                          <w:marRight w:val="0"/>
                                                                          <w:marTop w:val="0"/>
                                                                          <w:marBottom w:val="0"/>
                                                                          <w:divBdr>
                                                                            <w:top w:val="none" w:sz="0" w:space="0" w:color="auto"/>
                                                                            <w:left w:val="none" w:sz="0" w:space="0" w:color="auto"/>
                                                                            <w:bottom w:val="none" w:sz="0" w:space="0" w:color="auto"/>
                                                                            <w:right w:val="none" w:sz="0" w:space="0" w:color="auto"/>
                                                                          </w:divBdr>
                                                                          <w:divsChild>
                                                                            <w:div w:id="646788616">
                                                                              <w:marLeft w:val="0"/>
                                                                              <w:marRight w:val="0"/>
                                                                              <w:marTop w:val="0"/>
                                                                              <w:marBottom w:val="0"/>
                                                                              <w:divBdr>
                                                                                <w:top w:val="none" w:sz="0" w:space="0" w:color="auto"/>
                                                                                <w:left w:val="none" w:sz="0" w:space="0" w:color="auto"/>
                                                                                <w:bottom w:val="none" w:sz="0" w:space="0" w:color="auto"/>
                                                                                <w:right w:val="none" w:sz="0" w:space="0" w:color="auto"/>
                                                                              </w:divBdr>
                                                                              <w:divsChild>
                                                                                <w:div w:id="1062413008">
                                                                                  <w:marLeft w:val="0"/>
                                                                                  <w:marRight w:val="0"/>
                                                                                  <w:marTop w:val="0"/>
                                                                                  <w:marBottom w:val="0"/>
                                                                                  <w:divBdr>
                                                                                    <w:top w:val="none" w:sz="0" w:space="0" w:color="auto"/>
                                                                                    <w:left w:val="none" w:sz="0" w:space="0" w:color="auto"/>
                                                                                    <w:bottom w:val="none" w:sz="0" w:space="0" w:color="auto"/>
                                                                                    <w:right w:val="none" w:sz="0" w:space="0" w:color="auto"/>
                                                                                  </w:divBdr>
                                                                                  <w:divsChild>
                                                                                    <w:div w:id="210381378">
                                                                                      <w:marLeft w:val="0"/>
                                                                                      <w:marRight w:val="0"/>
                                                                                      <w:marTop w:val="0"/>
                                                                                      <w:marBottom w:val="0"/>
                                                                                      <w:divBdr>
                                                                                        <w:top w:val="none" w:sz="0" w:space="0" w:color="auto"/>
                                                                                        <w:left w:val="none" w:sz="0" w:space="0" w:color="auto"/>
                                                                                        <w:bottom w:val="none" w:sz="0" w:space="0" w:color="auto"/>
                                                                                        <w:right w:val="none" w:sz="0" w:space="0" w:color="auto"/>
                                                                                      </w:divBdr>
                                                                                      <w:divsChild>
                                                                                        <w:div w:id="1070541113">
                                                                                          <w:marLeft w:val="0"/>
                                                                                          <w:marRight w:val="0"/>
                                                                                          <w:marTop w:val="0"/>
                                                                                          <w:marBottom w:val="0"/>
                                                                                          <w:divBdr>
                                                                                            <w:top w:val="none" w:sz="0" w:space="0" w:color="auto"/>
                                                                                            <w:left w:val="none" w:sz="0" w:space="0" w:color="auto"/>
                                                                                            <w:bottom w:val="none" w:sz="0" w:space="0" w:color="auto"/>
                                                                                            <w:right w:val="none" w:sz="0" w:space="0" w:color="auto"/>
                                                                                          </w:divBdr>
                                                                                          <w:divsChild>
                                                                                            <w:div w:id="246379690">
                                                                                              <w:marLeft w:val="0"/>
                                                                                              <w:marRight w:val="0"/>
                                                                                              <w:marTop w:val="0"/>
                                                                                              <w:marBottom w:val="0"/>
                                                                                              <w:divBdr>
                                                                                                <w:top w:val="none" w:sz="0" w:space="0" w:color="auto"/>
                                                                                                <w:left w:val="none" w:sz="0" w:space="0" w:color="auto"/>
                                                                                                <w:bottom w:val="none" w:sz="0" w:space="0" w:color="auto"/>
                                                                                                <w:right w:val="none" w:sz="0" w:space="0" w:color="auto"/>
                                                                                              </w:divBdr>
                                                                                              <w:divsChild>
                                                                                                <w:div w:id="1193374001">
                                                                                                  <w:marLeft w:val="0"/>
                                                                                                  <w:marRight w:val="0"/>
                                                                                                  <w:marTop w:val="0"/>
                                                                                                  <w:marBottom w:val="0"/>
                                                                                                  <w:divBdr>
                                                                                                    <w:top w:val="none" w:sz="0" w:space="0" w:color="auto"/>
                                                                                                    <w:left w:val="none" w:sz="0" w:space="0" w:color="auto"/>
                                                                                                    <w:bottom w:val="none" w:sz="0" w:space="0" w:color="auto"/>
                                                                                                    <w:right w:val="none" w:sz="0" w:space="0" w:color="auto"/>
                                                                                                  </w:divBdr>
                                                                                                  <w:divsChild>
                                                                                                    <w:div w:id="705064062">
                                                                                                      <w:marLeft w:val="0"/>
                                                                                                      <w:marRight w:val="0"/>
                                                                                                      <w:marTop w:val="0"/>
                                                                                                      <w:marBottom w:val="0"/>
                                                                                                      <w:divBdr>
                                                                                                        <w:top w:val="none" w:sz="0" w:space="0" w:color="auto"/>
                                                                                                        <w:left w:val="none" w:sz="0" w:space="0" w:color="auto"/>
                                                                                                        <w:bottom w:val="none" w:sz="0" w:space="0" w:color="auto"/>
                                                                                                        <w:right w:val="none" w:sz="0" w:space="0" w:color="auto"/>
                                                                                                      </w:divBdr>
                                                                                                      <w:divsChild>
                                                                                                        <w:div w:id="1252855893">
                                                                                                          <w:marLeft w:val="0"/>
                                                                                                          <w:marRight w:val="0"/>
                                                                                                          <w:marTop w:val="0"/>
                                                                                                          <w:marBottom w:val="0"/>
                                                                                                          <w:divBdr>
                                                                                                            <w:top w:val="none" w:sz="0" w:space="0" w:color="auto"/>
                                                                                                            <w:left w:val="none" w:sz="0" w:space="0" w:color="auto"/>
                                                                                                            <w:bottom w:val="none" w:sz="0" w:space="0" w:color="auto"/>
                                                                                                            <w:right w:val="none" w:sz="0" w:space="0" w:color="auto"/>
                                                                                                          </w:divBdr>
                                                                                                          <w:divsChild>
                                                                                                            <w:div w:id="1218971554">
                                                                                                              <w:marLeft w:val="0"/>
                                                                                                              <w:marRight w:val="0"/>
                                                                                                              <w:marTop w:val="0"/>
                                                                                                              <w:marBottom w:val="0"/>
                                                                                                              <w:divBdr>
                                                                                                                <w:top w:val="none" w:sz="0" w:space="0" w:color="auto"/>
                                                                                                                <w:left w:val="none" w:sz="0" w:space="0" w:color="auto"/>
                                                                                                                <w:bottom w:val="none" w:sz="0" w:space="0" w:color="auto"/>
                                                                                                                <w:right w:val="none" w:sz="0" w:space="0" w:color="auto"/>
                                                                                                              </w:divBdr>
                                                                                                              <w:divsChild>
                                                                                                                <w:div w:id="323552865">
                                                                                                                  <w:marLeft w:val="0"/>
                                                                                                                  <w:marRight w:val="0"/>
                                                                                                                  <w:marTop w:val="0"/>
                                                                                                                  <w:marBottom w:val="0"/>
                                                                                                                  <w:divBdr>
                                                                                                                    <w:top w:val="none" w:sz="0" w:space="0" w:color="auto"/>
                                                                                                                    <w:left w:val="none" w:sz="0" w:space="0" w:color="auto"/>
                                                                                                                    <w:bottom w:val="none" w:sz="0" w:space="0" w:color="auto"/>
                                                                                                                    <w:right w:val="none" w:sz="0" w:space="0" w:color="auto"/>
                                                                                                                  </w:divBdr>
                                                                                                                  <w:divsChild>
                                                                                                                    <w:div w:id="686293573">
                                                                                                                      <w:marLeft w:val="0"/>
                                                                                                                      <w:marRight w:val="0"/>
                                                                                                                      <w:marTop w:val="0"/>
                                                                                                                      <w:marBottom w:val="0"/>
                                                                                                                      <w:divBdr>
                                                                                                                        <w:top w:val="none" w:sz="0" w:space="0" w:color="auto"/>
                                                                                                                        <w:left w:val="none" w:sz="0" w:space="0" w:color="auto"/>
                                                                                                                        <w:bottom w:val="none" w:sz="0" w:space="0" w:color="auto"/>
                                                                                                                        <w:right w:val="none" w:sz="0" w:space="0" w:color="auto"/>
                                                                                                                      </w:divBdr>
                                                                                                                      <w:divsChild>
                                                                                                                        <w:div w:id="864174946">
                                                                                                                          <w:marLeft w:val="0"/>
                                                                                                                          <w:marRight w:val="0"/>
                                                                                                                          <w:marTop w:val="0"/>
                                                                                                                          <w:marBottom w:val="0"/>
                                                                                                                          <w:divBdr>
                                                                                                                            <w:top w:val="none" w:sz="0" w:space="0" w:color="auto"/>
                                                                                                                            <w:left w:val="none" w:sz="0" w:space="0" w:color="auto"/>
                                                                                                                            <w:bottom w:val="none" w:sz="0" w:space="0" w:color="auto"/>
                                                                                                                            <w:right w:val="none" w:sz="0" w:space="0" w:color="auto"/>
                                                                                                                          </w:divBdr>
                                                                                                                          <w:divsChild>
                                                                                                                            <w:div w:id="1180772276">
                                                                                                                              <w:marLeft w:val="0"/>
                                                                                                                              <w:marRight w:val="0"/>
                                                                                                                              <w:marTop w:val="0"/>
                                                                                                                              <w:marBottom w:val="0"/>
                                                                                                                              <w:divBdr>
                                                                                                                                <w:top w:val="none" w:sz="0" w:space="0" w:color="auto"/>
                                                                                                                                <w:left w:val="none" w:sz="0" w:space="0" w:color="auto"/>
                                                                                                                                <w:bottom w:val="none" w:sz="0" w:space="0" w:color="auto"/>
                                                                                                                                <w:right w:val="none" w:sz="0" w:space="0" w:color="auto"/>
                                                                                                                              </w:divBdr>
                                                                                                                              <w:divsChild>
                                                                                                                                <w:div w:id="1710571049">
                                                                                                                                  <w:marLeft w:val="0"/>
                                                                                                                                  <w:marRight w:val="0"/>
                                                                                                                                  <w:marTop w:val="0"/>
                                                                                                                                  <w:marBottom w:val="0"/>
                                                                                                                                  <w:divBdr>
                                                                                                                                    <w:top w:val="none" w:sz="0" w:space="0" w:color="auto"/>
                                                                                                                                    <w:left w:val="none" w:sz="0" w:space="0" w:color="auto"/>
                                                                                                                                    <w:bottom w:val="none" w:sz="0" w:space="0" w:color="auto"/>
                                                                                                                                    <w:right w:val="none" w:sz="0" w:space="0" w:color="auto"/>
                                                                                                                                  </w:divBdr>
                                                                                                                                  <w:divsChild>
                                                                                                                                    <w:div w:id="1037781527">
                                                                                                                                      <w:marLeft w:val="0"/>
                                                                                                                                      <w:marRight w:val="0"/>
                                                                                                                                      <w:marTop w:val="0"/>
                                                                                                                                      <w:marBottom w:val="0"/>
                                                                                                                                      <w:divBdr>
                                                                                                                                        <w:top w:val="none" w:sz="0" w:space="0" w:color="auto"/>
                                                                                                                                        <w:left w:val="none" w:sz="0" w:space="0" w:color="auto"/>
                                                                                                                                        <w:bottom w:val="none" w:sz="0" w:space="0" w:color="auto"/>
                                                                                                                                        <w:right w:val="none" w:sz="0" w:space="0" w:color="auto"/>
                                                                                                                                      </w:divBdr>
                                                                                                                                      <w:divsChild>
                                                                                                                                        <w:div w:id="1357582379">
                                                                                                                                          <w:marLeft w:val="0"/>
                                                                                                                                          <w:marRight w:val="0"/>
                                                                                                                                          <w:marTop w:val="0"/>
                                                                                                                                          <w:marBottom w:val="0"/>
                                                                                                                                          <w:divBdr>
                                                                                                                                            <w:top w:val="none" w:sz="0" w:space="0" w:color="auto"/>
                                                                                                                                            <w:left w:val="none" w:sz="0" w:space="0" w:color="auto"/>
                                                                                                                                            <w:bottom w:val="none" w:sz="0" w:space="0" w:color="auto"/>
                                                                                                                                            <w:right w:val="none" w:sz="0" w:space="0" w:color="auto"/>
                                                                                                                                          </w:divBdr>
                                                                                                                                          <w:divsChild>
                                                                                                                                            <w:div w:id="856770250">
                                                                                                                                              <w:marLeft w:val="0"/>
                                                                                                                                              <w:marRight w:val="0"/>
                                                                                                                                              <w:marTop w:val="0"/>
                                                                                                                                              <w:marBottom w:val="0"/>
                                                                                                                                              <w:divBdr>
                                                                                                                                                <w:top w:val="none" w:sz="0" w:space="0" w:color="auto"/>
                                                                                                                                                <w:left w:val="none" w:sz="0" w:space="0" w:color="auto"/>
                                                                                                                                                <w:bottom w:val="none" w:sz="0" w:space="0" w:color="auto"/>
                                                                                                                                                <w:right w:val="none" w:sz="0" w:space="0" w:color="auto"/>
                                                                                                                                              </w:divBdr>
                                                                                                                                              <w:divsChild>
                                                                                                                                                <w:div w:id="1526023144">
                                                                                                                                                  <w:marLeft w:val="0"/>
                                                                                                                                                  <w:marRight w:val="0"/>
                                                                                                                                                  <w:marTop w:val="0"/>
                                                                                                                                                  <w:marBottom w:val="0"/>
                                                                                                                                                  <w:divBdr>
                                                                                                                                                    <w:top w:val="none" w:sz="0" w:space="0" w:color="auto"/>
                                                                                                                                                    <w:left w:val="none" w:sz="0" w:space="0" w:color="auto"/>
                                                                                                                                                    <w:bottom w:val="none" w:sz="0" w:space="0" w:color="auto"/>
                                                                                                                                                    <w:right w:val="none" w:sz="0" w:space="0" w:color="auto"/>
                                                                                                                                                  </w:divBdr>
                                                                                                                                                  <w:divsChild>
                                                                                                                                                    <w:div w:id="574707203">
                                                                                                                                                      <w:marLeft w:val="0"/>
                                                                                                                                                      <w:marRight w:val="0"/>
                                                                                                                                                      <w:marTop w:val="0"/>
                                                                                                                                                      <w:marBottom w:val="0"/>
                                                                                                                                                      <w:divBdr>
                                                                                                                                                        <w:top w:val="none" w:sz="0" w:space="0" w:color="auto"/>
                                                                                                                                                        <w:left w:val="none" w:sz="0" w:space="0" w:color="auto"/>
                                                                                                                                                        <w:bottom w:val="none" w:sz="0" w:space="0" w:color="auto"/>
                                                                                                                                                        <w:right w:val="none" w:sz="0" w:space="0" w:color="auto"/>
                                                                                                                                                      </w:divBdr>
                                                                                                                                                      <w:divsChild>
                                                                                                                                                        <w:div w:id="101999620">
                                                                                                                                                          <w:marLeft w:val="0"/>
                                                                                                                                                          <w:marRight w:val="0"/>
                                                                                                                                                          <w:marTop w:val="0"/>
                                                                                                                                                          <w:marBottom w:val="0"/>
                                                                                                                                                          <w:divBdr>
                                                                                                                                                            <w:top w:val="none" w:sz="0" w:space="0" w:color="auto"/>
                                                                                                                                                            <w:left w:val="none" w:sz="0" w:space="0" w:color="auto"/>
                                                                                                                                                            <w:bottom w:val="none" w:sz="0" w:space="0" w:color="auto"/>
                                                                                                                                                            <w:right w:val="none" w:sz="0" w:space="0" w:color="auto"/>
                                                                                                                                                          </w:divBdr>
                                                                                                                                                          <w:divsChild>
                                                                                                                                                            <w:div w:id="1101147623">
                                                                                                                                                              <w:marLeft w:val="0"/>
                                                                                                                                                              <w:marRight w:val="0"/>
                                                                                                                                                              <w:marTop w:val="0"/>
                                                                                                                                                              <w:marBottom w:val="0"/>
                                                                                                                                                              <w:divBdr>
                                                                                                                                                                <w:top w:val="none" w:sz="0" w:space="0" w:color="auto"/>
                                                                                                                                                                <w:left w:val="none" w:sz="0" w:space="0" w:color="auto"/>
                                                                                                                                                                <w:bottom w:val="none" w:sz="0" w:space="0" w:color="auto"/>
                                                                                                                                                                <w:right w:val="none" w:sz="0" w:space="0" w:color="auto"/>
                                                                                                                                                              </w:divBdr>
                                                                                                                                                              <w:divsChild>
                                                                                                                                                                <w:div w:id="164781811">
                                                                                                                                                                  <w:marLeft w:val="0"/>
                                                                                                                                                                  <w:marRight w:val="0"/>
                                                                                                                                                                  <w:marTop w:val="0"/>
                                                                                                                                                                  <w:marBottom w:val="0"/>
                                                                                                                                                                  <w:divBdr>
                                                                                                                                                                    <w:top w:val="none" w:sz="0" w:space="0" w:color="auto"/>
                                                                                                                                                                    <w:left w:val="none" w:sz="0" w:space="0" w:color="auto"/>
                                                                                                                                                                    <w:bottom w:val="none" w:sz="0" w:space="0" w:color="auto"/>
                                                                                                                                                                    <w:right w:val="none" w:sz="0" w:space="0" w:color="auto"/>
                                                                                                                                                                  </w:divBdr>
                                                                                                                                                                  <w:divsChild>
                                                                                                                                                                    <w:div w:id="1616475915">
                                                                                                                                                                      <w:marLeft w:val="0"/>
                                                                                                                                                                      <w:marRight w:val="0"/>
                                                                                                                                                                      <w:marTop w:val="0"/>
                                                                                                                                                                      <w:marBottom w:val="0"/>
                                                                                                                                                                      <w:divBdr>
                                                                                                                                                                        <w:top w:val="none" w:sz="0" w:space="0" w:color="auto"/>
                                                                                                                                                                        <w:left w:val="none" w:sz="0" w:space="0" w:color="auto"/>
                                                                                                                                                                        <w:bottom w:val="none" w:sz="0" w:space="0" w:color="auto"/>
                                                                                                                                                                        <w:right w:val="none" w:sz="0" w:space="0" w:color="auto"/>
                                                                                                                                                                      </w:divBdr>
                                                                                                                                                                      <w:divsChild>
                                                                                                                                                                        <w:div w:id="1693726720">
                                                                                                                                                                          <w:marLeft w:val="0"/>
                                                                                                                                                                          <w:marRight w:val="0"/>
                                                                                                                                                                          <w:marTop w:val="0"/>
                                                                                                                                                                          <w:marBottom w:val="0"/>
                                                                                                                                                                          <w:divBdr>
                                                                                                                                                                            <w:top w:val="none" w:sz="0" w:space="0" w:color="auto"/>
                                                                                                                                                                            <w:left w:val="none" w:sz="0" w:space="0" w:color="auto"/>
                                                                                                                                                                            <w:bottom w:val="none" w:sz="0" w:space="0" w:color="auto"/>
                                                                                                                                                                            <w:right w:val="none" w:sz="0" w:space="0" w:color="auto"/>
                                                                                                                                                                          </w:divBdr>
                                                                                                                                                                          <w:divsChild>
                                                                                                                                                                            <w:div w:id="682438799">
                                                                                                                                                                              <w:marLeft w:val="0"/>
                                                                                                                                                                              <w:marRight w:val="0"/>
                                                                                                                                                                              <w:marTop w:val="0"/>
                                                                                                                                                                              <w:marBottom w:val="0"/>
                                                                                                                                                                              <w:divBdr>
                                                                                                                                                                                <w:top w:val="none" w:sz="0" w:space="0" w:color="auto"/>
                                                                                                                                                                                <w:left w:val="none" w:sz="0" w:space="0" w:color="auto"/>
                                                                                                                                                                                <w:bottom w:val="none" w:sz="0" w:space="0" w:color="auto"/>
                                                                                                                                                                                <w:right w:val="none" w:sz="0" w:space="0" w:color="auto"/>
                                                                                                                                                                              </w:divBdr>
                                                                                                                                                                              <w:divsChild>
                                                                                                                                                                                <w:div w:id="1619753553">
                                                                                                                                                                                  <w:marLeft w:val="0"/>
                                                                                                                                                                                  <w:marRight w:val="0"/>
                                                                                                                                                                                  <w:marTop w:val="0"/>
                                                                                                                                                                                  <w:marBottom w:val="0"/>
                                                                                                                                                                                  <w:divBdr>
                                                                                                                                                                                    <w:top w:val="none" w:sz="0" w:space="0" w:color="auto"/>
                                                                                                                                                                                    <w:left w:val="none" w:sz="0" w:space="0" w:color="auto"/>
                                                                                                                                                                                    <w:bottom w:val="none" w:sz="0" w:space="0" w:color="auto"/>
                                                                                                                                                                                    <w:right w:val="none" w:sz="0" w:space="0" w:color="auto"/>
                                                                                                                                                                                  </w:divBdr>
                                                                                                                                                                                  <w:divsChild>
                                                                                                                                                                                    <w:div w:id="815684020">
                                                                                                                                                                                      <w:marLeft w:val="0"/>
                                                                                                                                                                                      <w:marRight w:val="0"/>
                                                                                                                                                                                      <w:marTop w:val="0"/>
                                                                                                                                                                                      <w:marBottom w:val="0"/>
                                                                                                                                                                                      <w:divBdr>
                                                                                                                                                                                        <w:top w:val="none" w:sz="0" w:space="0" w:color="auto"/>
                                                                                                                                                                                        <w:left w:val="none" w:sz="0" w:space="0" w:color="auto"/>
                                                                                                                                                                                        <w:bottom w:val="none" w:sz="0" w:space="0" w:color="auto"/>
                                                                                                                                                                                        <w:right w:val="none" w:sz="0" w:space="0" w:color="auto"/>
                                                                                                                                                                                      </w:divBdr>
                                                                                                                                                                                      <w:divsChild>
                                                                                                                                                                                        <w:div w:id="1351029169">
                                                                                                                                                                                          <w:marLeft w:val="0"/>
                                                                                                                                                                                          <w:marRight w:val="0"/>
                                                                                                                                                                                          <w:marTop w:val="0"/>
                                                                                                                                                                                          <w:marBottom w:val="0"/>
                                                                                                                                                                                          <w:divBdr>
                                                                                                                                                                                            <w:top w:val="none" w:sz="0" w:space="0" w:color="auto"/>
                                                                                                                                                                                            <w:left w:val="none" w:sz="0" w:space="0" w:color="auto"/>
                                                                                                                                                                                            <w:bottom w:val="none" w:sz="0" w:space="0" w:color="auto"/>
                                                                                                                                                                                            <w:right w:val="none" w:sz="0" w:space="0" w:color="auto"/>
                                                                                                                                                                                          </w:divBdr>
                                                                                                                                                                                          <w:divsChild>
                                                                                                                                                                                            <w:div w:id="195850777">
                                                                                                                                                                                              <w:marLeft w:val="0"/>
                                                                                                                                                                                              <w:marRight w:val="0"/>
                                                                                                                                                                                              <w:marTop w:val="0"/>
                                                                                                                                                                                              <w:marBottom w:val="0"/>
                                                                                                                                                                                              <w:divBdr>
                                                                                                                                                                                                <w:top w:val="none" w:sz="0" w:space="0" w:color="auto"/>
                                                                                                                                                                                                <w:left w:val="none" w:sz="0" w:space="0" w:color="auto"/>
                                                                                                                                                                                                <w:bottom w:val="none" w:sz="0" w:space="0" w:color="auto"/>
                                                                                                                                                                                                <w:right w:val="none" w:sz="0" w:space="0" w:color="auto"/>
                                                                                                                                                                                              </w:divBdr>
                                                                                                                                                                                              <w:divsChild>
                                                                                                                                                                                                <w:div w:id="78450929">
                                                                                                                                                                                                  <w:marLeft w:val="0"/>
                                                                                                                                                                                                  <w:marRight w:val="0"/>
                                                                                                                                                                                                  <w:marTop w:val="0"/>
                                                                                                                                                                                                  <w:marBottom w:val="0"/>
                                                                                                                                                                                                  <w:divBdr>
                                                                                                                                                                                                    <w:top w:val="none" w:sz="0" w:space="0" w:color="auto"/>
                                                                                                                                                                                                    <w:left w:val="none" w:sz="0" w:space="0" w:color="auto"/>
                                                                                                                                                                                                    <w:bottom w:val="none" w:sz="0" w:space="0" w:color="auto"/>
                                                                                                                                                                                                    <w:right w:val="none" w:sz="0" w:space="0" w:color="auto"/>
                                                                                                                                                                                                  </w:divBdr>
                                                                                                                                                                                                  <w:divsChild>
                                                                                                                                                                                                    <w:div w:id="181207163">
                                                                                                                                                                                                      <w:marLeft w:val="0"/>
                                                                                                                                                                                                      <w:marRight w:val="0"/>
                                                                                                                                                                                                      <w:marTop w:val="0"/>
                                                                                                                                                                                                      <w:marBottom w:val="0"/>
                                                                                                                                                                                                      <w:divBdr>
                                                                                                                                                                                                        <w:top w:val="none" w:sz="0" w:space="0" w:color="auto"/>
                                                                                                                                                                                                        <w:left w:val="none" w:sz="0" w:space="0" w:color="auto"/>
                                                                                                                                                                                                        <w:bottom w:val="none" w:sz="0" w:space="0" w:color="auto"/>
                                                                                                                                                                                                        <w:right w:val="none" w:sz="0" w:space="0" w:color="auto"/>
                                                                                                                                                                                                      </w:divBdr>
                                                                                                                                                                                                      <w:divsChild>
                                                                                                                                                                                                        <w:div w:id="1933202595">
                                                                                                                                                                                                          <w:marLeft w:val="0"/>
                                                                                                                                                                                                          <w:marRight w:val="0"/>
                                                                                                                                                                                                          <w:marTop w:val="0"/>
                                                                                                                                                                                                          <w:marBottom w:val="0"/>
                                                                                                                                                                                                          <w:divBdr>
                                                                                                                                                                                                            <w:top w:val="none" w:sz="0" w:space="0" w:color="auto"/>
                                                                                                                                                                                                            <w:left w:val="none" w:sz="0" w:space="0" w:color="auto"/>
                                                                                                                                                                                                            <w:bottom w:val="none" w:sz="0" w:space="0" w:color="auto"/>
                                                                                                                                                                                                            <w:right w:val="none" w:sz="0" w:space="0" w:color="auto"/>
                                                                                                                                                                                                          </w:divBdr>
                                                                                                                                                                                                          <w:divsChild>
                                                                                                                                                                                                            <w:div w:id="1627808007">
                                                                                                                                                                                                              <w:marLeft w:val="0"/>
                                                                                                                                                                                                              <w:marRight w:val="0"/>
                                                                                                                                                                                                              <w:marTop w:val="0"/>
                                                                                                                                                                                                              <w:marBottom w:val="0"/>
                                                                                                                                                                                                              <w:divBdr>
                                                                                                                                                                                                                <w:top w:val="none" w:sz="0" w:space="0" w:color="auto"/>
                                                                                                                                                                                                                <w:left w:val="none" w:sz="0" w:space="0" w:color="auto"/>
                                                                                                                                                                                                                <w:bottom w:val="none" w:sz="0" w:space="0" w:color="auto"/>
                                                                                                                                                                                                                <w:right w:val="none" w:sz="0" w:space="0" w:color="auto"/>
                                                                                                                                                                                                              </w:divBdr>
                                                                                                                                                                                                              <w:divsChild>
                                                                                                                                                                                                                <w:div w:id="1154875661">
                                                                                                                                                                                                                  <w:marLeft w:val="0"/>
                                                                                                                                                                                                                  <w:marRight w:val="0"/>
                                                                                                                                                                                                                  <w:marTop w:val="0"/>
                                                                                                                                                                                                                  <w:marBottom w:val="0"/>
                                                                                                                                                                                                                  <w:divBdr>
                                                                                                                                                                                                                    <w:top w:val="none" w:sz="0" w:space="0" w:color="auto"/>
                                                                                                                                                                                                                    <w:left w:val="none" w:sz="0" w:space="0" w:color="auto"/>
                                                                                                                                                                                                                    <w:bottom w:val="none" w:sz="0" w:space="0" w:color="auto"/>
                                                                                                                                                                                                                    <w:right w:val="none" w:sz="0" w:space="0" w:color="auto"/>
                                                                                                                                                                                                                  </w:divBdr>
                                                                                                                                                                                                                  <w:divsChild>
                                                                                                                                                                                                                    <w:div w:id="918052726">
                                                                                                                                                                                                                      <w:marLeft w:val="0"/>
                                                                                                                                                                                                                      <w:marRight w:val="0"/>
                                                                                                                                                                                                                      <w:marTop w:val="0"/>
                                                                                                                                                                                                                      <w:marBottom w:val="0"/>
                                                                                                                                                                                                                      <w:divBdr>
                                                                                                                                                                                                                        <w:top w:val="none" w:sz="0" w:space="0" w:color="auto"/>
                                                                                                                                                                                                                        <w:left w:val="none" w:sz="0" w:space="0" w:color="auto"/>
                                                                                                                                                                                                                        <w:bottom w:val="none" w:sz="0" w:space="0" w:color="auto"/>
                                                                                                                                                                                                                        <w:right w:val="none" w:sz="0" w:space="0" w:color="auto"/>
                                                                                                                                                                                                                      </w:divBdr>
                                                                                                                                                                                                                      <w:divsChild>
                                                                                                                                                                                                                        <w:div w:id="579675036">
                                                                                                                                                                                                                          <w:marLeft w:val="0"/>
                                                                                                                                                                                                                          <w:marRight w:val="0"/>
                                                                                                                                                                                                                          <w:marTop w:val="0"/>
                                                                                                                                                                                                                          <w:marBottom w:val="0"/>
                                                                                                                                                                                                                          <w:divBdr>
                                                                                                                                                                                                                            <w:top w:val="none" w:sz="0" w:space="0" w:color="auto"/>
                                                                                                                                                                                                                            <w:left w:val="none" w:sz="0" w:space="0" w:color="auto"/>
                                                                                                                                                                                                                            <w:bottom w:val="none" w:sz="0" w:space="0" w:color="auto"/>
                                                                                                                                                                                                                            <w:right w:val="none" w:sz="0" w:space="0" w:color="auto"/>
                                                                                                                                                                                                                          </w:divBdr>
                                                                                                                                                                                                                          <w:divsChild>
                                                                                                                                                                                                                            <w:div w:id="1584410515">
                                                                                                                                                                                                                              <w:marLeft w:val="0"/>
                                                                                                                                                                                                                              <w:marRight w:val="0"/>
                                                                                                                                                                                                                              <w:marTop w:val="0"/>
                                                                                                                                                                                                                              <w:marBottom w:val="0"/>
                                                                                                                                                                                                                              <w:divBdr>
                                                                                                                                                                                                                                <w:top w:val="none" w:sz="0" w:space="0" w:color="auto"/>
                                                                                                                                                                                                                                <w:left w:val="none" w:sz="0" w:space="0" w:color="auto"/>
                                                                                                                                                                                                                                <w:bottom w:val="none" w:sz="0" w:space="0" w:color="auto"/>
                                                                                                                                                                                                                                <w:right w:val="none" w:sz="0" w:space="0" w:color="auto"/>
                                                                                                                                                                                                                              </w:divBdr>
                                                                                                                                                                                                                              <w:divsChild>
                                                                                                                                                                                                                                <w:div w:id="1256785416">
                                                                                                                                                                                                                                  <w:marLeft w:val="0"/>
                                                                                                                                                                                                                                  <w:marRight w:val="0"/>
                                                                                                                                                                                                                                  <w:marTop w:val="0"/>
                                                                                                                                                                                                                                  <w:marBottom w:val="0"/>
                                                                                                                                                                                                                                  <w:divBdr>
                                                                                                                                                                                                                                    <w:top w:val="none" w:sz="0" w:space="0" w:color="auto"/>
                                                                                                                                                                                                                                    <w:left w:val="none" w:sz="0" w:space="0" w:color="auto"/>
                                                                                                                                                                                                                                    <w:bottom w:val="none" w:sz="0" w:space="0" w:color="auto"/>
                                                                                                                                                                                                                                    <w:right w:val="none" w:sz="0" w:space="0" w:color="auto"/>
                                                                                                                                                                                                                                  </w:divBdr>
                                                                                                                                                                                                                                  <w:divsChild>
                                                                                                                                                                                                                                    <w:div w:id="1823160559">
                                                                                                                                                                                                                                      <w:marLeft w:val="0"/>
                                                                                                                                                                                                                                      <w:marRight w:val="0"/>
                                                                                                                                                                                                                                      <w:marTop w:val="0"/>
                                                                                                                                                                                                                                      <w:marBottom w:val="0"/>
                                                                                                                                                                                                                                      <w:divBdr>
                                                                                                                                                                                                                                        <w:top w:val="none" w:sz="0" w:space="0" w:color="auto"/>
                                                                                                                                                                                                                                        <w:left w:val="none" w:sz="0" w:space="0" w:color="auto"/>
                                                                                                                                                                                                                                        <w:bottom w:val="none" w:sz="0" w:space="0" w:color="auto"/>
                                                                                                                                                                                                                                        <w:right w:val="none" w:sz="0" w:space="0" w:color="auto"/>
                                                                                                                                                                                                                                      </w:divBdr>
                                                                                                                                                                                                                                      <w:divsChild>
                                                                                                                                                                                                                                        <w:div w:id="1579748482">
                                                                                                                                                                                                                                          <w:marLeft w:val="0"/>
                                                                                                                                                                                                                                          <w:marRight w:val="0"/>
                                                                                                                                                                                                                                          <w:marTop w:val="0"/>
                                                                                                                                                                                                                                          <w:marBottom w:val="0"/>
                                                                                                                                                                                                                                          <w:divBdr>
                                                                                                                                                                                                                                            <w:top w:val="none" w:sz="0" w:space="0" w:color="auto"/>
                                                                                                                                                                                                                                            <w:left w:val="none" w:sz="0" w:space="0" w:color="auto"/>
                                                                                                                                                                                                                                            <w:bottom w:val="none" w:sz="0" w:space="0" w:color="auto"/>
                                                                                                                                                                                                                                            <w:right w:val="none" w:sz="0" w:space="0" w:color="auto"/>
                                                                                                                                                                                                                                          </w:divBdr>
                                                                                                                                                                                                                                          <w:divsChild>
                                                                                                                                                                                                                                            <w:div w:id="1486973622">
                                                                                                                                                                                                                                              <w:marLeft w:val="0"/>
                                                                                                                                                                                                                                              <w:marRight w:val="0"/>
                                                                                                                                                                                                                                              <w:marTop w:val="0"/>
                                                                                                                                                                                                                                              <w:marBottom w:val="0"/>
                                                                                                                                                                                                                                              <w:divBdr>
                                                                                                                                                                                                                                                <w:top w:val="none" w:sz="0" w:space="0" w:color="auto"/>
                                                                                                                                                                                                                                                <w:left w:val="none" w:sz="0" w:space="0" w:color="auto"/>
                                                                                                                                                                                                                                                <w:bottom w:val="none" w:sz="0" w:space="0" w:color="auto"/>
                                                                                                                                                                                                                                                <w:right w:val="none" w:sz="0" w:space="0" w:color="auto"/>
                                                                                                                                                                                                                                              </w:divBdr>
                                                                                                                                                                                                                                              <w:divsChild>
                                                                                                                                                                                                                                                <w:div w:id="1994065292">
                                                                                                                                                                                                                                                  <w:marLeft w:val="0"/>
                                                                                                                                                                                                                                                  <w:marRight w:val="0"/>
                                                                                                                                                                                                                                                  <w:marTop w:val="0"/>
                                                                                                                                                                                                                                                  <w:marBottom w:val="0"/>
                                                                                                                                                                                                                                                  <w:divBdr>
                                                                                                                                                                                                                                                    <w:top w:val="none" w:sz="0" w:space="0" w:color="auto"/>
                                                                                                                                                                                                                                                    <w:left w:val="none" w:sz="0" w:space="0" w:color="auto"/>
                                                                                                                                                                                                                                                    <w:bottom w:val="none" w:sz="0" w:space="0" w:color="auto"/>
                                                                                                                                                                                                                                                    <w:right w:val="none" w:sz="0" w:space="0" w:color="auto"/>
                                                                                                                                                                                                                                                  </w:divBdr>
                                                                                                                                                                                                                                                  <w:divsChild>
                                                                                                                                                                                                                                                    <w:div w:id="429860936">
                                                                                                                                                                                                                                                      <w:marLeft w:val="0"/>
                                                                                                                                                                                                                                                      <w:marRight w:val="0"/>
                                                                                                                                                                                                                                                      <w:marTop w:val="0"/>
                                                                                                                                                                                                                                                      <w:marBottom w:val="0"/>
                                                                                                                                                                                                                                                      <w:divBdr>
                                                                                                                                                                                                                                                        <w:top w:val="none" w:sz="0" w:space="0" w:color="auto"/>
                                                                                                                                                                                                                                                        <w:left w:val="none" w:sz="0" w:space="0" w:color="auto"/>
                                                                                                                                                                                                                                                        <w:bottom w:val="none" w:sz="0" w:space="0" w:color="auto"/>
                                                                                                                                                                                                                                                        <w:right w:val="none" w:sz="0" w:space="0" w:color="auto"/>
                                                                                                                                                                                                                                                      </w:divBdr>
                                                                                                                                                                                                                                                      <w:divsChild>
                                                                                                                                                                                                                                                        <w:div w:id="357464270">
                                                                                                                                                                                                                                                          <w:marLeft w:val="0"/>
                                                                                                                                                                                                                                                          <w:marRight w:val="0"/>
                                                                                                                                                                                                                                                          <w:marTop w:val="0"/>
                                                                                                                                                                                                                                                          <w:marBottom w:val="0"/>
                                                                                                                                                                                                                                                          <w:divBdr>
                                                                                                                                                                                                                                                            <w:top w:val="none" w:sz="0" w:space="0" w:color="auto"/>
                                                                                                                                                                                                                                                            <w:left w:val="none" w:sz="0" w:space="0" w:color="auto"/>
                                                                                                                                                                                                                                                            <w:bottom w:val="none" w:sz="0" w:space="0" w:color="auto"/>
                                                                                                                                                                                                                                                            <w:right w:val="none" w:sz="0" w:space="0" w:color="auto"/>
                                                                                                                                                                                                                                                          </w:divBdr>
                                                                                                                                                                                                                                                          <w:divsChild>
                                                                                                                                                                                                                                                            <w:div w:id="590506105">
                                                                                                                                                                                                                                                              <w:marLeft w:val="0"/>
                                                                                                                                                                                                                                                              <w:marRight w:val="0"/>
                                                                                                                                                                                                                                                              <w:marTop w:val="0"/>
                                                                                                                                                                                                                                                              <w:marBottom w:val="0"/>
                                                                                                                                                                                                                                                              <w:divBdr>
                                                                                                                                                                                                                                                                <w:top w:val="none" w:sz="0" w:space="0" w:color="auto"/>
                                                                                                                                                                                                                                                                <w:left w:val="none" w:sz="0" w:space="0" w:color="auto"/>
                                                                                                                                                                                                                                                                <w:bottom w:val="none" w:sz="0" w:space="0" w:color="auto"/>
                                                                                                                                                                                                                                                                <w:right w:val="none" w:sz="0" w:space="0" w:color="auto"/>
                                                                                                                                                                                                                                                              </w:divBdr>
                                                                                                                                                                                                                                                              <w:divsChild>
                                                                                                                                                                                                                                                                <w:div w:id="990255727">
                                                                                                                                                                                                                                                                  <w:marLeft w:val="0"/>
                                                                                                                                                                                                                                                                  <w:marRight w:val="0"/>
                                                                                                                                                                                                                                                                  <w:marTop w:val="0"/>
                                                                                                                                                                                                                                                                  <w:marBottom w:val="0"/>
                                                                                                                                                                                                                                                                  <w:divBdr>
                                                                                                                                                                                                                                                                    <w:top w:val="none" w:sz="0" w:space="0" w:color="auto"/>
                                                                                                                                                                                                                                                                    <w:left w:val="none" w:sz="0" w:space="0" w:color="auto"/>
                                                                                                                                                                                                                                                                    <w:bottom w:val="none" w:sz="0" w:space="0" w:color="auto"/>
                                                                                                                                                                                                                                                                    <w:right w:val="none" w:sz="0" w:space="0" w:color="auto"/>
                                                                                                                                                                                                                                                                  </w:divBdr>
                                                                                                                                                                                                                                                                  <w:divsChild>
                                                                                                                                                                                                                                                                    <w:div w:id="943922376">
                                                                                                                                                                                                                                                                      <w:marLeft w:val="0"/>
                                                                                                                                                                                                                                                                      <w:marRight w:val="0"/>
                                                                                                                                                                                                                                                                      <w:marTop w:val="0"/>
                                                                                                                                                                                                                                                                      <w:marBottom w:val="0"/>
                                                                                                                                                                                                                                                                      <w:divBdr>
                                                                                                                                                                                                                                                                        <w:top w:val="none" w:sz="0" w:space="0" w:color="auto"/>
                                                                                                                                                                                                                                                                        <w:left w:val="none" w:sz="0" w:space="0" w:color="auto"/>
                                                                                                                                                                                                                                                                        <w:bottom w:val="none" w:sz="0" w:space="0" w:color="auto"/>
                                                                                                                                                                                                                                                                        <w:right w:val="none" w:sz="0" w:space="0" w:color="auto"/>
                                                                                                                                                                                                                                                                      </w:divBdr>
                                                                                                                                                                                                                                                                      <w:divsChild>
                                                                                                                                                                                                                                                                        <w:div w:id="1876843288">
                                                                                                                                                                                                                                                                          <w:marLeft w:val="0"/>
                                                                                                                                                                                                                                                                          <w:marRight w:val="0"/>
                                                                                                                                                                                                                                                                          <w:marTop w:val="0"/>
                                                                                                                                                                                                                                                                          <w:marBottom w:val="0"/>
                                                                                                                                                                                                                                                                          <w:divBdr>
                                                                                                                                                                                                                                                                            <w:top w:val="none" w:sz="0" w:space="0" w:color="auto"/>
                                                                                                                                                                                                                                                                            <w:left w:val="none" w:sz="0" w:space="0" w:color="auto"/>
                                                                                                                                                                                                                                                                            <w:bottom w:val="none" w:sz="0" w:space="0" w:color="auto"/>
                                                                                                                                                                                                                                                                            <w:right w:val="none" w:sz="0" w:space="0" w:color="auto"/>
                                                                                                                                                                                                                                                                          </w:divBdr>
                                                                                                                                                                                                                                                                          <w:divsChild>
                                                                                                                                                                                                                                                                            <w:div w:id="1019431017">
                                                                                                                                                                                                                                                                              <w:marLeft w:val="0"/>
                                                                                                                                                                                                                                                                              <w:marRight w:val="0"/>
                                                                                                                                                                                                                                                                              <w:marTop w:val="0"/>
                                                                                                                                                                                                                                                                              <w:marBottom w:val="0"/>
                                                                                                                                                                                                                                                                              <w:divBdr>
                                                                                                                                                                                                                                                                                <w:top w:val="none" w:sz="0" w:space="0" w:color="auto"/>
                                                                                                                                                                                                                                                                                <w:left w:val="none" w:sz="0" w:space="0" w:color="auto"/>
                                                                                                                                                                                                                                                                                <w:bottom w:val="none" w:sz="0" w:space="0" w:color="auto"/>
                                                                                                                                                                                                                                                                                <w:right w:val="none" w:sz="0" w:space="0" w:color="auto"/>
                                                                                                                                                                                                                                                                              </w:divBdr>
                                                                                                                                                                                                                                                                              <w:divsChild>
                                                                                                                                                                                                                                                                                <w:div w:id="780416068">
                                                                                                                                                                                                                                                                                  <w:marLeft w:val="0"/>
                                                                                                                                                                                                                                                                                  <w:marRight w:val="0"/>
                                                                                                                                                                                                                                                                                  <w:marTop w:val="0"/>
                                                                                                                                                                                                                                                                                  <w:marBottom w:val="0"/>
                                                                                                                                                                                                                                                                                  <w:divBdr>
                                                                                                                                                                                                                                                                                    <w:top w:val="none" w:sz="0" w:space="0" w:color="auto"/>
                                                                                                                                                                                                                                                                                    <w:left w:val="none" w:sz="0" w:space="0" w:color="auto"/>
                                                                                                                                                                                                                                                                                    <w:bottom w:val="none" w:sz="0" w:space="0" w:color="auto"/>
                                                                                                                                                                                                                                                                                    <w:right w:val="none" w:sz="0" w:space="0" w:color="auto"/>
                                                                                                                                                                                                                                                                                  </w:divBdr>
                                                                                                                                                                                                                                                                                  <w:divsChild>
                                                                                                                                                                                                                                                                                    <w:div w:id="1433041396">
                                                                                                                                                                                                                                                                                      <w:marLeft w:val="0"/>
                                                                                                                                                                                                                                                                                      <w:marRight w:val="0"/>
                                                                                                                                                                                                                                                                                      <w:marTop w:val="0"/>
                                                                                                                                                                                                                                                                                      <w:marBottom w:val="0"/>
                                                                                                                                                                                                                                                                                      <w:divBdr>
                                                                                                                                                                                                                                                                                        <w:top w:val="none" w:sz="0" w:space="0" w:color="auto"/>
                                                                                                                                                                                                                                                                                        <w:left w:val="none" w:sz="0" w:space="0" w:color="auto"/>
                                                                                                                                                                                                                                                                                        <w:bottom w:val="none" w:sz="0" w:space="0" w:color="auto"/>
                                                                                                                                                                                                                                                                                        <w:right w:val="none" w:sz="0" w:space="0" w:color="auto"/>
                                                                                                                                                                                                                                                                                      </w:divBdr>
                                                                                                                                                                                                                                                                                      <w:divsChild>
                                                                                                                                                                                                                                                                                        <w:div w:id="2135363494">
                                                                                                                                                                                                                                                                                          <w:marLeft w:val="0"/>
                                                                                                                                                                                                                                                                                          <w:marRight w:val="0"/>
                                                                                                                                                                                                                                                                                          <w:marTop w:val="0"/>
                                                                                                                                                                                                                                                                                          <w:marBottom w:val="0"/>
                                                                                                                                                                                                                                                                                          <w:divBdr>
                                                                                                                                                                                                                                                                                            <w:top w:val="none" w:sz="0" w:space="0" w:color="auto"/>
                                                                                                                                                                                                                                                                                            <w:left w:val="none" w:sz="0" w:space="0" w:color="auto"/>
                                                                                                                                                                                                                                                                                            <w:bottom w:val="none" w:sz="0" w:space="0" w:color="auto"/>
                                                                                                                                                                                                                                                                                            <w:right w:val="none" w:sz="0" w:space="0" w:color="auto"/>
                                                                                                                                                                                                                                                                                          </w:divBdr>
                                                                                                                                                                                                                                                                                          <w:divsChild>
                                                                                                                                                                                                                                                                                            <w:div w:id="830564039">
                                                                                                                                                                                                                                                                                              <w:marLeft w:val="0"/>
                                                                                                                                                                                                                                                                                              <w:marRight w:val="0"/>
                                                                                                                                                                                                                                                                                              <w:marTop w:val="0"/>
                                                                                                                                                                                                                                                                                              <w:marBottom w:val="0"/>
                                                                                                                                                                                                                                                                                              <w:divBdr>
                                                                                                                                                                                                                                                                                                <w:top w:val="none" w:sz="0" w:space="0" w:color="auto"/>
                                                                                                                                                                                                                                                                                                <w:left w:val="none" w:sz="0" w:space="0" w:color="auto"/>
                                                                                                                                                                                                                                                                                                <w:bottom w:val="none" w:sz="0" w:space="0" w:color="auto"/>
                                                                                                                                                                                                                                                                                                <w:right w:val="none" w:sz="0" w:space="0" w:color="auto"/>
                                                                                                                                                                                                                                                                                              </w:divBdr>
                                                                                                                                                                                                                                                                                              <w:divsChild>
                                                                                                                                                                                                                                                                                                <w:div w:id="721370454">
                                                                                                                                                                                                                                                                                                  <w:marLeft w:val="0"/>
                                                                                                                                                                                                                                                                                                  <w:marRight w:val="0"/>
                                                                                                                                                                                                                                                                                                  <w:marTop w:val="0"/>
                                                                                                                                                                                                                                                                                                  <w:marBottom w:val="0"/>
                                                                                                                                                                                                                                                                                                  <w:divBdr>
                                                                                                                                                                                                                                                                                                    <w:top w:val="none" w:sz="0" w:space="0" w:color="auto"/>
                                                                                                                                                                                                                                                                                                    <w:left w:val="none" w:sz="0" w:space="0" w:color="auto"/>
                                                                                                                                                                                                                                                                                                    <w:bottom w:val="none" w:sz="0" w:space="0" w:color="auto"/>
                                                                                                                                                                                                                                                                                                    <w:right w:val="none" w:sz="0" w:space="0" w:color="auto"/>
                                                                                                                                                                                                                                                                                                  </w:divBdr>
                                                                                                                                                                                                                                                                                                  <w:divsChild>
                                                                                                                                                                                                                                                                                                    <w:div w:id="903222331">
                                                                                                                                                                                                                                                                                                      <w:marLeft w:val="0"/>
                                                                                                                                                                                                                                                                                                      <w:marRight w:val="0"/>
                                                                                                                                                                                                                                                                                                      <w:marTop w:val="0"/>
                                                                                                                                                                                                                                                                                                      <w:marBottom w:val="0"/>
                                                                                                                                                                                                                                                                                                      <w:divBdr>
                                                                                                                                                                                                                                                                                                        <w:top w:val="none" w:sz="0" w:space="0" w:color="auto"/>
                                                                                                                                                                                                                                                                                                        <w:left w:val="none" w:sz="0" w:space="0" w:color="auto"/>
                                                                                                                                                                                                                                                                                                        <w:bottom w:val="none" w:sz="0" w:space="0" w:color="auto"/>
                                                                                                                                                                                                                                                                                                        <w:right w:val="none" w:sz="0" w:space="0" w:color="auto"/>
                                                                                                                                                                                                                                                                                                      </w:divBdr>
                                                                                                                                                                                                                                                                                                      <w:divsChild>
                                                                                                                                                                                                                                                                                                        <w:div w:id="1692761672">
                                                                                                                                                                                                                                                                                                          <w:marLeft w:val="0"/>
                                                                                                                                                                                                                                                                                                          <w:marRight w:val="0"/>
                                                                                                                                                                                                                                                                                                          <w:marTop w:val="0"/>
                                                                                                                                                                                                                                                                                                          <w:marBottom w:val="0"/>
                                                                                                                                                                                                                                                                                                          <w:divBdr>
                                                                                                                                                                                                                                                                                                            <w:top w:val="none" w:sz="0" w:space="0" w:color="auto"/>
                                                                                                                                                                                                                                                                                                            <w:left w:val="none" w:sz="0" w:space="0" w:color="auto"/>
                                                                                                                                                                                                                                                                                                            <w:bottom w:val="none" w:sz="0" w:space="0" w:color="auto"/>
                                                                                                                                                                                                                                                                                                            <w:right w:val="none" w:sz="0" w:space="0" w:color="auto"/>
                                                                                                                                                                                                                                                                                                          </w:divBdr>
                                                                                                                                                                                                                                                                                                          <w:divsChild>
                                                                                                                                                                                                                                                                                                            <w:div w:id="1870029877">
                                                                                                                                                                                                                                                                                                              <w:marLeft w:val="0"/>
                                                                                                                                                                                                                                                                                                              <w:marRight w:val="0"/>
                                                                                                                                                                                                                                                                                                              <w:marTop w:val="0"/>
                                                                                                                                                                                                                                                                                                              <w:marBottom w:val="0"/>
                                                                                                                                                                                                                                                                                                              <w:divBdr>
                                                                                                                                                                                                                                                                                                                <w:top w:val="none" w:sz="0" w:space="0" w:color="auto"/>
                                                                                                                                                                                                                                                                                                                <w:left w:val="none" w:sz="0" w:space="0" w:color="auto"/>
                                                                                                                                                                                                                                                                                                                <w:bottom w:val="none" w:sz="0" w:space="0" w:color="auto"/>
                                                                                                                                                                                                                                                                                                                <w:right w:val="none" w:sz="0" w:space="0" w:color="auto"/>
                                                                                                                                                                                                                                                                                                              </w:divBdr>
                                                                                                                                                                                                                                                                                                              <w:divsChild>
                                                                                                                                                                                                                                                                                                                <w:div w:id="1454400295">
                                                                                                                                                                                                                                                                                                                  <w:marLeft w:val="0"/>
                                                                                                                                                                                                                                                                                                                  <w:marRight w:val="0"/>
                                                                                                                                                                                                                                                                                                                  <w:marTop w:val="0"/>
                                                                                                                                                                                                                                                                                                                  <w:marBottom w:val="0"/>
                                                                                                                                                                                                                                                                                                                  <w:divBdr>
                                                                                                                                                                                                                                                                                                                    <w:top w:val="none" w:sz="0" w:space="0" w:color="auto"/>
                                                                                                                                                                                                                                                                                                                    <w:left w:val="none" w:sz="0" w:space="0" w:color="auto"/>
                                                                                                                                                                                                                                                                                                                    <w:bottom w:val="none" w:sz="0" w:space="0" w:color="auto"/>
                                                                                                                                                                                                                                                                                                                    <w:right w:val="none" w:sz="0" w:space="0" w:color="auto"/>
                                                                                                                                                                                                                                                                                                                  </w:divBdr>
                                                                                                                                                                                                                                                                                                                  <w:divsChild>
                                                                                                                                                                                                                                                                                                                    <w:div w:id="1757677374">
                                                                                                                                                                                                                                                                                                                      <w:marLeft w:val="0"/>
                                                                                                                                                                                                                                                                                                                      <w:marRight w:val="0"/>
                                                                                                                                                                                                                                                                                                                      <w:marTop w:val="0"/>
                                                                                                                                                                                                                                                                                                                      <w:marBottom w:val="0"/>
                                                                                                                                                                                                                                                                                                                      <w:divBdr>
                                                                                                                                                                                                                                                                                                                        <w:top w:val="none" w:sz="0" w:space="0" w:color="auto"/>
                                                                                                                                                                                                                                                                                                                        <w:left w:val="none" w:sz="0" w:space="0" w:color="auto"/>
                                                                                                                                                                                                                                                                                                                        <w:bottom w:val="none" w:sz="0" w:space="0" w:color="auto"/>
                                                                                                                                                                                                                                                                                                                        <w:right w:val="none" w:sz="0" w:space="0" w:color="auto"/>
                                                                                                                                                                                                                                                                                                                      </w:divBdr>
                                                                                                                                                                                                                                                                                                                      <w:divsChild>
                                                                                                                                                                                                                                                                                                                        <w:div w:id="755784456">
                                                                                                                                                                                                                                                                                                                          <w:marLeft w:val="0"/>
                                                                                                                                                                                                                                                                                                                          <w:marRight w:val="0"/>
                                                                                                                                                                                                                                                                                                                          <w:marTop w:val="0"/>
                                                                                                                                                                                                                                                                                                                          <w:marBottom w:val="0"/>
                                                                                                                                                                                                                                                                                                                          <w:divBdr>
                                                                                                                                                                                                                                                                                                                            <w:top w:val="none" w:sz="0" w:space="0" w:color="auto"/>
                                                                                                                                                                                                                                                                                                                            <w:left w:val="none" w:sz="0" w:space="0" w:color="auto"/>
                                                                                                                                                                                                                                                                                                                            <w:bottom w:val="none" w:sz="0" w:space="0" w:color="auto"/>
                                                                                                                                                                                                                                                                                                                            <w:right w:val="none" w:sz="0" w:space="0" w:color="auto"/>
                                                                                                                                                                                                                                                                                                                          </w:divBdr>
                                                                                                                                                                                                                                                                                                                          <w:divsChild>
                                                                                                                                                                                                                                                                                                                            <w:div w:id="1859079611">
                                                                                                                                                                                                                                                                                                                              <w:marLeft w:val="0"/>
                                                                                                                                                                                                                                                                                                                              <w:marRight w:val="0"/>
                                                                                                                                                                                                                                                                                                                              <w:marTop w:val="0"/>
                                                                                                                                                                                                                                                                                                                              <w:marBottom w:val="0"/>
                                                                                                                                                                                                                                                                                                                              <w:divBdr>
                                                                                                                                                                                                                                                                                                                                <w:top w:val="none" w:sz="0" w:space="0" w:color="auto"/>
                                                                                                                                                                                                                                                                                                                                <w:left w:val="none" w:sz="0" w:space="0" w:color="auto"/>
                                                                                                                                                                                                                                                                                                                                <w:bottom w:val="none" w:sz="0" w:space="0" w:color="auto"/>
                                                                                                                                                                                                                                                                                                                                <w:right w:val="none" w:sz="0" w:space="0" w:color="auto"/>
                                                                                                                                                                                                                                                                                                                              </w:divBdr>
                                                                                                                                                                                                                                                                                                                              <w:divsChild>
                                                                                                                                                                                                                                                                                                                                <w:div w:id="1774589453">
                                                                                                                                                                                                                                                                                                                                  <w:marLeft w:val="0"/>
                                                                                                                                                                                                                                                                                                                                  <w:marRight w:val="0"/>
                                                                                                                                                                                                                                                                                                                                  <w:marTop w:val="0"/>
                                                                                                                                                                                                                                                                                                                                  <w:marBottom w:val="0"/>
                                                                                                                                                                                                                                                                                                                                  <w:divBdr>
                                                                                                                                                                                                                                                                                                                                    <w:top w:val="none" w:sz="0" w:space="0" w:color="auto"/>
                                                                                                                                                                                                                                                                                                                                    <w:left w:val="none" w:sz="0" w:space="0" w:color="auto"/>
                                                                                                                                                                                                                                                                                                                                    <w:bottom w:val="none" w:sz="0" w:space="0" w:color="auto"/>
                                                                                                                                                                                                                                                                                                                                    <w:right w:val="none" w:sz="0" w:space="0" w:color="auto"/>
                                                                                                                                                                                                                                                                                                                                  </w:divBdr>
                                                                                                                                                                                                                                                                                                                                  <w:divsChild>
                                                                                                                                                                                                                                                                                                                                    <w:div w:id="236592423">
                                                                                                                                                                                                                                                                                                                                      <w:marLeft w:val="0"/>
                                                                                                                                                                                                                                                                                                                                      <w:marRight w:val="0"/>
                                                                                                                                                                                                                                                                                                                                      <w:marTop w:val="0"/>
                                                                                                                                                                                                                                                                                                                                      <w:marBottom w:val="0"/>
                                                                                                                                                                                                                                                                                                                                      <w:divBdr>
                                                                                                                                                                                                                                                                                                                                        <w:top w:val="none" w:sz="0" w:space="0" w:color="auto"/>
                                                                                                                                                                                                                                                                                                                                        <w:left w:val="none" w:sz="0" w:space="0" w:color="auto"/>
                                                                                                                                                                                                                                                                                                                                        <w:bottom w:val="none" w:sz="0" w:space="0" w:color="auto"/>
                                                                                                                                                                                                                                                                                                                                        <w:right w:val="none" w:sz="0" w:space="0" w:color="auto"/>
                                                                                                                                                                                                                                                                                                                                      </w:divBdr>
                                                                                                                                                                                                                                                                                                                                      <w:divsChild>
                                                                                                                                                                                                                                                                                                                                        <w:div w:id="320697226">
                                                                                                                                                                                                                                                                                                                                          <w:marLeft w:val="0"/>
                                                                                                                                                                                                                                                                                                                                          <w:marRight w:val="0"/>
                                                                                                                                                                                                                                                                                                                                          <w:marTop w:val="0"/>
                                                                                                                                                                                                                                                                                                                                          <w:marBottom w:val="0"/>
                                                                                                                                                                                                                                                                                                                                          <w:divBdr>
                                                                                                                                                                                                                                                                                                                                            <w:top w:val="none" w:sz="0" w:space="0" w:color="auto"/>
                                                                                                                                                                                                                                                                                                                                            <w:left w:val="none" w:sz="0" w:space="0" w:color="auto"/>
                                                                                                                                                                                                                                                                                                                                            <w:bottom w:val="none" w:sz="0" w:space="0" w:color="auto"/>
                                                                                                                                                                                                                                                                                                                                            <w:right w:val="none" w:sz="0" w:space="0" w:color="auto"/>
                                                                                                                                                                                                                                                                                                                                          </w:divBdr>
                                                                                                                                                                                                                                                                                                                                          <w:divsChild>
                                                                                                                                                                                                                                                                                                                                            <w:div w:id="707534530">
                                                                                                                                                                                                                                                                                                                                              <w:marLeft w:val="0"/>
                                                                                                                                                                                                                                                                                                                                              <w:marRight w:val="0"/>
                                                                                                                                                                                                                                                                                                                                              <w:marTop w:val="0"/>
                                                                                                                                                                                                                                                                                                                                              <w:marBottom w:val="0"/>
                                                                                                                                                                                                                                                                                                                                              <w:divBdr>
                                                                                                                                                                                                                                                                                                                                                <w:top w:val="none" w:sz="0" w:space="0" w:color="auto"/>
                                                                                                                                                                                                                                                                                                                                                <w:left w:val="none" w:sz="0" w:space="0" w:color="auto"/>
                                                                                                                                                                                                                                                                                                                                                <w:bottom w:val="none" w:sz="0" w:space="0" w:color="auto"/>
                                                                                                                                                                                                                                                                                                                                                <w:right w:val="none" w:sz="0" w:space="0" w:color="auto"/>
                                                                                                                                                                                                                                                                                                                                              </w:divBdr>
                                                                                                                                                                                                                                                                                                                                              <w:divsChild>
                                                                                                                                                                                                                                                                                                                                                <w:div w:id="1862817409">
                                                                                                                                                                                                                                                                                                                                                  <w:marLeft w:val="0"/>
                                                                                                                                                                                                                                                                                                                                                  <w:marRight w:val="0"/>
                                                                                                                                                                                                                                                                                                                                                  <w:marTop w:val="0"/>
                                                                                                                                                                                                                                                                                                                                                  <w:marBottom w:val="0"/>
                                                                                                                                                                                                                                                                                                                                                  <w:divBdr>
                                                                                                                                                                                                                                                                                                                                                    <w:top w:val="none" w:sz="0" w:space="0" w:color="auto"/>
                                                                                                                                                                                                                                                                                                                                                    <w:left w:val="none" w:sz="0" w:space="0" w:color="auto"/>
                                                                                                                                                                                                                                                                                                                                                    <w:bottom w:val="none" w:sz="0" w:space="0" w:color="auto"/>
                                                                                                                                                                                                                                                                                                                                                    <w:right w:val="none" w:sz="0" w:space="0" w:color="auto"/>
                                                                                                                                                                                                                                                                                                                                                  </w:divBdr>
                                                                                                                                                                                                                                                                                                                                                  <w:divsChild>
                                                                                                                                                                                                                                                                                                                                                    <w:div w:id="1453554996">
                                                                                                                                                                                                                                                                                                                                                      <w:marLeft w:val="0"/>
                                                                                                                                                                                                                                                                                                                                                      <w:marRight w:val="0"/>
                                                                                                                                                                                                                                                                                                                                                      <w:marTop w:val="0"/>
                                                                                                                                                                                                                                                                                                                                                      <w:marBottom w:val="0"/>
                                                                                                                                                                                                                                                                                                                                                      <w:divBdr>
                                                                                                                                                                                                                                                                                                                                                        <w:top w:val="none" w:sz="0" w:space="0" w:color="auto"/>
                                                                                                                                                                                                                                                                                                                                                        <w:left w:val="none" w:sz="0" w:space="0" w:color="auto"/>
                                                                                                                                                                                                                                                                                                                                                        <w:bottom w:val="none" w:sz="0" w:space="0" w:color="auto"/>
                                                                                                                                                                                                                                                                                                                                                        <w:right w:val="none" w:sz="0" w:space="0" w:color="auto"/>
                                                                                                                                                                                                                                                                                                                                                      </w:divBdr>
                                                                                                                                                                                                                                                                                                                                                      <w:divsChild>
                                                                                                                                                                                                                                                                                                                                                        <w:div w:id="2139566012">
                                                                                                                                                                                                                                                                                                                                                          <w:marLeft w:val="0"/>
                                                                                                                                                                                                                                                                                                                                                          <w:marRight w:val="0"/>
                                                                                                                                                                                                                                                                                                                                                          <w:marTop w:val="0"/>
                                                                                                                                                                                                                                                                                                                                                          <w:marBottom w:val="0"/>
                                                                                                                                                                                                                                                                                                                                                          <w:divBdr>
                                                                                                                                                                                                                                                                                                                                                            <w:top w:val="none" w:sz="0" w:space="0" w:color="auto"/>
                                                                                                                                                                                                                                                                                                                                                            <w:left w:val="none" w:sz="0" w:space="0" w:color="auto"/>
                                                                                                                                                                                                                                                                                                                                                            <w:bottom w:val="none" w:sz="0" w:space="0" w:color="auto"/>
                                                                                                                                                                                                                                                                                                                                                            <w:right w:val="none" w:sz="0" w:space="0" w:color="auto"/>
                                                                                                                                                                                                                                                                                                                                                          </w:divBdr>
                                                                                                                                                                                                                                                                                                                                                          <w:divsChild>
                                                                                                                                                                                                                                                                                                                                                            <w:div w:id="182937737">
                                                                                                                                                                                                                                                                                                                                                              <w:marLeft w:val="0"/>
                                                                                                                                                                                                                                                                                                                                                              <w:marRight w:val="0"/>
                                                                                                                                                                                                                                                                                                                                                              <w:marTop w:val="0"/>
                                                                                                                                                                                                                                                                                                                                                              <w:marBottom w:val="0"/>
                                                                                                                                                                                                                                                                                                                                                              <w:divBdr>
                                                                                                                                                                                                                                                                                                                                                                <w:top w:val="none" w:sz="0" w:space="0" w:color="auto"/>
                                                                                                                                                                                                                                                                                                                                                                <w:left w:val="none" w:sz="0" w:space="0" w:color="auto"/>
                                                                                                                                                                                                                                                                                                                                                                <w:bottom w:val="none" w:sz="0" w:space="0" w:color="auto"/>
                                                                                                                                                                                                                                                                                                                                                                <w:right w:val="none" w:sz="0" w:space="0" w:color="auto"/>
                                                                                                                                                                                                                                                                                                                                                              </w:divBdr>
                                                                                                                                                                                                                                                                                                                                                              <w:divsChild>
                                                                                                                                                                                                                                                                                                                                                                <w:div w:id="35667345">
                                                                                                                                                                                                                                                                                                                                                                  <w:marLeft w:val="0"/>
                                                                                                                                                                                                                                                                                                                                                                  <w:marRight w:val="0"/>
                                                                                                                                                                                                                                                                                                                                                                  <w:marTop w:val="0"/>
                                                                                                                                                                                                                                                                                                                                                                  <w:marBottom w:val="0"/>
                                                                                                                                                                                                                                                                                                                                                                  <w:divBdr>
                                                                                                                                                                                                                                                                                                                                                                    <w:top w:val="none" w:sz="0" w:space="0" w:color="auto"/>
                                                                                                                                                                                                                                                                                                                                                                    <w:left w:val="none" w:sz="0" w:space="0" w:color="auto"/>
                                                                                                                                                                                                                                                                                                                                                                    <w:bottom w:val="none" w:sz="0" w:space="0" w:color="auto"/>
                                                                                                                                                                                                                                                                                                                                                                    <w:right w:val="none" w:sz="0" w:space="0" w:color="auto"/>
                                                                                                                                                                                                                                                                                                                                                                  </w:divBdr>
                                                                                                                                                                                                                                                                                                                                                                  <w:divsChild>
                                                                                                                                                                                                                                                                                                                                                                    <w:div w:id="124157450">
                                                                                                                                                                                                                                                                                                                                                                      <w:marLeft w:val="0"/>
                                                                                                                                                                                                                                                                                                                                                                      <w:marRight w:val="0"/>
                                                                                                                                                                                                                                                                                                                                                                      <w:marTop w:val="0"/>
                                                                                                                                                                                                                                                                                                                                                                      <w:marBottom w:val="0"/>
                                                                                                                                                                                                                                                                                                                                                                      <w:divBdr>
                                                                                                                                                                                                                                                                                                                                                                        <w:top w:val="none" w:sz="0" w:space="0" w:color="auto"/>
                                                                                                                                                                                                                                                                                                                                                                        <w:left w:val="none" w:sz="0" w:space="0" w:color="auto"/>
                                                                                                                                                                                                                                                                                                                                                                        <w:bottom w:val="none" w:sz="0" w:space="0" w:color="auto"/>
                                                                                                                                                                                                                                                                                                                                                                        <w:right w:val="none" w:sz="0" w:space="0" w:color="auto"/>
                                                                                                                                                                                                                                                                                                                                                                      </w:divBdr>
                                                                                                                                                                                                                                                                                                                                                                      <w:divsChild>
                                                                                                                                                                                                                                                                                                                                                                        <w:div w:id="1709138908">
                                                                                                                                                                                                                                                                                                                                                                          <w:marLeft w:val="0"/>
                                                                                                                                                                                                                                                                                                                                                                          <w:marRight w:val="0"/>
                                                                                                                                                                                                                                                                                                                                                                          <w:marTop w:val="0"/>
                                                                                                                                                                                                                                                                                                                                                                          <w:marBottom w:val="0"/>
                                                                                                                                                                                                                                                                                                                                                                          <w:divBdr>
                                                                                                                                                                                                                                                                                                                                                                            <w:top w:val="none" w:sz="0" w:space="0" w:color="auto"/>
                                                                                                                                                                                                                                                                                                                                                                            <w:left w:val="none" w:sz="0" w:space="0" w:color="auto"/>
                                                                                                                                                                                                                                                                                                                                                                            <w:bottom w:val="none" w:sz="0" w:space="0" w:color="auto"/>
                                                                                                                                                                                                                                                                                                                                                                            <w:right w:val="none" w:sz="0" w:space="0" w:color="auto"/>
                                                                                                                                                                                                                                                                                                                                                                          </w:divBdr>
                                                                                                                                                                                                                                                                                                                                                                          <w:divsChild>
                                                                                                                                                                                                                                                                                                                                                                            <w:div w:id="155651059">
                                                                                                                                                                                                                                                                                                                                                                              <w:marLeft w:val="0"/>
                                                                                                                                                                                                                                                                                                                                                                              <w:marRight w:val="0"/>
                                                                                                                                                                                                                                                                                                                                                                              <w:marTop w:val="0"/>
                                                                                                                                                                                                                                                                                                                                                                              <w:marBottom w:val="0"/>
                                                                                                                                                                                                                                                                                                                                                                              <w:divBdr>
                                                                                                                                                                                                                                                                                                                                                                                <w:top w:val="none" w:sz="0" w:space="0" w:color="auto"/>
                                                                                                                                                                                                                                                                                                                                                                                <w:left w:val="none" w:sz="0" w:space="0" w:color="auto"/>
                                                                                                                                                                                                                                                                                                                                                                                <w:bottom w:val="none" w:sz="0" w:space="0" w:color="auto"/>
                                                                                                                                                                                                                                                                                                                                                                                <w:right w:val="none" w:sz="0" w:space="0" w:color="auto"/>
                                                                                                                                                                                                                                                                                                                                                                              </w:divBdr>
                                                                                                                                                                                                                                                                                                                                                                              <w:divsChild>
                                                                                                                                                                                                                                                                                                                                                                                <w:div w:id="1902715126">
                                                                                                                                                                                                                                                                                                                                                                                  <w:marLeft w:val="0"/>
                                                                                                                                                                                                                                                                                                                                                                                  <w:marRight w:val="0"/>
                                                                                                                                                                                                                                                                                                                                                                                  <w:marTop w:val="0"/>
                                                                                                                                                                                                                                                                                                                                                                                  <w:marBottom w:val="0"/>
                                                                                                                                                                                                                                                                                                                                                                                  <w:divBdr>
                                                                                                                                                                                                                                                                                                                                                                                    <w:top w:val="none" w:sz="0" w:space="0" w:color="auto"/>
                                                                                                                                                                                                                                                                                                                                                                                    <w:left w:val="none" w:sz="0" w:space="0" w:color="auto"/>
                                                                                                                                                                                                                                                                                                                                                                                    <w:bottom w:val="none" w:sz="0" w:space="0" w:color="auto"/>
                                                                                                                                                                                                                                                                                                                                                                                    <w:right w:val="none" w:sz="0" w:space="0" w:color="auto"/>
                                                                                                                                                                                                                                                                                                                                                                                  </w:divBdr>
                                                                                                                                                                                                                                                                                                                                                                                  <w:divsChild>
                                                                                                                                                                                                                                                                                                                                                                                    <w:div w:id="1535462098">
                                                                                                                                                                                                                                                                                                                                                                                      <w:marLeft w:val="0"/>
                                                                                                                                                                                                                                                                                                                                                                                      <w:marRight w:val="0"/>
                                                                                                                                                                                                                                                                                                                                                                                      <w:marTop w:val="0"/>
                                                                                                                                                                                                                                                                                                                                                                                      <w:marBottom w:val="0"/>
                                                                                                                                                                                                                                                                                                                                                                                      <w:divBdr>
                                                                                                                                                                                                                                                                                                                                                                                        <w:top w:val="none" w:sz="0" w:space="0" w:color="auto"/>
                                                                                                                                                                                                                                                                                                                                                                                        <w:left w:val="none" w:sz="0" w:space="0" w:color="auto"/>
                                                                                                                                                                                                                                                                                                                                                                                        <w:bottom w:val="none" w:sz="0" w:space="0" w:color="auto"/>
                                                                                                                                                                                                                                                                                                                                                                                        <w:right w:val="none" w:sz="0" w:space="0" w:color="auto"/>
                                                                                                                                                                                                                                                                                                                                                                                      </w:divBdr>
                                                                                                                                                                                                                                                                                                                                                                                      <w:divsChild>
                                                                                                                                                                                                                                                                                                                                                                                        <w:div w:id="969439413">
                                                                                                                                                                                                                                                                                                                                                                                          <w:marLeft w:val="0"/>
                                                                                                                                                                                                                                                                                                                                                                                          <w:marRight w:val="0"/>
                                                                                                                                                                                                                                                                                                                                                                                          <w:marTop w:val="0"/>
                                                                                                                                                                                                                                                                                                                                                                                          <w:marBottom w:val="0"/>
                                                                                                                                                                                                                                                                                                                                                                                          <w:divBdr>
                                                                                                                                                                                                                                                                                                                                                                                            <w:top w:val="none" w:sz="0" w:space="0" w:color="auto"/>
                                                                                                                                                                                                                                                                                                                                                                                            <w:left w:val="none" w:sz="0" w:space="0" w:color="auto"/>
                                                                                                                                                                                                                                                                                                                                                                                            <w:bottom w:val="none" w:sz="0" w:space="0" w:color="auto"/>
                                                                                                                                                                                                                                                                                                                                                                                            <w:right w:val="none" w:sz="0" w:space="0" w:color="auto"/>
                                                                                                                                                                                                                                                                                                                                                                                          </w:divBdr>
                                                                                                                                                                                                                                                                                                                                                                                          <w:divsChild>
                                                                                                                                                                                                                                                                                                                                                                                            <w:div w:id="2056193316">
                                                                                                                                                                                                                                                                                                                                                                                              <w:marLeft w:val="0"/>
                                                                                                                                                                                                                                                                                                                                                                                              <w:marRight w:val="0"/>
                                                                                                                                                                                                                                                                                                                                                                                              <w:marTop w:val="0"/>
                                                                                                                                                                                                                                                                                                                                                                                              <w:marBottom w:val="0"/>
                                                                                                                                                                                                                                                                                                                                                                                              <w:divBdr>
                                                                                                                                                                                                                                                                                                                                                                                                <w:top w:val="none" w:sz="0" w:space="0" w:color="auto"/>
                                                                                                                                                                                                                                                                                                                                                                                                <w:left w:val="none" w:sz="0" w:space="0" w:color="auto"/>
                                                                                                                                                                                                                                                                                                                                                                                                <w:bottom w:val="none" w:sz="0" w:space="0" w:color="auto"/>
                                                                                                                                                                                                                                                                                                                                                                                                <w:right w:val="none" w:sz="0" w:space="0" w:color="auto"/>
                                                                                                                                                                                                                                                                                                                                                                                              </w:divBdr>
                                                                                                                                                                                                                                                                                                                                                                                              <w:divsChild>
                                                                                                                                                                                                                                                                                                                                                                                                <w:div w:id="1595624697">
                                                                                                                                                                                                                                                                                                                                                                                                  <w:marLeft w:val="0"/>
                                                                                                                                                                                                                                                                                                                                                                                                  <w:marRight w:val="0"/>
                                                                                                                                                                                                                                                                                                                                                                                                  <w:marTop w:val="0"/>
                                                                                                                                                                                                                                                                                                                                                                                                  <w:marBottom w:val="0"/>
                                                                                                                                                                                                                                                                                                                                                                                                  <w:divBdr>
                                                                                                                                                                                                                                                                                                                                                                                                    <w:top w:val="none" w:sz="0" w:space="0" w:color="auto"/>
                                                                                                                                                                                                                                                                                                                                                                                                    <w:left w:val="none" w:sz="0" w:space="0" w:color="auto"/>
                                                                                                                                                                                                                                                                                                                                                                                                    <w:bottom w:val="none" w:sz="0" w:space="0" w:color="auto"/>
                                                                                                                                                                                                                                                                                                                                                                                                    <w:right w:val="none" w:sz="0" w:space="0" w:color="auto"/>
                                                                                                                                                                                                                                                                                                                                                                                                  </w:divBdr>
                                                                                                                                                                                                                                                                                                                                                                                                  <w:divsChild>
                                                                                                                                                                                                                                                                                                                                                                                                    <w:div w:id="1629627767">
                                                                                                                                                                                                                                                                                                                                                                                                      <w:marLeft w:val="0"/>
                                                                                                                                                                                                                                                                                                                                                                                                      <w:marRight w:val="0"/>
                                                                                                                                                                                                                                                                                                                                                                                                      <w:marTop w:val="0"/>
                                                                                                                                                                                                                                                                                                                                                                                                      <w:marBottom w:val="0"/>
                                                                                                                                                                                                                                                                                                                                                                                                      <w:divBdr>
                                                                                                                                                                                                                                                                                                                                                                                                        <w:top w:val="none" w:sz="0" w:space="0" w:color="auto"/>
                                                                                                                                                                                                                                                                                                                                                                                                        <w:left w:val="none" w:sz="0" w:space="0" w:color="auto"/>
                                                                                                                                                                                                                                                                                                                                                                                                        <w:bottom w:val="none" w:sz="0" w:space="0" w:color="auto"/>
                                                                                                                                                                                                                                                                                                                                                                                                        <w:right w:val="none" w:sz="0" w:space="0" w:color="auto"/>
                                                                                                                                                                                                                                                                                                                                                                                                      </w:divBdr>
                                                                                                                                                                                                                                                                                                                                                                                                      <w:divsChild>
                                                                                                                                                                                                                                                                                                                                                                                                        <w:div w:id="15153655">
                                                                                                                                                                                                                                                                                                                                                                                                          <w:marLeft w:val="0"/>
                                                                                                                                                                                                                                                                                                                                                                                                          <w:marRight w:val="0"/>
                                                                                                                                                                                                                                                                                                                                                                                                          <w:marTop w:val="0"/>
                                                                                                                                                                                                                                                                                                                                                                                                          <w:marBottom w:val="0"/>
                                                                                                                                                                                                                                                                                                                                                                                                          <w:divBdr>
                                                                                                                                                                                                                                                                                                                                                                                                            <w:top w:val="none" w:sz="0" w:space="0" w:color="auto"/>
                                                                                                                                                                                                                                                                                                                                                                                                            <w:left w:val="none" w:sz="0" w:space="0" w:color="auto"/>
                                                                                                                                                                                                                                                                                                                                                                                                            <w:bottom w:val="none" w:sz="0" w:space="0" w:color="auto"/>
                                                                                                                                                                                                                                                                                                                                                                                                            <w:right w:val="none" w:sz="0" w:space="0" w:color="auto"/>
                                                                                                                                                                                                                                                                                                                                                                                                          </w:divBdr>
                                                                                                                                                                                                                                                                                                                                                                                                          <w:divsChild>
                                                                                                                                                                                                                                                                                                                                                                                                            <w:div w:id="449670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9687778">
      <w:bodyDiv w:val="1"/>
      <w:marLeft w:val="0"/>
      <w:marRight w:val="0"/>
      <w:marTop w:val="0"/>
      <w:marBottom w:val="0"/>
      <w:divBdr>
        <w:top w:val="none" w:sz="0" w:space="0" w:color="auto"/>
        <w:left w:val="none" w:sz="0" w:space="0" w:color="auto"/>
        <w:bottom w:val="none" w:sz="0" w:space="0" w:color="auto"/>
        <w:right w:val="none" w:sz="0" w:space="0" w:color="auto"/>
      </w:divBdr>
    </w:div>
    <w:div w:id="185752943">
      <w:bodyDiv w:val="1"/>
      <w:marLeft w:val="0"/>
      <w:marRight w:val="0"/>
      <w:marTop w:val="0"/>
      <w:marBottom w:val="0"/>
      <w:divBdr>
        <w:top w:val="none" w:sz="0" w:space="0" w:color="auto"/>
        <w:left w:val="none" w:sz="0" w:space="0" w:color="auto"/>
        <w:bottom w:val="none" w:sz="0" w:space="0" w:color="auto"/>
        <w:right w:val="none" w:sz="0" w:space="0" w:color="auto"/>
      </w:divBdr>
    </w:div>
    <w:div w:id="192157459">
      <w:bodyDiv w:val="1"/>
      <w:marLeft w:val="0"/>
      <w:marRight w:val="0"/>
      <w:marTop w:val="0"/>
      <w:marBottom w:val="0"/>
      <w:divBdr>
        <w:top w:val="none" w:sz="0" w:space="0" w:color="auto"/>
        <w:left w:val="none" w:sz="0" w:space="0" w:color="auto"/>
        <w:bottom w:val="none" w:sz="0" w:space="0" w:color="auto"/>
        <w:right w:val="none" w:sz="0" w:space="0" w:color="auto"/>
      </w:divBdr>
    </w:div>
    <w:div w:id="238366129">
      <w:bodyDiv w:val="1"/>
      <w:marLeft w:val="0"/>
      <w:marRight w:val="0"/>
      <w:marTop w:val="0"/>
      <w:marBottom w:val="0"/>
      <w:divBdr>
        <w:top w:val="none" w:sz="0" w:space="0" w:color="auto"/>
        <w:left w:val="none" w:sz="0" w:space="0" w:color="auto"/>
        <w:bottom w:val="none" w:sz="0" w:space="0" w:color="auto"/>
        <w:right w:val="none" w:sz="0" w:space="0" w:color="auto"/>
      </w:divBdr>
    </w:div>
    <w:div w:id="257100347">
      <w:bodyDiv w:val="1"/>
      <w:marLeft w:val="0"/>
      <w:marRight w:val="0"/>
      <w:marTop w:val="0"/>
      <w:marBottom w:val="0"/>
      <w:divBdr>
        <w:top w:val="none" w:sz="0" w:space="0" w:color="auto"/>
        <w:left w:val="none" w:sz="0" w:space="0" w:color="auto"/>
        <w:bottom w:val="none" w:sz="0" w:space="0" w:color="auto"/>
        <w:right w:val="none" w:sz="0" w:space="0" w:color="auto"/>
      </w:divBdr>
    </w:div>
    <w:div w:id="282153237">
      <w:bodyDiv w:val="1"/>
      <w:marLeft w:val="0"/>
      <w:marRight w:val="0"/>
      <w:marTop w:val="0"/>
      <w:marBottom w:val="0"/>
      <w:divBdr>
        <w:top w:val="none" w:sz="0" w:space="0" w:color="auto"/>
        <w:left w:val="none" w:sz="0" w:space="0" w:color="auto"/>
        <w:bottom w:val="none" w:sz="0" w:space="0" w:color="auto"/>
        <w:right w:val="none" w:sz="0" w:space="0" w:color="auto"/>
      </w:divBdr>
    </w:div>
    <w:div w:id="310333992">
      <w:bodyDiv w:val="1"/>
      <w:marLeft w:val="0"/>
      <w:marRight w:val="0"/>
      <w:marTop w:val="0"/>
      <w:marBottom w:val="0"/>
      <w:divBdr>
        <w:top w:val="none" w:sz="0" w:space="0" w:color="auto"/>
        <w:left w:val="none" w:sz="0" w:space="0" w:color="auto"/>
        <w:bottom w:val="none" w:sz="0" w:space="0" w:color="auto"/>
        <w:right w:val="none" w:sz="0" w:space="0" w:color="auto"/>
      </w:divBdr>
      <w:divsChild>
        <w:div w:id="1047682858">
          <w:marLeft w:val="360"/>
          <w:marRight w:val="0"/>
          <w:marTop w:val="200"/>
          <w:marBottom w:val="0"/>
          <w:divBdr>
            <w:top w:val="none" w:sz="0" w:space="0" w:color="auto"/>
            <w:left w:val="none" w:sz="0" w:space="0" w:color="auto"/>
            <w:bottom w:val="none" w:sz="0" w:space="0" w:color="auto"/>
            <w:right w:val="none" w:sz="0" w:space="0" w:color="auto"/>
          </w:divBdr>
        </w:div>
        <w:div w:id="1338264082">
          <w:marLeft w:val="360"/>
          <w:marRight w:val="0"/>
          <w:marTop w:val="200"/>
          <w:marBottom w:val="0"/>
          <w:divBdr>
            <w:top w:val="none" w:sz="0" w:space="0" w:color="auto"/>
            <w:left w:val="none" w:sz="0" w:space="0" w:color="auto"/>
            <w:bottom w:val="none" w:sz="0" w:space="0" w:color="auto"/>
            <w:right w:val="none" w:sz="0" w:space="0" w:color="auto"/>
          </w:divBdr>
        </w:div>
        <w:div w:id="1199975672">
          <w:marLeft w:val="360"/>
          <w:marRight w:val="0"/>
          <w:marTop w:val="200"/>
          <w:marBottom w:val="0"/>
          <w:divBdr>
            <w:top w:val="none" w:sz="0" w:space="0" w:color="auto"/>
            <w:left w:val="none" w:sz="0" w:space="0" w:color="auto"/>
            <w:bottom w:val="none" w:sz="0" w:space="0" w:color="auto"/>
            <w:right w:val="none" w:sz="0" w:space="0" w:color="auto"/>
          </w:divBdr>
        </w:div>
        <w:div w:id="1548762720">
          <w:marLeft w:val="360"/>
          <w:marRight w:val="0"/>
          <w:marTop w:val="200"/>
          <w:marBottom w:val="0"/>
          <w:divBdr>
            <w:top w:val="none" w:sz="0" w:space="0" w:color="auto"/>
            <w:left w:val="none" w:sz="0" w:space="0" w:color="auto"/>
            <w:bottom w:val="none" w:sz="0" w:space="0" w:color="auto"/>
            <w:right w:val="none" w:sz="0" w:space="0" w:color="auto"/>
          </w:divBdr>
        </w:div>
        <w:div w:id="707604921">
          <w:marLeft w:val="360"/>
          <w:marRight w:val="0"/>
          <w:marTop w:val="200"/>
          <w:marBottom w:val="0"/>
          <w:divBdr>
            <w:top w:val="none" w:sz="0" w:space="0" w:color="auto"/>
            <w:left w:val="none" w:sz="0" w:space="0" w:color="auto"/>
            <w:bottom w:val="none" w:sz="0" w:space="0" w:color="auto"/>
            <w:right w:val="none" w:sz="0" w:space="0" w:color="auto"/>
          </w:divBdr>
        </w:div>
      </w:divsChild>
    </w:div>
    <w:div w:id="429933144">
      <w:bodyDiv w:val="1"/>
      <w:marLeft w:val="0"/>
      <w:marRight w:val="0"/>
      <w:marTop w:val="0"/>
      <w:marBottom w:val="0"/>
      <w:divBdr>
        <w:top w:val="none" w:sz="0" w:space="0" w:color="auto"/>
        <w:left w:val="none" w:sz="0" w:space="0" w:color="auto"/>
        <w:bottom w:val="none" w:sz="0" w:space="0" w:color="auto"/>
        <w:right w:val="none" w:sz="0" w:space="0" w:color="auto"/>
      </w:divBdr>
      <w:divsChild>
        <w:div w:id="898904691">
          <w:marLeft w:val="446"/>
          <w:marRight w:val="0"/>
          <w:marTop w:val="0"/>
          <w:marBottom w:val="0"/>
          <w:divBdr>
            <w:top w:val="none" w:sz="0" w:space="0" w:color="auto"/>
            <w:left w:val="none" w:sz="0" w:space="0" w:color="auto"/>
            <w:bottom w:val="none" w:sz="0" w:space="0" w:color="auto"/>
            <w:right w:val="none" w:sz="0" w:space="0" w:color="auto"/>
          </w:divBdr>
        </w:div>
        <w:div w:id="1040742275">
          <w:marLeft w:val="446"/>
          <w:marRight w:val="0"/>
          <w:marTop w:val="0"/>
          <w:marBottom w:val="0"/>
          <w:divBdr>
            <w:top w:val="none" w:sz="0" w:space="0" w:color="auto"/>
            <w:left w:val="none" w:sz="0" w:space="0" w:color="auto"/>
            <w:bottom w:val="none" w:sz="0" w:space="0" w:color="auto"/>
            <w:right w:val="none" w:sz="0" w:space="0" w:color="auto"/>
          </w:divBdr>
        </w:div>
        <w:div w:id="1297687004">
          <w:marLeft w:val="446"/>
          <w:marRight w:val="0"/>
          <w:marTop w:val="0"/>
          <w:marBottom w:val="0"/>
          <w:divBdr>
            <w:top w:val="none" w:sz="0" w:space="0" w:color="auto"/>
            <w:left w:val="none" w:sz="0" w:space="0" w:color="auto"/>
            <w:bottom w:val="none" w:sz="0" w:space="0" w:color="auto"/>
            <w:right w:val="none" w:sz="0" w:space="0" w:color="auto"/>
          </w:divBdr>
        </w:div>
        <w:div w:id="906955003">
          <w:marLeft w:val="446"/>
          <w:marRight w:val="0"/>
          <w:marTop w:val="0"/>
          <w:marBottom w:val="0"/>
          <w:divBdr>
            <w:top w:val="none" w:sz="0" w:space="0" w:color="auto"/>
            <w:left w:val="none" w:sz="0" w:space="0" w:color="auto"/>
            <w:bottom w:val="none" w:sz="0" w:space="0" w:color="auto"/>
            <w:right w:val="none" w:sz="0" w:space="0" w:color="auto"/>
          </w:divBdr>
        </w:div>
        <w:div w:id="2117825007">
          <w:marLeft w:val="446"/>
          <w:marRight w:val="0"/>
          <w:marTop w:val="0"/>
          <w:marBottom w:val="0"/>
          <w:divBdr>
            <w:top w:val="none" w:sz="0" w:space="0" w:color="auto"/>
            <w:left w:val="none" w:sz="0" w:space="0" w:color="auto"/>
            <w:bottom w:val="none" w:sz="0" w:space="0" w:color="auto"/>
            <w:right w:val="none" w:sz="0" w:space="0" w:color="auto"/>
          </w:divBdr>
        </w:div>
        <w:div w:id="477235146">
          <w:marLeft w:val="446"/>
          <w:marRight w:val="0"/>
          <w:marTop w:val="0"/>
          <w:marBottom w:val="0"/>
          <w:divBdr>
            <w:top w:val="none" w:sz="0" w:space="0" w:color="auto"/>
            <w:left w:val="none" w:sz="0" w:space="0" w:color="auto"/>
            <w:bottom w:val="none" w:sz="0" w:space="0" w:color="auto"/>
            <w:right w:val="none" w:sz="0" w:space="0" w:color="auto"/>
          </w:divBdr>
        </w:div>
        <w:div w:id="889076513">
          <w:marLeft w:val="446"/>
          <w:marRight w:val="0"/>
          <w:marTop w:val="0"/>
          <w:marBottom w:val="0"/>
          <w:divBdr>
            <w:top w:val="none" w:sz="0" w:space="0" w:color="auto"/>
            <w:left w:val="none" w:sz="0" w:space="0" w:color="auto"/>
            <w:bottom w:val="none" w:sz="0" w:space="0" w:color="auto"/>
            <w:right w:val="none" w:sz="0" w:space="0" w:color="auto"/>
          </w:divBdr>
        </w:div>
        <w:div w:id="307319988">
          <w:marLeft w:val="446"/>
          <w:marRight w:val="0"/>
          <w:marTop w:val="0"/>
          <w:marBottom w:val="0"/>
          <w:divBdr>
            <w:top w:val="none" w:sz="0" w:space="0" w:color="auto"/>
            <w:left w:val="none" w:sz="0" w:space="0" w:color="auto"/>
            <w:bottom w:val="none" w:sz="0" w:space="0" w:color="auto"/>
            <w:right w:val="none" w:sz="0" w:space="0" w:color="auto"/>
          </w:divBdr>
        </w:div>
        <w:div w:id="123423712">
          <w:marLeft w:val="446"/>
          <w:marRight w:val="0"/>
          <w:marTop w:val="0"/>
          <w:marBottom w:val="0"/>
          <w:divBdr>
            <w:top w:val="none" w:sz="0" w:space="0" w:color="auto"/>
            <w:left w:val="none" w:sz="0" w:space="0" w:color="auto"/>
            <w:bottom w:val="none" w:sz="0" w:space="0" w:color="auto"/>
            <w:right w:val="none" w:sz="0" w:space="0" w:color="auto"/>
          </w:divBdr>
        </w:div>
        <w:div w:id="776944810">
          <w:marLeft w:val="446"/>
          <w:marRight w:val="0"/>
          <w:marTop w:val="0"/>
          <w:marBottom w:val="0"/>
          <w:divBdr>
            <w:top w:val="none" w:sz="0" w:space="0" w:color="auto"/>
            <w:left w:val="none" w:sz="0" w:space="0" w:color="auto"/>
            <w:bottom w:val="none" w:sz="0" w:space="0" w:color="auto"/>
            <w:right w:val="none" w:sz="0" w:space="0" w:color="auto"/>
          </w:divBdr>
        </w:div>
        <w:div w:id="574051168">
          <w:marLeft w:val="446"/>
          <w:marRight w:val="0"/>
          <w:marTop w:val="0"/>
          <w:marBottom w:val="0"/>
          <w:divBdr>
            <w:top w:val="none" w:sz="0" w:space="0" w:color="auto"/>
            <w:left w:val="none" w:sz="0" w:space="0" w:color="auto"/>
            <w:bottom w:val="none" w:sz="0" w:space="0" w:color="auto"/>
            <w:right w:val="none" w:sz="0" w:space="0" w:color="auto"/>
          </w:divBdr>
        </w:div>
      </w:divsChild>
    </w:div>
    <w:div w:id="437219522">
      <w:bodyDiv w:val="1"/>
      <w:marLeft w:val="0"/>
      <w:marRight w:val="0"/>
      <w:marTop w:val="0"/>
      <w:marBottom w:val="0"/>
      <w:divBdr>
        <w:top w:val="none" w:sz="0" w:space="0" w:color="auto"/>
        <w:left w:val="none" w:sz="0" w:space="0" w:color="auto"/>
        <w:bottom w:val="none" w:sz="0" w:space="0" w:color="auto"/>
        <w:right w:val="none" w:sz="0" w:space="0" w:color="auto"/>
      </w:divBdr>
    </w:div>
    <w:div w:id="518397184">
      <w:bodyDiv w:val="1"/>
      <w:marLeft w:val="0"/>
      <w:marRight w:val="0"/>
      <w:marTop w:val="0"/>
      <w:marBottom w:val="0"/>
      <w:divBdr>
        <w:top w:val="none" w:sz="0" w:space="0" w:color="auto"/>
        <w:left w:val="none" w:sz="0" w:space="0" w:color="auto"/>
        <w:bottom w:val="none" w:sz="0" w:space="0" w:color="auto"/>
        <w:right w:val="none" w:sz="0" w:space="0" w:color="auto"/>
      </w:divBdr>
    </w:div>
    <w:div w:id="519511154">
      <w:bodyDiv w:val="1"/>
      <w:marLeft w:val="0"/>
      <w:marRight w:val="0"/>
      <w:marTop w:val="0"/>
      <w:marBottom w:val="0"/>
      <w:divBdr>
        <w:top w:val="none" w:sz="0" w:space="0" w:color="auto"/>
        <w:left w:val="none" w:sz="0" w:space="0" w:color="auto"/>
        <w:bottom w:val="none" w:sz="0" w:space="0" w:color="auto"/>
        <w:right w:val="none" w:sz="0" w:space="0" w:color="auto"/>
      </w:divBdr>
      <w:divsChild>
        <w:div w:id="1993409176">
          <w:marLeft w:val="446"/>
          <w:marRight w:val="0"/>
          <w:marTop w:val="0"/>
          <w:marBottom w:val="0"/>
          <w:divBdr>
            <w:top w:val="none" w:sz="0" w:space="0" w:color="auto"/>
            <w:left w:val="none" w:sz="0" w:space="0" w:color="auto"/>
            <w:bottom w:val="none" w:sz="0" w:space="0" w:color="auto"/>
            <w:right w:val="none" w:sz="0" w:space="0" w:color="auto"/>
          </w:divBdr>
        </w:div>
        <w:div w:id="1323655071">
          <w:marLeft w:val="446"/>
          <w:marRight w:val="0"/>
          <w:marTop w:val="0"/>
          <w:marBottom w:val="0"/>
          <w:divBdr>
            <w:top w:val="none" w:sz="0" w:space="0" w:color="auto"/>
            <w:left w:val="none" w:sz="0" w:space="0" w:color="auto"/>
            <w:bottom w:val="none" w:sz="0" w:space="0" w:color="auto"/>
            <w:right w:val="none" w:sz="0" w:space="0" w:color="auto"/>
          </w:divBdr>
        </w:div>
        <w:div w:id="743332563">
          <w:marLeft w:val="446"/>
          <w:marRight w:val="0"/>
          <w:marTop w:val="0"/>
          <w:marBottom w:val="0"/>
          <w:divBdr>
            <w:top w:val="none" w:sz="0" w:space="0" w:color="auto"/>
            <w:left w:val="none" w:sz="0" w:space="0" w:color="auto"/>
            <w:bottom w:val="none" w:sz="0" w:space="0" w:color="auto"/>
            <w:right w:val="none" w:sz="0" w:space="0" w:color="auto"/>
          </w:divBdr>
        </w:div>
        <w:div w:id="602879606">
          <w:marLeft w:val="446"/>
          <w:marRight w:val="0"/>
          <w:marTop w:val="0"/>
          <w:marBottom w:val="0"/>
          <w:divBdr>
            <w:top w:val="none" w:sz="0" w:space="0" w:color="auto"/>
            <w:left w:val="none" w:sz="0" w:space="0" w:color="auto"/>
            <w:bottom w:val="none" w:sz="0" w:space="0" w:color="auto"/>
            <w:right w:val="none" w:sz="0" w:space="0" w:color="auto"/>
          </w:divBdr>
        </w:div>
        <w:div w:id="1882013987">
          <w:marLeft w:val="446"/>
          <w:marRight w:val="0"/>
          <w:marTop w:val="0"/>
          <w:marBottom w:val="0"/>
          <w:divBdr>
            <w:top w:val="none" w:sz="0" w:space="0" w:color="auto"/>
            <w:left w:val="none" w:sz="0" w:space="0" w:color="auto"/>
            <w:bottom w:val="none" w:sz="0" w:space="0" w:color="auto"/>
            <w:right w:val="none" w:sz="0" w:space="0" w:color="auto"/>
          </w:divBdr>
        </w:div>
        <w:div w:id="273902061">
          <w:marLeft w:val="446"/>
          <w:marRight w:val="0"/>
          <w:marTop w:val="0"/>
          <w:marBottom w:val="0"/>
          <w:divBdr>
            <w:top w:val="none" w:sz="0" w:space="0" w:color="auto"/>
            <w:left w:val="none" w:sz="0" w:space="0" w:color="auto"/>
            <w:bottom w:val="none" w:sz="0" w:space="0" w:color="auto"/>
            <w:right w:val="none" w:sz="0" w:space="0" w:color="auto"/>
          </w:divBdr>
        </w:div>
        <w:div w:id="388843406">
          <w:marLeft w:val="446"/>
          <w:marRight w:val="0"/>
          <w:marTop w:val="0"/>
          <w:marBottom w:val="0"/>
          <w:divBdr>
            <w:top w:val="none" w:sz="0" w:space="0" w:color="auto"/>
            <w:left w:val="none" w:sz="0" w:space="0" w:color="auto"/>
            <w:bottom w:val="none" w:sz="0" w:space="0" w:color="auto"/>
            <w:right w:val="none" w:sz="0" w:space="0" w:color="auto"/>
          </w:divBdr>
        </w:div>
      </w:divsChild>
    </w:div>
    <w:div w:id="528102332">
      <w:bodyDiv w:val="1"/>
      <w:marLeft w:val="0"/>
      <w:marRight w:val="0"/>
      <w:marTop w:val="0"/>
      <w:marBottom w:val="0"/>
      <w:divBdr>
        <w:top w:val="none" w:sz="0" w:space="0" w:color="auto"/>
        <w:left w:val="none" w:sz="0" w:space="0" w:color="auto"/>
        <w:bottom w:val="none" w:sz="0" w:space="0" w:color="auto"/>
        <w:right w:val="none" w:sz="0" w:space="0" w:color="auto"/>
      </w:divBdr>
    </w:div>
    <w:div w:id="566889797">
      <w:bodyDiv w:val="1"/>
      <w:marLeft w:val="0"/>
      <w:marRight w:val="0"/>
      <w:marTop w:val="0"/>
      <w:marBottom w:val="0"/>
      <w:divBdr>
        <w:top w:val="none" w:sz="0" w:space="0" w:color="auto"/>
        <w:left w:val="none" w:sz="0" w:space="0" w:color="auto"/>
        <w:bottom w:val="none" w:sz="0" w:space="0" w:color="auto"/>
        <w:right w:val="none" w:sz="0" w:space="0" w:color="auto"/>
      </w:divBdr>
    </w:div>
    <w:div w:id="586228261">
      <w:bodyDiv w:val="1"/>
      <w:marLeft w:val="0"/>
      <w:marRight w:val="0"/>
      <w:marTop w:val="0"/>
      <w:marBottom w:val="0"/>
      <w:divBdr>
        <w:top w:val="none" w:sz="0" w:space="0" w:color="auto"/>
        <w:left w:val="none" w:sz="0" w:space="0" w:color="auto"/>
        <w:bottom w:val="none" w:sz="0" w:space="0" w:color="auto"/>
        <w:right w:val="none" w:sz="0" w:space="0" w:color="auto"/>
      </w:divBdr>
    </w:div>
    <w:div w:id="596863564">
      <w:bodyDiv w:val="1"/>
      <w:marLeft w:val="0"/>
      <w:marRight w:val="0"/>
      <w:marTop w:val="0"/>
      <w:marBottom w:val="0"/>
      <w:divBdr>
        <w:top w:val="none" w:sz="0" w:space="0" w:color="auto"/>
        <w:left w:val="none" w:sz="0" w:space="0" w:color="auto"/>
        <w:bottom w:val="none" w:sz="0" w:space="0" w:color="auto"/>
        <w:right w:val="none" w:sz="0" w:space="0" w:color="auto"/>
      </w:divBdr>
    </w:div>
    <w:div w:id="599727145">
      <w:bodyDiv w:val="1"/>
      <w:marLeft w:val="0"/>
      <w:marRight w:val="0"/>
      <w:marTop w:val="0"/>
      <w:marBottom w:val="0"/>
      <w:divBdr>
        <w:top w:val="none" w:sz="0" w:space="0" w:color="auto"/>
        <w:left w:val="none" w:sz="0" w:space="0" w:color="auto"/>
        <w:bottom w:val="none" w:sz="0" w:space="0" w:color="auto"/>
        <w:right w:val="none" w:sz="0" w:space="0" w:color="auto"/>
      </w:divBdr>
    </w:div>
    <w:div w:id="613757576">
      <w:bodyDiv w:val="1"/>
      <w:marLeft w:val="0"/>
      <w:marRight w:val="0"/>
      <w:marTop w:val="0"/>
      <w:marBottom w:val="0"/>
      <w:divBdr>
        <w:top w:val="none" w:sz="0" w:space="0" w:color="auto"/>
        <w:left w:val="none" w:sz="0" w:space="0" w:color="auto"/>
        <w:bottom w:val="none" w:sz="0" w:space="0" w:color="auto"/>
        <w:right w:val="none" w:sz="0" w:space="0" w:color="auto"/>
      </w:divBdr>
    </w:div>
    <w:div w:id="624970095">
      <w:bodyDiv w:val="1"/>
      <w:marLeft w:val="0"/>
      <w:marRight w:val="0"/>
      <w:marTop w:val="0"/>
      <w:marBottom w:val="0"/>
      <w:divBdr>
        <w:top w:val="none" w:sz="0" w:space="0" w:color="auto"/>
        <w:left w:val="none" w:sz="0" w:space="0" w:color="auto"/>
        <w:bottom w:val="none" w:sz="0" w:space="0" w:color="auto"/>
        <w:right w:val="none" w:sz="0" w:space="0" w:color="auto"/>
      </w:divBdr>
    </w:div>
    <w:div w:id="635843149">
      <w:bodyDiv w:val="1"/>
      <w:marLeft w:val="0"/>
      <w:marRight w:val="0"/>
      <w:marTop w:val="0"/>
      <w:marBottom w:val="0"/>
      <w:divBdr>
        <w:top w:val="none" w:sz="0" w:space="0" w:color="auto"/>
        <w:left w:val="none" w:sz="0" w:space="0" w:color="auto"/>
        <w:bottom w:val="none" w:sz="0" w:space="0" w:color="auto"/>
        <w:right w:val="none" w:sz="0" w:space="0" w:color="auto"/>
      </w:divBdr>
    </w:div>
    <w:div w:id="642003493">
      <w:bodyDiv w:val="1"/>
      <w:marLeft w:val="0"/>
      <w:marRight w:val="0"/>
      <w:marTop w:val="0"/>
      <w:marBottom w:val="0"/>
      <w:divBdr>
        <w:top w:val="none" w:sz="0" w:space="0" w:color="auto"/>
        <w:left w:val="none" w:sz="0" w:space="0" w:color="auto"/>
        <w:bottom w:val="none" w:sz="0" w:space="0" w:color="auto"/>
        <w:right w:val="none" w:sz="0" w:space="0" w:color="auto"/>
      </w:divBdr>
    </w:div>
    <w:div w:id="649790082">
      <w:bodyDiv w:val="1"/>
      <w:marLeft w:val="0"/>
      <w:marRight w:val="0"/>
      <w:marTop w:val="0"/>
      <w:marBottom w:val="0"/>
      <w:divBdr>
        <w:top w:val="none" w:sz="0" w:space="0" w:color="auto"/>
        <w:left w:val="none" w:sz="0" w:space="0" w:color="auto"/>
        <w:bottom w:val="none" w:sz="0" w:space="0" w:color="auto"/>
        <w:right w:val="none" w:sz="0" w:space="0" w:color="auto"/>
      </w:divBdr>
      <w:divsChild>
        <w:div w:id="1355033657">
          <w:marLeft w:val="360"/>
          <w:marRight w:val="0"/>
          <w:marTop w:val="200"/>
          <w:marBottom w:val="0"/>
          <w:divBdr>
            <w:top w:val="none" w:sz="0" w:space="0" w:color="auto"/>
            <w:left w:val="none" w:sz="0" w:space="0" w:color="auto"/>
            <w:bottom w:val="none" w:sz="0" w:space="0" w:color="auto"/>
            <w:right w:val="none" w:sz="0" w:space="0" w:color="auto"/>
          </w:divBdr>
        </w:div>
      </w:divsChild>
    </w:div>
    <w:div w:id="652761937">
      <w:bodyDiv w:val="1"/>
      <w:marLeft w:val="0"/>
      <w:marRight w:val="0"/>
      <w:marTop w:val="0"/>
      <w:marBottom w:val="0"/>
      <w:divBdr>
        <w:top w:val="none" w:sz="0" w:space="0" w:color="auto"/>
        <w:left w:val="none" w:sz="0" w:space="0" w:color="auto"/>
        <w:bottom w:val="none" w:sz="0" w:space="0" w:color="auto"/>
        <w:right w:val="none" w:sz="0" w:space="0" w:color="auto"/>
      </w:divBdr>
    </w:div>
    <w:div w:id="697508058">
      <w:bodyDiv w:val="1"/>
      <w:marLeft w:val="0"/>
      <w:marRight w:val="0"/>
      <w:marTop w:val="0"/>
      <w:marBottom w:val="0"/>
      <w:divBdr>
        <w:top w:val="none" w:sz="0" w:space="0" w:color="auto"/>
        <w:left w:val="none" w:sz="0" w:space="0" w:color="auto"/>
        <w:bottom w:val="none" w:sz="0" w:space="0" w:color="auto"/>
        <w:right w:val="none" w:sz="0" w:space="0" w:color="auto"/>
      </w:divBdr>
    </w:div>
    <w:div w:id="722605119">
      <w:bodyDiv w:val="1"/>
      <w:marLeft w:val="0"/>
      <w:marRight w:val="0"/>
      <w:marTop w:val="0"/>
      <w:marBottom w:val="0"/>
      <w:divBdr>
        <w:top w:val="none" w:sz="0" w:space="0" w:color="auto"/>
        <w:left w:val="none" w:sz="0" w:space="0" w:color="auto"/>
        <w:bottom w:val="none" w:sz="0" w:space="0" w:color="auto"/>
        <w:right w:val="none" w:sz="0" w:space="0" w:color="auto"/>
      </w:divBdr>
    </w:div>
    <w:div w:id="774787163">
      <w:bodyDiv w:val="1"/>
      <w:marLeft w:val="0"/>
      <w:marRight w:val="0"/>
      <w:marTop w:val="0"/>
      <w:marBottom w:val="0"/>
      <w:divBdr>
        <w:top w:val="none" w:sz="0" w:space="0" w:color="auto"/>
        <w:left w:val="none" w:sz="0" w:space="0" w:color="auto"/>
        <w:bottom w:val="none" w:sz="0" w:space="0" w:color="auto"/>
        <w:right w:val="none" w:sz="0" w:space="0" w:color="auto"/>
      </w:divBdr>
    </w:div>
    <w:div w:id="789783659">
      <w:bodyDiv w:val="1"/>
      <w:marLeft w:val="0"/>
      <w:marRight w:val="0"/>
      <w:marTop w:val="0"/>
      <w:marBottom w:val="0"/>
      <w:divBdr>
        <w:top w:val="none" w:sz="0" w:space="0" w:color="auto"/>
        <w:left w:val="none" w:sz="0" w:space="0" w:color="auto"/>
        <w:bottom w:val="none" w:sz="0" w:space="0" w:color="auto"/>
        <w:right w:val="none" w:sz="0" w:space="0" w:color="auto"/>
      </w:divBdr>
    </w:div>
    <w:div w:id="803932341">
      <w:bodyDiv w:val="1"/>
      <w:marLeft w:val="0"/>
      <w:marRight w:val="0"/>
      <w:marTop w:val="0"/>
      <w:marBottom w:val="0"/>
      <w:divBdr>
        <w:top w:val="none" w:sz="0" w:space="0" w:color="auto"/>
        <w:left w:val="none" w:sz="0" w:space="0" w:color="auto"/>
        <w:bottom w:val="none" w:sz="0" w:space="0" w:color="auto"/>
        <w:right w:val="none" w:sz="0" w:space="0" w:color="auto"/>
      </w:divBdr>
      <w:divsChild>
        <w:div w:id="386758005">
          <w:marLeft w:val="547"/>
          <w:marRight w:val="0"/>
          <w:marTop w:val="115"/>
          <w:marBottom w:val="0"/>
          <w:divBdr>
            <w:top w:val="none" w:sz="0" w:space="0" w:color="auto"/>
            <w:left w:val="none" w:sz="0" w:space="0" w:color="auto"/>
            <w:bottom w:val="none" w:sz="0" w:space="0" w:color="auto"/>
            <w:right w:val="none" w:sz="0" w:space="0" w:color="auto"/>
          </w:divBdr>
        </w:div>
      </w:divsChild>
    </w:div>
    <w:div w:id="811799368">
      <w:bodyDiv w:val="1"/>
      <w:marLeft w:val="0"/>
      <w:marRight w:val="0"/>
      <w:marTop w:val="0"/>
      <w:marBottom w:val="0"/>
      <w:divBdr>
        <w:top w:val="none" w:sz="0" w:space="0" w:color="auto"/>
        <w:left w:val="none" w:sz="0" w:space="0" w:color="auto"/>
        <w:bottom w:val="none" w:sz="0" w:space="0" w:color="auto"/>
        <w:right w:val="none" w:sz="0" w:space="0" w:color="auto"/>
      </w:divBdr>
    </w:div>
    <w:div w:id="848711355">
      <w:bodyDiv w:val="1"/>
      <w:marLeft w:val="0"/>
      <w:marRight w:val="0"/>
      <w:marTop w:val="0"/>
      <w:marBottom w:val="0"/>
      <w:divBdr>
        <w:top w:val="none" w:sz="0" w:space="0" w:color="auto"/>
        <w:left w:val="none" w:sz="0" w:space="0" w:color="auto"/>
        <w:bottom w:val="none" w:sz="0" w:space="0" w:color="auto"/>
        <w:right w:val="none" w:sz="0" w:space="0" w:color="auto"/>
      </w:divBdr>
    </w:div>
    <w:div w:id="872814355">
      <w:bodyDiv w:val="1"/>
      <w:marLeft w:val="0"/>
      <w:marRight w:val="0"/>
      <w:marTop w:val="0"/>
      <w:marBottom w:val="0"/>
      <w:divBdr>
        <w:top w:val="none" w:sz="0" w:space="0" w:color="auto"/>
        <w:left w:val="none" w:sz="0" w:space="0" w:color="auto"/>
        <w:bottom w:val="none" w:sz="0" w:space="0" w:color="auto"/>
        <w:right w:val="none" w:sz="0" w:space="0" w:color="auto"/>
      </w:divBdr>
    </w:div>
    <w:div w:id="892809058">
      <w:bodyDiv w:val="1"/>
      <w:marLeft w:val="0"/>
      <w:marRight w:val="0"/>
      <w:marTop w:val="0"/>
      <w:marBottom w:val="0"/>
      <w:divBdr>
        <w:top w:val="none" w:sz="0" w:space="0" w:color="auto"/>
        <w:left w:val="none" w:sz="0" w:space="0" w:color="auto"/>
        <w:bottom w:val="none" w:sz="0" w:space="0" w:color="auto"/>
        <w:right w:val="none" w:sz="0" w:space="0" w:color="auto"/>
      </w:divBdr>
      <w:divsChild>
        <w:div w:id="543759863">
          <w:marLeft w:val="720"/>
          <w:marRight w:val="0"/>
          <w:marTop w:val="0"/>
          <w:marBottom w:val="0"/>
          <w:divBdr>
            <w:top w:val="none" w:sz="0" w:space="0" w:color="auto"/>
            <w:left w:val="none" w:sz="0" w:space="0" w:color="auto"/>
            <w:bottom w:val="none" w:sz="0" w:space="0" w:color="auto"/>
            <w:right w:val="none" w:sz="0" w:space="0" w:color="auto"/>
          </w:divBdr>
        </w:div>
        <w:div w:id="1965456527">
          <w:marLeft w:val="720"/>
          <w:marRight w:val="0"/>
          <w:marTop w:val="0"/>
          <w:marBottom w:val="0"/>
          <w:divBdr>
            <w:top w:val="none" w:sz="0" w:space="0" w:color="auto"/>
            <w:left w:val="none" w:sz="0" w:space="0" w:color="auto"/>
            <w:bottom w:val="none" w:sz="0" w:space="0" w:color="auto"/>
            <w:right w:val="none" w:sz="0" w:space="0" w:color="auto"/>
          </w:divBdr>
        </w:div>
        <w:div w:id="1322587317">
          <w:marLeft w:val="720"/>
          <w:marRight w:val="0"/>
          <w:marTop w:val="0"/>
          <w:marBottom w:val="0"/>
          <w:divBdr>
            <w:top w:val="none" w:sz="0" w:space="0" w:color="auto"/>
            <w:left w:val="none" w:sz="0" w:space="0" w:color="auto"/>
            <w:bottom w:val="none" w:sz="0" w:space="0" w:color="auto"/>
            <w:right w:val="none" w:sz="0" w:space="0" w:color="auto"/>
          </w:divBdr>
        </w:div>
        <w:div w:id="1878467009">
          <w:marLeft w:val="720"/>
          <w:marRight w:val="0"/>
          <w:marTop w:val="0"/>
          <w:marBottom w:val="0"/>
          <w:divBdr>
            <w:top w:val="none" w:sz="0" w:space="0" w:color="auto"/>
            <w:left w:val="none" w:sz="0" w:space="0" w:color="auto"/>
            <w:bottom w:val="none" w:sz="0" w:space="0" w:color="auto"/>
            <w:right w:val="none" w:sz="0" w:space="0" w:color="auto"/>
          </w:divBdr>
        </w:div>
        <w:div w:id="791628174">
          <w:marLeft w:val="720"/>
          <w:marRight w:val="0"/>
          <w:marTop w:val="0"/>
          <w:marBottom w:val="0"/>
          <w:divBdr>
            <w:top w:val="none" w:sz="0" w:space="0" w:color="auto"/>
            <w:left w:val="none" w:sz="0" w:space="0" w:color="auto"/>
            <w:bottom w:val="none" w:sz="0" w:space="0" w:color="auto"/>
            <w:right w:val="none" w:sz="0" w:space="0" w:color="auto"/>
          </w:divBdr>
        </w:div>
        <w:div w:id="476066628">
          <w:marLeft w:val="720"/>
          <w:marRight w:val="0"/>
          <w:marTop w:val="0"/>
          <w:marBottom w:val="0"/>
          <w:divBdr>
            <w:top w:val="none" w:sz="0" w:space="0" w:color="auto"/>
            <w:left w:val="none" w:sz="0" w:space="0" w:color="auto"/>
            <w:bottom w:val="none" w:sz="0" w:space="0" w:color="auto"/>
            <w:right w:val="none" w:sz="0" w:space="0" w:color="auto"/>
          </w:divBdr>
        </w:div>
        <w:div w:id="2112578235">
          <w:marLeft w:val="720"/>
          <w:marRight w:val="0"/>
          <w:marTop w:val="0"/>
          <w:marBottom w:val="0"/>
          <w:divBdr>
            <w:top w:val="none" w:sz="0" w:space="0" w:color="auto"/>
            <w:left w:val="none" w:sz="0" w:space="0" w:color="auto"/>
            <w:bottom w:val="none" w:sz="0" w:space="0" w:color="auto"/>
            <w:right w:val="none" w:sz="0" w:space="0" w:color="auto"/>
          </w:divBdr>
        </w:div>
      </w:divsChild>
    </w:div>
    <w:div w:id="893737081">
      <w:bodyDiv w:val="1"/>
      <w:marLeft w:val="0"/>
      <w:marRight w:val="0"/>
      <w:marTop w:val="0"/>
      <w:marBottom w:val="0"/>
      <w:divBdr>
        <w:top w:val="none" w:sz="0" w:space="0" w:color="auto"/>
        <w:left w:val="none" w:sz="0" w:space="0" w:color="auto"/>
        <w:bottom w:val="none" w:sz="0" w:space="0" w:color="auto"/>
        <w:right w:val="none" w:sz="0" w:space="0" w:color="auto"/>
      </w:divBdr>
    </w:div>
    <w:div w:id="924069116">
      <w:bodyDiv w:val="1"/>
      <w:marLeft w:val="0"/>
      <w:marRight w:val="0"/>
      <w:marTop w:val="0"/>
      <w:marBottom w:val="0"/>
      <w:divBdr>
        <w:top w:val="none" w:sz="0" w:space="0" w:color="auto"/>
        <w:left w:val="none" w:sz="0" w:space="0" w:color="auto"/>
        <w:bottom w:val="none" w:sz="0" w:space="0" w:color="auto"/>
        <w:right w:val="none" w:sz="0" w:space="0" w:color="auto"/>
      </w:divBdr>
      <w:divsChild>
        <w:div w:id="1555922082">
          <w:marLeft w:val="0"/>
          <w:marRight w:val="72"/>
          <w:marTop w:val="96"/>
          <w:marBottom w:val="0"/>
          <w:divBdr>
            <w:top w:val="none" w:sz="0" w:space="0" w:color="auto"/>
            <w:left w:val="none" w:sz="0" w:space="0" w:color="auto"/>
            <w:bottom w:val="none" w:sz="0" w:space="0" w:color="auto"/>
            <w:right w:val="none" w:sz="0" w:space="0" w:color="auto"/>
          </w:divBdr>
        </w:div>
        <w:div w:id="320163750">
          <w:marLeft w:val="0"/>
          <w:marRight w:val="72"/>
          <w:marTop w:val="96"/>
          <w:marBottom w:val="0"/>
          <w:divBdr>
            <w:top w:val="none" w:sz="0" w:space="0" w:color="auto"/>
            <w:left w:val="none" w:sz="0" w:space="0" w:color="auto"/>
            <w:bottom w:val="none" w:sz="0" w:space="0" w:color="auto"/>
            <w:right w:val="none" w:sz="0" w:space="0" w:color="auto"/>
          </w:divBdr>
        </w:div>
        <w:div w:id="724177816">
          <w:marLeft w:val="0"/>
          <w:marRight w:val="72"/>
          <w:marTop w:val="96"/>
          <w:marBottom w:val="0"/>
          <w:divBdr>
            <w:top w:val="none" w:sz="0" w:space="0" w:color="auto"/>
            <w:left w:val="none" w:sz="0" w:space="0" w:color="auto"/>
            <w:bottom w:val="none" w:sz="0" w:space="0" w:color="auto"/>
            <w:right w:val="none" w:sz="0" w:space="0" w:color="auto"/>
          </w:divBdr>
        </w:div>
        <w:div w:id="1057627803">
          <w:marLeft w:val="0"/>
          <w:marRight w:val="72"/>
          <w:marTop w:val="96"/>
          <w:marBottom w:val="0"/>
          <w:divBdr>
            <w:top w:val="none" w:sz="0" w:space="0" w:color="auto"/>
            <w:left w:val="none" w:sz="0" w:space="0" w:color="auto"/>
            <w:bottom w:val="none" w:sz="0" w:space="0" w:color="auto"/>
            <w:right w:val="none" w:sz="0" w:space="0" w:color="auto"/>
          </w:divBdr>
        </w:div>
      </w:divsChild>
    </w:div>
    <w:div w:id="930744645">
      <w:bodyDiv w:val="1"/>
      <w:marLeft w:val="0"/>
      <w:marRight w:val="0"/>
      <w:marTop w:val="0"/>
      <w:marBottom w:val="0"/>
      <w:divBdr>
        <w:top w:val="none" w:sz="0" w:space="0" w:color="auto"/>
        <w:left w:val="none" w:sz="0" w:space="0" w:color="auto"/>
        <w:bottom w:val="none" w:sz="0" w:space="0" w:color="auto"/>
        <w:right w:val="none" w:sz="0" w:space="0" w:color="auto"/>
      </w:divBdr>
      <w:divsChild>
        <w:div w:id="2119061268">
          <w:marLeft w:val="720"/>
          <w:marRight w:val="0"/>
          <w:marTop w:val="0"/>
          <w:marBottom w:val="0"/>
          <w:divBdr>
            <w:top w:val="none" w:sz="0" w:space="0" w:color="auto"/>
            <w:left w:val="none" w:sz="0" w:space="0" w:color="auto"/>
            <w:bottom w:val="none" w:sz="0" w:space="0" w:color="auto"/>
            <w:right w:val="none" w:sz="0" w:space="0" w:color="auto"/>
          </w:divBdr>
        </w:div>
        <w:div w:id="909776481">
          <w:marLeft w:val="720"/>
          <w:marRight w:val="0"/>
          <w:marTop w:val="0"/>
          <w:marBottom w:val="0"/>
          <w:divBdr>
            <w:top w:val="none" w:sz="0" w:space="0" w:color="auto"/>
            <w:left w:val="none" w:sz="0" w:space="0" w:color="auto"/>
            <w:bottom w:val="none" w:sz="0" w:space="0" w:color="auto"/>
            <w:right w:val="none" w:sz="0" w:space="0" w:color="auto"/>
          </w:divBdr>
        </w:div>
        <w:div w:id="911352416">
          <w:marLeft w:val="720"/>
          <w:marRight w:val="0"/>
          <w:marTop w:val="0"/>
          <w:marBottom w:val="0"/>
          <w:divBdr>
            <w:top w:val="none" w:sz="0" w:space="0" w:color="auto"/>
            <w:left w:val="none" w:sz="0" w:space="0" w:color="auto"/>
            <w:bottom w:val="none" w:sz="0" w:space="0" w:color="auto"/>
            <w:right w:val="none" w:sz="0" w:space="0" w:color="auto"/>
          </w:divBdr>
        </w:div>
        <w:div w:id="1012800832">
          <w:marLeft w:val="720"/>
          <w:marRight w:val="0"/>
          <w:marTop w:val="0"/>
          <w:marBottom w:val="0"/>
          <w:divBdr>
            <w:top w:val="none" w:sz="0" w:space="0" w:color="auto"/>
            <w:left w:val="none" w:sz="0" w:space="0" w:color="auto"/>
            <w:bottom w:val="none" w:sz="0" w:space="0" w:color="auto"/>
            <w:right w:val="none" w:sz="0" w:space="0" w:color="auto"/>
          </w:divBdr>
        </w:div>
      </w:divsChild>
    </w:div>
    <w:div w:id="931357253">
      <w:bodyDiv w:val="1"/>
      <w:marLeft w:val="0"/>
      <w:marRight w:val="0"/>
      <w:marTop w:val="0"/>
      <w:marBottom w:val="0"/>
      <w:divBdr>
        <w:top w:val="none" w:sz="0" w:space="0" w:color="auto"/>
        <w:left w:val="none" w:sz="0" w:space="0" w:color="auto"/>
        <w:bottom w:val="none" w:sz="0" w:space="0" w:color="auto"/>
        <w:right w:val="none" w:sz="0" w:space="0" w:color="auto"/>
      </w:divBdr>
    </w:div>
    <w:div w:id="935747069">
      <w:bodyDiv w:val="1"/>
      <w:marLeft w:val="0"/>
      <w:marRight w:val="0"/>
      <w:marTop w:val="0"/>
      <w:marBottom w:val="0"/>
      <w:divBdr>
        <w:top w:val="none" w:sz="0" w:space="0" w:color="auto"/>
        <w:left w:val="none" w:sz="0" w:space="0" w:color="auto"/>
        <w:bottom w:val="none" w:sz="0" w:space="0" w:color="auto"/>
        <w:right w:val="none" w:sz="0" w:space="0" w:color="auto"/>
      </w:divBdr>
    </w:div>
    <w:div w:id="951520951">
      <w:bodyDiv w:val="1"/>
      <w:marLeft w:val="0"/>
      <w:marRight w:val="0"/>
      <w:marTop w:val="0"/>
      <w:marBottom w:val="0"/>
      <w:divBdr>
        <w:top w:val="none" w:sz="0" w:space="0" w:color="auto"/>
        <w:left w:val="none" w:sz="0" w:space="0" w:color="auto"/>
        <w:bottom w:val="none" w:sz="0" w:space="0" w:color="auto"/>
        <w:right w:val="none" w:sz="0" w:space="0" w:color="auto"/>
      </w:divBdr>
    </w:div>
    <w:div w:id="958685466">
      <w:bodyDiv w:val="1"/>
      <w:marLeft w:val="0"/>
      <w:marRight w:val="0"/>
      <w:marTop w:val="0"/>
      <w:marBottom w:val="0"/>
      <w:divBdr>
        <w:top w:val="none" w:sz="0" w:space="0" w:color="auto"/>
        <w:left w:val="none" w:sz="0" w:space="0" w:color="auto"/>
        <w:bottom w:val="none" w:sz="0" w:space="0" w:color="auto"/>
        <w:right w:val="none" w:sz="0" w:space="0" w:color="auto"/>
      </w:divBdr>
    </w:div>
    <w:div w:id="961115415">
      <w:bodyDiv w:val="1"/>
      <w:marLeft w:val="0"/>
      <w:marRight w:val="0"/>
      <w:marTop w:val="0"/>
      <w:marBottom w:val="0"/>
      <w:divBdr>
        <w:top w:val="none" w:sz="0" w:space="0" w:color="auto"/>
        <w:left w:val="none" w:sz="0" w:space="0" w:color="auto"/>
        <w:bottom w:val="none" w:sz="0" w:space="0" w:color="auto"/>
        <w:right w:val="none" w:sz="0" w:space="0" w:color="auto"/>
      </w:divBdr>
    </w:div>
    <w:div w:id="986014369">
      <w:bodyDiv w:val="1"/>
      <w:marLeft w:val="0"/>
      <w:marRight w:val="0"/>
      <w:marTop w:val="0"/>
      <w:marBottom w:val="0"/>
      <w:divBdr>
        <w:top w:val="none" w:sz="0" w:space="0" w:color="auto"/>
        <w:left w:val="none" w:sz="0" w:space="0" w:color="auto"/>
        <w:bottom w:val="none" w:sz="0" w:space="0" w:color="auto"/>
        <w:right w:val="none" w:sz="0" w:space="0" w:color="auto"/>
      </w:divBdr>
    </w:div>
    <w:div w:id="987829945">
      <w:bodyDiv w:val="1"/>
      <w:marLeft w:val="0"/>
      <w:marRight w:val="0"/>
      <w:marTop w:val="0"/>
      <w:marBottom w:val="0"/>
      <w:divBdr>
        <w:top w:val="none" w:sz="0" w:space="0" w:color="auto"/>
        <w:left w:val="none" w:sz="0" w:space="0" w:color="auto"/>
        <w:bottom w:val="none" w:sz="0" w:space="0" w:color="auto"/>
        <w:right w:val="none" w:sz="0" w:space="0" w:color="auto"/>
      </w:divBdr>
    </w:div>
    <w:div w:id="988900666">
      <w:bodyDiv w:val="1"/>
      <w:marLeft w:val="0"/>
      <w:marRight w:val="0"/>
      <w:marTop w:val="0"/>
      <w:marBottom w:val="0"/>
      <w:divBdr>
        <w:top w:val="none" w:sz="0" w:space="0" w:color="auto"/>
        <w:left w:val="none" w:sz="0" w:space="0" w:color="auto"/>
        <w:bottom w:val="none" w:sz="0" w:space="0" w:color="auto"/>
        <w:right w:val="none" w:sz="0" w:space="0" w:color="auto"/>
      </w:divBdr>
    </w:div>
    <w:div w:id="993492000">
      <w:bodyDiv w:val="1"/>
      <w:marLeft w:val="0"/>
      <w:marRight w:val="0"/>
      <w:marTop w:val="0"/>
      <w:marBottom w:val="0"/>
      <w:divBdr>
        <w:top w:val="none" w:sz="0" w:space="0" w:color="auto"/>
        <w:left w:val="none" w:sz="0" w:space="0" w:color="auto"/>
        <w:bottom w:val="none" w:sz="0" w:space="0" w:color="auto"/>
        <w:right w:val="none" w:sz="0" w:space="0" w:color="auto"/>
      </w:divBdr>
    </w:div>
    <w:div w:id="999770689">
      <w:bodyDiv w:val="1"/>
      <w:marLeft w:val="0"/>
      <w:marRight w:val="0"/>
      <w:marTop w:val="0"/>
      <w:marBottom w:val="0"/>
      <w:divBdr>
        <w:top w:val="none" w:sz="0" w:space="0" w:color="auto"/>
        <w:left w:val="none" w:sz="0" w:space="0" w:color="auto"/>
        <w:bottom w:val="none" w:sz="0" w:space="0" w:color="auto"/>
        <w:right w:val="none" w:sz="0" w:space="0" w:color="auto"/>
      </w:divBdr>
    </w:div>
    <w:div w:id="1008825032">
      <w:bodyDiv w:val="1"/>
      <w:marLeft w:val="0"/>
      <w:marRight w:val="0"/>
      <w:marTop w:val="0"/>
      <w:marBottom w:val="0"/>
      <w:divBdr>
        <w:top w:val="none" w:sz="0" w:space="0" w:color="auto"/>
        <w:left w:val="none" w:sz="0" w:space="0" w:color="auto"/>
        <w:bottom w:val="none" w:sz="0" w:space="0" w:color="auto"/>
        <w:right w:val="none" w:sz="0" w:space="0" w:color="auto"/>
      </w:divBdr>
    </w:div>
    <w:div w:id="1047878289">
      <w:bodyDiv w:val="1"/>
      <w:marLeft w:val="0"/>
      <w:marRight w:val="0"/>
      <w:marTop w:val="0"/>
      <w:marBottom w:val="0"/>
      <w:divBdr>
        <w:top w:val="none" w:sz="0" w:space="0" w:color="auto"/>
        <w:left w:val="none" w:sz="0" w:space="0" w:color="auto"/>
        <w:bottom w:val="none" w:sz="0" w:space="0" w:color="auto"/>
        <w:right w:val="none" w:sz="0" w:space="0" w:color="auto"/>
      </w:divBdr>
    </w:div>
    <w:div w:id="1049963649">
      <w:bodyDiv w:val="1"/>
      <w:marLeft w:val="0"/>
      <w:marRight w:val="0"/>
      <w:marTop w:val="0"/>
      <w:marBottom w:val="0"/>
      <w:divBdr>
        <w:top w:val="none" w:sz="0" w:space="0" w:color="auto"/>
        <w:left w:val="none" w:sz="0" w:space="0" w:color="auto"/>
        <w:bottom w:val="none" w:sz="0" w:space="0" w:color="auto"/>
        <w:right w:val="none" w:sz="0" w:space="0" w:color="auto"/>
      </w:divBdr>
    </w:div>
    <w:div w:id="1053891857">
      <w:bodyDiv w:val="1"/>
      <w:marLeft w:val="0"/>
      <w:marRight w:val="0"/>
      <w:marTop w:val="0"/>
      <w:marBottom w:val="0"/>
      <w:divBdr>
        <w:top w:val="none" w:sz="0" w:space="0" w:color="auto"/>
        <w:left w:val="none" w:sz="0" w:space="0" w:color="auto"/>
        <w:bottom w:val="none" w:sz="0" w:space="0" w:color="auto"/>
        <w:right w:val="none" w:sz="0" w:space="0" w:color="auto"/>
      </w:divBdr>
    </w:div>
    <w:div w:id="1065294498">
      <w:bodyDiv w:val="1"/>
      <w:marLeft w:val="0"/>
      <w:marRight w:val="0"/>
      <w:marTop w:val="0"/>
      <w:marBottom w:val="0"/>
      <w:divBdr>
        <w:top w:val="none" w:sz="0" w:space="0" w:color="auto"/>
        <w:left w:val="none" w:sz="0" w:space="0" w:color="auto"/>
        <w:bottom w:val="none" w:sz="0" w:space="0" w:color="auto"/>
        <w:right w:val="none" w:sz="0" w:space="0" w:color="auto"/>
      </w:divBdr>
    </w:div>
    <w:div w:id="1096439990">
      <w:bodyDiv w:val="1"/>
      <w:marLeft w:val="0"/>
      <w:marRight w:val="0"/>
      <w:marTop w:val="0"/>
      <w:marBottom w:val="0"/>
      <w:divBdr>
        <w:top w:val="none" w:sz="0" w:space="0" w:color="auto"/>
        <w:left w:val="none" w:sz="0" w:space="0" w:color="auto"/>
        <w:bottom w:val="none" w:sz="0" w:space="0" w:color="auto"/>
        <w:right w:val="none" w:sz="0" w:space="0" w:color="auto"/>
      </w:divBdr>
    </w:div>
    <w:div w:id="1097359972">
      <w:bodyDiv w:val="1"/>
      <w:marLeft w:val="0"/>
      <w:marRight w:val="0"/>
      <w:marTop w:val="0"/>
      <w:marBottom w:val="0"/>
      <w:divBdr>
        <w:top w:val="none" w:sz="0" w:space="0" w:color="auto"/>
        <w:left w:val="none" w:sz="0" w:space="0" w:color="auto"/>
        <w:bottom w:val="none" w:sz="0" w:space="0" w:color="auto"/>
        <w:right w:val="none" w:sz="0" w:space="0" w:color="auto"/>
      </w:divBdr>
    </w:div>
    <w:div w:id="1136143036">
      <w:bodyDiv w:val="1"/>
      <w:marLeft w:val="0"/>
      <w:marRight w:val="0"/>
      <w:marTop w:val="0"/>
      <w:marBottom w:val="0"/>
      <w:divBdr>
        <w:top w:val="none" w:sz="0" w:space="0" w:color="auto"/>
        <w:left w:val="none" w:sz="0" w:space="0" w:color="auto"/>
        <w:bottom w:val="none" w:sz="0" w:space="0" w:color="auto"/>
        <w:right w:val="none" w:sz="0" w:space="0" w:color="auto"/>
      </w:divBdr>
    </w:div>
    <w:div w:id="1197544381">
      <w:bodyDiv w:val="1"/>
      <w:marLeft w:val="0"/>
      <w:marRight w:val="0"/>
      <w:marTop w:val="0"/>
      <w:marBottom w:val="0"/>
      <w:divBdr>
        <w:top w:val="none" w:sz="0" w:space="0" w:color="auto"/>
        <w:left w:val="none" w:sz="0" w:space="0" w:color="auto"/>
        <w:bottom w:val="none" w:sz="0" w:space="0" w:color="auto"/>
        <w:right w:val="none" w:sz="0" w:space="0" w:color="auto"/>
      </w:divBdr>
    </w:div>
    <w:div w:id="1262684597">
      <w:bodyDiv w:val="1"/>
      <w:marLeft w:val="0"/>
      <w:marRight w:val="0"/>
      <w:marTop w:val="0"/>
      <w:marBottom w:val="0"/>
      <w:divBdr>
        <w:top w:val="none" w:sz="0" w:space="0" w:color="auto"/>
        <w:left w:val="none" w:sz="0" w:space="0" w:color="auto"/>
        <w:bottom w:val="none" w:sz="0" w:space="0" w:color="auto"/>
        <w:right w:val="none" w:sz="0" w:space="0" w:color="auto"/>
      </w:divBdr>
    </w:div>
    <w:div w:id="1302730975">
      <w:bodyDiv w:val="1"/>
      <w:marLeft w:val="0"/>
      <w:marRight w:val="0"/>
      <w:marTop w:val="0"/>
      <w:marBottom w:val="0"/>
      <w:divBdr>
        <w:top w:val="none" w:sz="0" w:space="0" w:color="auto"/>
        <w:left w:val="none" w:sz="0" w:space="0" w:color="auto"/>
        <w:bottom w:val="none" w:sz="0" w:space="0" w:color="auto"/>
        <w:right w:val="none" w:sz="0" w:space="0" w:color="auto"/>
      </w:divBdr>
    </w:div>
    <w:div w:id="1304312269">
      <w:bodyDiv w:val="1"/>
      <w:marLeft w:val="0"/>
      <w:marRight w:val="0"/>
      <w:marTop w:val="0"/>
      <w:marBottom w:val="0"/>
      <w:divBdr>
        <w:top w:val="none" w:sz="0" w:space="0" w:color="auto"/>
        <w:left w:val="none" w:sz="0" w:space="0" w:color="auto"/>
        <w:bottom w:val="none" w:sz="0" w:space="0" w:color="auto"/>
        <w:right w:val="none" w:sz="0" w:space="0" w:color="auto"/>
      </w:divBdr>
    </w:div>
    <w:div w:id="1333527606">
      <w:bodyDiv w:val="1"/>
      <w:marLeft w:val="0"/>
      <w:marRight w:val="0"/>
      <w:marTop w:val="0"/>
      <w:marBottom w:val="0"/>
      <w:divBdr>
        <w:top w:val="none" w:sz="0" w:space="0" w:color="auto"/>
        <w:left w:val="none" w:sz="0" w:space="0" w:color="auto"/>
        <w:bottom w:val="none" w:sz="0" w:space="0" w:color="auto"/>
        <w:right w:val="none" w:sz="0" w:space="0" w:color="auto"/>
      </w:divBdr>
    </w:div>
    <w:div w:id="1390304591">
      <w:bodyDiv w:val="1"/>
      <w:marLeft w:val="0"/>
      <w:marRight w:val="0"/>
      <w:marTop w:val="0"/>
      <w:marBottom w:val="0"/>
      <w:divBdr>
        <w:top w:val="none" w:sz="0" w:space="0" w:color="auto"/>
        <w:left w:val="none" w:sz="0" w:space="0" w:color="auto"/>
        <w:bottom w:val="none" w:sz="0" w:space="0" w:color="auto"/>
        <w:right w:val="none" w:sz="0" w:space="0" w:color="auto"/>
      </w:divBdr>
    </w:div>
    <w:div w:id="1449199742">
      <w:bodyDiv w:val="1"/>
      <w:marLeft w:val="0"/>
      <w:marRight w:val="0"/>
      <w:marTop w:val="0"/>
      <w:marBottom w:val="0"/>
      <w:divBdr>
        <w:top w:val="none" w:sz="0" w:space="0" w:color="auto"/>
        <w:left w:val="none" w:sz="0" w:space="0" w:color="auto"/>
        <w:bottom w:val="none" w:sz="0" w:space="0" w:color="auto"/>
        <w:right w:val="none" w:sz="0" w:space="0" w:color="auto"/>
      </w:divBdr>
    </w:div>
    <w:div w:id="1504279159">
      <w:bodyDiv w:val="1"/>
      <w:marLeft w:val="0"/>
      <w:marRight w:val="0"/>
      <w:marTop w:val="0"/>
      <w:marBottom w:val="0"/>
      <w:divBdr>
        <w:top w:val="none" w:sz="0" w:space="0" w:color="auto"/>
        <w:left w:val="none" w:sz="0" w:space="0" w:color="auto"/>
        <w:bottom w:val="none" w:sz="0" w:space="0" w:color="auto"/>
        <w:right w:val="none" w:sz="0" w:space="0" w:color="auto"/>
      </w:divBdr>
    </w:div>
    <w:div w:id="1505628725">
      <w:bodyDiv w:val="1"/>
      <w:marLeft w:val="0"/>
      <w:marRight w:val="0"/>
      <w:marTop w:val="0"/>
      <w:marBottom w:val="0"/>
      <w:divBdr>
        <w:top w:val="none" w:sz="0" w:space="0" w:color="auto"/>
        <w:left w:val="none" w:sz="0" w:space="0" w:color="auto"/>
        <w:bottom w:val="none" w:sz="0" w:space="0" w:color="auto"/>
        <w:right w:val="none" w:sz="0" w:space="0" w:color="auto"/>
      </w:divBdr>
    </w:div>
    <w:div w:id="1510565118">
      <w:bodyDiv w:val="1"/>
      <w:marLeft w:val="0"/>
      <w:marRight w:val="0"/>
      <w:marTop w:val="0"/>
      <w:marBottom w:val="0"/>
      <w:divBdr>
        <w:top w:val="none" w:sz="0" w:space="0" w:color="auto"/>
        <w:left w:val="none" w:sz="0" w:space="0" w:color="auto"/>
        <w:bottom w:val="none" w:sz="0" w:space="0" w:color="auto"/>
        <w:right w:val="none" w:sz="0" w:space="0" w:color="auto"/>
      </w:divBdr>
    </w:div>
    <w:div w:id="1537543269">
      <w:bodyDiv w:val="1"/>
      <w:marLeft w:val="0"/>
      <w:marRight w:val="0"/>
      <w:marTop w:val="0"/>
      <w:marBottom w:val="0"/>
      <w:divBdr>
        <w:top w:val="none" w:sz="0" w:space="0" w:color="auto"/>
        <w:left w:val="none" w:sz="0" w:space="0" w:color="auto"/>
        <w:bottom w:val="none" w:sz="0" w:space="0" w:color="auto"/>
        <w:right w:val="none" w:sz="0" w:space="0" w:color="auto"/>
      </w:divBdr>
      <w:divsChild>
        <w:div w:id="1508597374">
          <w:marLeft w:val="446"/>
          <w:marRight w:val="0"/>
          <w:marTop w:val="0"/>
          <w:marBottom w:val="0"/>
          <w:divBdr>
            <w:top w:val="none" w:sz="0" w:space="0" w:color="auto"/>
            <w:left w:val="none" w:sz="0" w:space="0" w:color="auto"/>
            <w:bottom w:val="none" w:sz="0" w:space="0" w:color="auto"/>
            <w:right w:val="none" w:sz="0" w:space="0" w:color="auto"/>
          </w:divBdr>
        </w:div>
        <w:div w:id="954407667">
          <w:marLeft w:val="446"/>
          <w:marRight w:val="0"/>
          <w:marTop w:val="0"/>
          <w:marBottom w:val="0"/>
          <w:divBdr>
            <w:top w:val="none" w:sz="0" w:space="0" w:color="auto"/>
            <w:left w:val="none" w:sz="0" w:space="0" w:color="auto"/>
            <w:bottom w:val="none" w:sz="0" w:space="0" w:color="auto"/>
            <w:right w:val="none" w:sz="0" w:space="0" w:color="auto"/>
          </w:divBdr>
        </w:div>
        <w:div w:id="273169378">
          <w:marLeft w:val="446"/>
          <w:marRight w:val="0"/>
          <w:marTop w:val="0"/>
          <w:marBottom w:val="0"/>
          <w:divBdr>
            <w:top w:val="none" w:sz="0" w:space="0" w:color="auto"/>
            <w:left w:val="none" w:sz="0" w:space="0" w:color="auto"/>
            <w:bottom w:val="none" w:sz="0" w:space="0" w:color="auto"/>
            <w:right w:val="none" w:sz="0" w:space="0" w:color="auto"/>
          </w:divBdr>
        </w:div>
        <w:div w:id="1131827507">
          <w:marLeft w:val="446"/>
          <w:marRight w:val="0"/>
          <w:marTop w:val="0"/>
          <w:marBottom w:val="0"/>
          <w:divBdr>
            <w:top w:val="none" w:sz="0" w:space="0" w:color="auto"/>
            <w:left w:val="none" w:sz="0" w:space="0" w:color="auto"/>
            <w:bottom w:val="none" w:sz="0" w:space="0" w:color="auto"/>
            <w:right w:val="none" w:sz="0" w:space="0" w:color="auto"/>
          </w:divBdr>
        </w:div>
        <w:div w:id="730546474">
          <w:marLeft w:val="446"/>
          <w:marRight w:val="0"/>
          <w:marTop w:val="0"/>
          <w:marBottom w:val="0"/>
          <w:divBdr>
            <w:top w:val="none" w:sz="0" w:space="0" w:color="auto"/>
            <w:left w:val="none" w:sz="0" w:space="0" w:color="auto"/>
            <w:bottom w:val="none" w:sz="0" w:space="0" w:color="auto"/>
            <w:right w:val="none" w:sz="0" w:space="0" w:color="auto"/>
          </w:divBdr>
        </w:div>
        <w:div w:id="186916484">
          <w:marLeft w:val="446"/>
          <w:marRight w:val="0"/>
          <w:marTop w:val="0"/>
          <w:marBottom w:val="0"/>
          <w:divBdr>
            <w:top w:val="none" w:sz="0" w:space="0" w:color="auto"/>
            <w:left w:val="none" w:sz="0" w:space="0" w:color="auto"/>
            <w:bottom w:val="none" w:sz="0" w:space="0" w:color="auto"/>
            <w:right w:val="none" w:sz="0" w:space="0" w:color="auto"/>
          </w:divBdr>
        </w:div>
        <w:div w:id="2026325954">
          <w:marLeft w:val="446"/>
          <w:marRight w:val="0"/>
          <w:marTop w:val="0"/>
          <w:marBottom w:val="0"/>
          <w:divBdr>
            <w:top w:val="none" w:sz="0" w:space="0" w:color="auto"/>
            <w:left w:val="none" w:sz="0" w:space="0" w:color="auto"/>
            <w:bottom w:val="none" w:sz="0" w:space="0" w:color="auto"/>
            <w:right w:val="none" w:sz="0" w:space="0" w:color="auto"/>
          </w:divBdr>
        </w:div>
        <w:div w:id="1258829398">
          <w:marLeft w:val="446"/>
          <w:marRight w:val="0"/>
          <w:marTop w:val="0"/>
          <w:marBottom w:val="0"/>
          <w:divBdr>
            <w:top w:val="none" w:sz="0" w:space="0" w:color="auto"/>
            <w:left w:val="none" w:sz="0" w:space="0" w:color="auto"/>
            <w:bottom w:val="none" w:sz="0" w:space="0" w:color="auto"/>
            <w:right w:val="none" w:sz="0" w:space="0" w:color="auto"/>
          </w:divBdr>
        </w:div>
        <w:div w:id="386925197">
          <w:marLeft w:val="446"/>
          <w:marRight w:val="0"/>
          <w:marTop w:val="0"/>
          <w:marBottom w:val="0"/>
          <w:divBdr>
            <w:top w:val="none" w:sz="0" w:space="0" w:color="auto"/>
            <w:left w:val="none" w:sz="0" w:space="0" w:color="auto"/>
            <w:bottom w:val="none" w:sz="0" w:space="0" w:color="auto"/>
            <w:right w:val="none" w:sz="0" w:space="0" w:color="auto"/>
          </w:divBdr>
        </w:div>
      </w:divsChild>
    </w:div>
    <w:div w:id="1563909929">
      <w:bodyDiv w:val="1"/>
      <w:marLeft w:val="0"/>
      <w:marRight w:val="0"/>
      <w:marTop w:val="0"/>
      <w:marBottom w:val="0"/>
      <w:divBdr>
        <w:top w:val="none" w:sz="0" w:space="0" w:color="auto"/>
        <w:left w:val="none" w:sz="0" w:space="0" w:color="auto"/>
        <w:bottom w:val="none" w:sz="0" w:space="0" w:color="auto"/>
        <w:right w:val="none" w:sz="0" w:space="0" w:color="auto"/>
      </w:divBdr>
      <w:divsChild>
        <w:div w:id="1092505064">
          <w:marLeft w:val="0"/>
          <w:marRight w:val="0"/>
          <w:marTop w:val="0"/>
          <w:marBottom w:val="0"/>
          <w:divBdr>
            <w:top w:val="none" w:sz="0" w:space="0" w:color="auto"/>
            <w:left w:val="none" w:sz="0" w:space="0" w:color="auto"/>
            <w:bottom w:val="none" w:sz="0" w:space="0" w:color="auto"/>
            <w:right w:val="none" w:sz="0" w:space="0" w:color="auto"/>
          </w:divBdr>
          <w:divsChild>
            <w:div w:id="1608846822">
              <w:marLeft w:val="0"/>
              <w:marRight w:val="0"/>
              <w:marTop w:val="0"/>
              <w:marBottom w:val="0"/>
              <w:divBdr>
                <w:top w:val="none" w:sz="0" w:space="0" w:color="auto"/>
                <w:left w:val="none" w:sz="0" w:space="0" w:color="auto"/>
                <w:bottom w:val="none" w:sz="0" w:space="0" w:color="auto"/>
                <w:right w:val="none" w:sz="0" w:space="0" w:color="auto"/>
              </w:divBdr>
              <w:divsChild>
                <w:div w:id="360790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4291422">
      <w:bodyDiv w:val="1"/>
      <w:marLeft w:val="0"/>
      <w:marRight w:val="0"/>
      <w:marTop w:val="0"/>
      <w:marBottom w:val="0"/>
      <w:divBdr>
        <w:top w:val="none" w:sz="0" w:space="0" w:color="auto"/>
        <w:left w:val="none" w:sz="0" w:space="0" w:color="auto"/>
        <w:bottom w:val="none" w:sz="0" w:space="0" w:color="auto"/>
        <w:right w:val="none" w:sz="0" w:space="0" w:color="auto"/>
      </w:divBdr>
    </w:div>
    <w:div w:id="1587684573">
      <w:bodyDiv w:val="1"/>
      <w:marLeft w:val="0"/>
      <w:marRight w:val="0"/>
      <w:marTop w:val="0"/>
      <w:marBottom w:val="0"/>
      <w:divBdr>
        <w:top w:val="none" w:sz="0" w:space="0" w:color="auto"/>
        <w:left w:val="none" w:sz="0" w:space="0" w:color="auto"/>
        <w:bottom w:val="none" w:sz="0" w:space="0" w:color="auto"/>
        <w:right w:val="none" w:sz="0" w:space="0" w:color="auto"/>
      </w:divBdr>
    </w:div>
    <w:div w:id="1592279085">
      <w:bodyDiv w:val="1"/>
      <w:marLeft w:val="0"/>
      <w:marRight w:val="0"/>
      <w:marTop w:val="0"/>
      <w:marBottom w:val="0"/>
      <w:divBdr>
        <w:top w:val="none" w:sz="0" w:space="0" w:color="auto"/>
        <w:left w:val="none" w:sz="0" w:space="0" w:color="auto"/>
        <w:bottom w:val="none" w:sz="0" w:space="0" w:color="auto"/>
        <w:right w:val="none" w:sz="0" w:space="0" w:color="auto"/>
      </w:divBdr>
    </w:div>
    <w:div w:id="1598100130">
      <w:bodyDiv w:val="1"/>
      <w:marLeft w:val="0"/>
      <w:marRight w:val="0"/>
      <w:marTop w:val="0"/>
      <w:marBottom w:val="0"/>
      <w:divBdr>
        <w:top w:val="none" w:sz="0" w:space="0" w:color="auto"/>
        <w:left w:val="none" w:sz="0" w:space="0" w:color="auto"/>
        <w:bottom w:val="none" w:sz="0" w:space="0" w:color="auto"/>
        <w:right w:val="none" w:sz="0" w:space="0" w:color="auto"/>
      </w:divBdr>
    </w:div>
    <w:div w:id="1601600815">
      <w:bodyDiv w:val="1"/>
      <w:marLeft w:val="0"/>
      <w:marRight w:val="0"/>
      <w:marTop w:val="0"/>
      <w:marBottom w:val="0"/>
      <w:divBdr>
        <w:top w:val="none" w:sz="0" w:space="0" w:color="auto"/>
        <w:left w:val="none" w:sz="0" w:space="0" w:color="auto"/>
        <w:bottom w:val="none" w:sz="0" w:space="0" w:color="auto"/>
        <w:right w:val="none" w:sz="0" w:space="0" w:color="auto"/>
      </w:divBdr>
    </w:div>
    <w:div w:id="1639529934">
      <w:bodyDiv w:val="1"/>
      <w:marLeft w:val="0"/>
      <w:marRight w:val="0"/>
      <w:marTop w:val="0"/>
      <w:marBottom w:val="0"/>
      <w:divBdr>
        <w:top w:val="none" w:sz="0" w:space="0" w:color="auto"/>
        <w:left w:val="none" w:sz="0" w:space="0" w:color="auto"/>
        <w:bottom w:val="none" w:sz="0" w:space="0" w:color="auto"/>
        <w:right w:val="none" w:sz="0" w:space="0" w:color="auto"/>
      </w:divBdr>
    </w:div>
    <w:div w:id="1658916184">
      <w:bodyDiv w:val="1"/>
      <w:marLeft w:val="0"/>
      <w:marRight w:val="0"/>
      <w:marTop w:val="0"/>
      <w:marBottom w:val="0"/>
      <w:divBdr>
        <w:top w:val="none" w:sz="0" w:space="0" w:color="auto"/>
        <w:left w:val="none" w:sz="0" w:space="0" w:color="auto"/>
        <w:bottom w:val="none" w:sz="0" w:space="0" w:color="auto"/>
        <w:right w:val="none" w:sz="0" w:space="0" w:color="auto"/>
      </w:divBdr>
    </w:div>
    <w:div w:id="1708530489">
      <w:bodyDiv w:val="1"/>
      <w:marLeft w:val="0"/>
      <w:marRight w:val="0"/>
      <w:marTop w:val="0"/>
      <w:marBottom w:val="0"/>
      <w:divBdr>
        <w:top w:val="none" w:sz="0" w:space="0" w:color="auto"/>
        <w:left w:val="none" w:sz="0" w:space="0" w:color="auto"/>
        <w:bottom w:val="none" w:sz="0" w:space="0" w:color="auto"/>
        <w:right w:val="none" w:sz="0" w:space="0" w:color="auto"/>
      </w:divBdr>
      <w:divsChild>
        <w:div w:id="1655648842">
          <w:marLeft w:val="0"/>
          <w:marRight w:val="0"/>
          <w:marTop w:val="100"/>
          <w:marBottom w:val="100"/>
          <w:divBdr>
            <w:top w:val="none" w:sz="0" w:space="0" w:color="auto"/>
            <w:left w:val="single" w:sz="48" w:space="4" w:color="E0E0E0"/>
            <w:bottom w:val="none" w:sz="0" w:space="0" w:color="auto"/>
            <w:right w:val="single" w:sz="48" w:space="4" w:color="E0E0E0"/>
          </w:divBdr>
          <w:divsChild>
            <w:div w:id="1615599290">
              <w:marLeft w:val="0"/>
              <w:marRight w:val="0"/>
              <w:marTop w:val="0"/>
              <w:marBottom w:val="0"/>
              <w:divBdr>
                <w:top w:val="none" w:sz="0" w:space="0" w:color="auto"/>
                <w:left w:val="none" w:sz="0" w:space="0" w:color="auto"/>
                <w:bottom w:val="none" w:sz="0" w:space="0" w:color="auto"/>
                <w:right w:val="none" w:sz="0" w:space="0" w:color="auto"/>
              </w:divBdr>
              <w:divsChild>
                <w:div w:id="1707676953">
                  <w:marLeft w:val="0"/>
                  <w:marRight w:val="0"/>
                  <w:marTop w:val="0"/>
                  <w:marBottom w:val="0"/>
                  <w:divBdr>
                    <w:top w:val="none" w:sz="0" w:space="0" w:color="auto"/>
                    <w:left w:val="none" w:sz="0" w:space="0" w:color="auto"/>
                    <w:bottom w:val="none" w:sz="0" w:space="0" w:color="auto"/>
                    <w:right w:val="none" w:sz="0" w:space="0" w:color="auto"/>
                  </w:divBdr>
                  <w:divsChild>
                    <w:div w:id="171647444">
                      <w:marLeft w:val="0"/>
                      <w:marRight w:val="0"/>
                      <w:marTop w:val="0"/>
                      <w:marBottom w:val="300"/>
                      <w:divBdr>
                        <w:top w:val="single" w:sz="6" w:space="2" w:color="C0C0C0"/>
                        <w:left w:val="single" w:sz="6" w:space="8" w:color="C0C0C0"/>
                        <w:bottom w:val="single" w:sz="6" w:space="2" w:color="C0C0C0"/>
                        <w:right w:val="single" w:sz="6" w:space="8" w:color="C0C0C0"/>
                      </w:divBdr>
                      <w:divsChild>
                        <w:div w:id="1553466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9641785">
      <w:bodyDiv w:val="1"/>
      <w:marLeft w:val="0"/>
      <w:marRight w:val="0"/>
      <w:marTop w:val="0"/>
      <w:marBottom w:val="0"/>
      <w:divBdr>
        <w:top w:val="none" w:sz="0" w:space="0" w:color="auto"/>
        <w:left w:val="none" w:sz="0" w:space="0" w:color="auto"/>
        <w:bottom w:val="none" w:sz="0" w:space="0" w:color="auto"/>
        <w:right w:val="none" w:sz="0" w:space="0" w:color="auto"/>
      </w:divBdr>
    </w:div>
    <w:div w:id="1712998252">
      <w:bodyDiv w:val="1"/>
      <w:marLeft w:val="0"/>
      <w:marRight w:val="0"/>
      <w:marTop w:val="0"/>
      <w:marBottom w:val="0"/>
      <w:divBdr>
        <w:top w:val="none" w:sz="0" w:space="0" w:color="auto"/>
        <w:left w:val="none" w:sz="0" w:space="0" w:color="auto"/>
        <w:bottom w:val="none" w:sz="0" w:space="0" w:color="auto"/>
        <w:right w:val="none" w:sz="0" w:space="0" w:color="auto"/>
      </w:divBdr>
    </w:div>
    <w:div w:id="1725787561">
      <w:bodyDiv w:val="1"/>
      <w:marLeft w:val="0"/>
      <w:marRight w:val="0"/>
      <w:marTop w:val="0"/>
      <w:marBottom w:val="0"/>
      <w:divBdr>
        <w:top w:val="none" w:sz="0" w:space="0" w:color="auto"/>
        <w:left w:val="none" w:sz="0" w:space="0" w:color="auto"/>
        <w:bottom w:val="none" w:sz="0" w:space="0" w:color="auto"/>
        <w:right w:val="none" w:sz="0" w:space="0" w:color="auto"/>
      </w:divBdr>
    </w:div>
    <w:div w:id="1726489362">
      <w:bodyDiv w:val="1"/>
      <w:marLeft w:val="0"/>
      <w:marRight w:val="0"/>
      <w:marTop w:val="0"/>
      <w:marBottom w:val="0"/>
      <w:divBdr>
        <w:top w:val="none" w:sz="0" w:space="0" w:color="auto"/>
        <w:left w:val="none" w:sz="0" w:space="0" w:color="auto"/>
        <w:bottom w:val="none" w:sz="0" w:space="0" w:color="auto"/>
        <w:right w:val="none" w:sz="0" w:space="0" w:color="auto"/>
      </w:divBdr>
    </w:div>
    <w:div w:id="1756172836">
      <w:bodyDiv w:val="1"/>
      <w:marLeft w:val="0"/>
      <w:marRight w:val="0"/>
      <w:marTop w:val="0"/>
      <w:marBottom w:val="0"/>
      <w:divBdr>
        <w:top w:val="none" w:sz="0" w:space="0" w:color="auto"/>
        <w:left w:val="none" w:sz="0" w:space="0" w:color="auto"/>
        <w:bottom w:val="none" w:sz="0" w:space="0" w:color="auto"/>
        <w:right w:val="none" w:sz="0" w:space="0" w:color="auto"/>
      </w:divBdr>
    </w:div>
    <w:div w:id="1840845628">
      <w:bodyDiv w:val="1"/>
      <w:marLeft w:val="0"/>
      <w:marRight w:val="0"/>
      <w:marTop w:val="0"/>
      <w:marBottom w:val="0"/>
      <w:divBdr>
        <w:top w:val="none" w:sz="0" w:space="0" w:color="auto"/>
        <w:left w:val="none" w:sz="0" w:space="0" w:color="auto"/>
        <w:bottom w:val="none" w:sz="0" w:space="0" w:color="auto"/>
        <w:right w:val="none" w:sz="0" w:space="0" w:color="auto"/>
      </w:divBdr>
    </w:div>
    <w:div w:id="1857689450">
      <w:bodyDiv w:val="1"/>
      <w:marLeft w:val="0"/>
      <w:marRight w:val="0"/>
      <w:marTop w:val="0"/>
      <w:marBottom w:val="0"/>
      <w:divBdr>
        <w:top w:val="none" w:sz="0" w:space="0" w:color="auto"/>
        <w:left w:val="none" w:sz="0" w:space="0" w:color="auto"/>
        <w:bottom w:val="none" w:sz="0" w:space="0" w:color="auto"/>
        <w:right w:val="none" w:sz="0" w:space="0" w:color="auto"/>
      </w:divBdr>
    </w:div>
    <w:div w:id="1859543828">
      <w:bodyDiv w:val="1"/>
      <w:marLeft w:val="0"/>
      <w:marRight w:val="0"/>
      <w:marTop w:val="0"/>
      <w:marBottom w:val="0"/>
      <w:divBdr>
        <w:top w:val="none" w:sz="0" w:space="0" w:color="auto"/>
        <w:left w:val="none" w:sz="0" w:space="0" w:color="auto"/>
        <w:bottom w:val="none" w:sz="0" w:space="0" w:color="auto"/>
        <w:right w:val="none" w:sz="0" w:space="0" w:color="auto"/>
      </w:divBdr>
      <w:divsChild>
        <w:div w:id="150215568">
          <w:marLeft w:val="547"/>
          <w:marRight w:val="0"/>
          <w:marTop w:val="0"/>
          <w:marBottom w:val="0"/>
          <w:divBdr>
            <w:top w:val="none" w:sz="0" w:space="0" w:color="auto"/>
            <w:left w:val="none" w:sz="0" w:space="0" w:color="auto"/>
            <w:bottom w:val="none" w:sz="0" w:space="0" w:color="auto"/>
            <w:right w:val="none" w:sz="0" w:space="0" w:color="auto"/>
          </w:divBdr>
        </w:div>
        <w:div w:id="850607398">
          <w:marLeft w:val="547"/>
          <w:marRight w:val="0"/>
          <w:marTop w:val="0"/>
          <w:marBottom w:val="0"/>
          <w:divBdr>
            <w:top w:val="none" w:sz="0" w:space="0" w:color="auto"/>
            <w:left w:val="none" w:sz="0" w:space="0" w:color="auto"/>
            <w:bottom w:val="none" w:sz="0" w:space="0" w:color="auto"/>
            <w:right w:val="none" w:sz="0" w:space="0" w:color="auto"/>
          </w:divBdr>
        </w:div>
        <w:div w:id="1495216736">
          <w:marLeft w:val="547"/>
          <w:marRight w:val="0"/>
          <w:marTop w:val="0"/>
          <w:marBottom w:val="0"/>
          <w:divBdr>
            <w:top w:val="none" w:sz="0" w:space="0" w:color="auto"/>
            <w:left w:val="none" w:sz="0" w:space="0" w:color="auto"/>
            <w:bottom w:val="none" w:sz="0" w:space="0" w:color="auto"/>
            <w:right w:val="none" w:sz="0" w:space="0" w:color="auto"/>
          </w:divBdr>
        </w:div>
        <w:div w:id="649754115">
          <w:marLeft w:val="547"/>
          <w:marRight w:val="0"/>
          <w:marTop w:val="0"/>
          <w:marBottom w:val="0"/>
          <w:divBdr>
            <w:top w:val="none" w:sz="0" w:space="0" w:color="auto"/>
            <w:left w:val="none" w:sz="0" w:space="0" w:color="auto"/>
            <w:bottom w:val="none" w:sz="0" w:space="0" w:color="auto"/>
            <w:right w:val="none" w:sz="0" w:space="0" w:color="auto"/>
          </w:divBdr>
        </w:div>
      </w:divsChild>
    </w:div>
    <w:div w:id="1937128378">
      <w:bodyDiv w:val="1"/>
      <w:marLeft w:val="0"/>
      <w:marRight w:val="0"/>
      <w:marTop w:val="0"/>
      <w:marBottom w:val="0"/>
      <w:divBdr>
        <w:top w:val="none" w:sz="0" w:space="0" w:color="auto"/>
        <w:left w:val="none" w:sz="0" w:space="0" w:color="auto"/>
        <w:bottom w:val="none" w:sz="0" w:space="0" w:color="auto"/>
        <w:right w:val="none" w:sz="0" w:space="0" w:color="auto"/>
      </w:divBdr>
    </w:div>
    <w:div w:id="1958679524">
      <w:bodyDiv w:val="1"/>
      <w:marLeft w:val="0"/>
      <w:marRight w:val="0"/>
      <w:marTop w:val="0"/>
      <w:marBottom w:val="0"/>
      <w:divBdr>
        <w:top w:val="none" w:sz="0" w:space="0" w:color="auto"/>
        <w:left w:val="none" w:sz="0" w:space="0" w:color="auto"/>
        <w:bottom w:val="none" w:sz="0" w:space="0" w:color="auto"/>
        <w:right w:val="none" w:sz="0" w:space="0" w:color="auto"/>
      </w:divBdr>
    </w:div>
    <w:div w:id="1966690984">
      <w:bodyDiv w:val="1"/>
      <w:marLeft w:val="0"/>
      <w:marRight w:val="0"/>
      <w:marTop w:val="0"/>
      <w:marBottom w:val="0"/>
      <w:divBdr>
        <w:top w:val="none" w:sz="0" w:space="0" w:color="auto"/>
        <w:left w:val="none" w:sz="0" w:space="0" w:color="auto"/>
        <w:bottom w:val="none" w:sz="0" w:space="0" w:color="auto"/>
        <w:right w:val="none" w:sz="0" w:space="0" w:color="auto"/>
      </w:divBdr>
    </w:div>
    <w:div w:id="2007248132">
      <w:bodyDiv w:val="1"/>
      <w:marLeft w:val="0"/>
      <w:marRight w:val="0"/>
      <w:marTop w:val="0"/>
      <w:marBottom w:val="0"/>
      <w:divBdr>
        <w:top w:val="none" w:sz="0" w:space="0" w:color="auto"/>
        <w:left w:val="none" w:sz="0" w:space="0" w:color="auto"/>
        <w:bottom w:val="none" w:sz="0" w:space="0" w:color="auto"/>
        <w:right w:val="none" w:sz="0" w:space="0" w:color="auto"/>
      </w:divBdr>
    </w:div>
    <w:div w:id="2012171838">
      <w:bodyDiv w:val="1"/>
      <w:marLeft w:val="0"/>
      <w:marRight w:val="0"/>
      <w:marTop w:val="0"/>
      <w:marBottom w:val="0"/>
      <w:divBdr>
        <w:top w:val="none" w:sz="0" w:space="0" w:color="auto"/>
        <w:left w:val="none" w:sz="0" w:space="0" w:color="auto"/>
        <w:bottom w:val="none" w:sz="0" w:space="0" w:color="auto"/>
        <w:right w:val="none" w:sz="0" w:space="0" w:color="auto"/>
      </w:divBdr>
    </w:div>
    <w:div w:id="2014142847">
      <w:bodyDiv w:val="1"/>
      <w:marLeft w:val="0"/>
      <w:marRight w:val="0"/>
      <w:marTop w:val="0"/>
      <w:marBottom w:val="0"/>
      <w:divBdr>
        <w:top w:val="none" w:sz="0" w:space="0" w:color="auto"/>
        <w:left w:val="none" w:sz="0" w:space="0" w:color="auto"/>
        <w:bottom w:val="none" w:sz="0" w:space="0" w:color="auto"/>
        <w:right w:val="none" w:sz="0" w:space="0" w:color="auto"/>
      </w:divBdr>
    </w:div>
    <w:div w:id="2050254362">
      <w:bodyDiv w:val="1"/>
      <w:marLeft w:val="0"/>
      <w:marRight w:val="0"/>
      <w:marTop w:val="0"/>
      <w:marBottom w:val="0"/>
      <w:divBdr>
        <w:top w:val="none" w:sz="0" w:space="0" w:color="auto"/>
        <w:left w:val="none" w:sz="0" w:space="0" w:color="auto"/>
        <w:bottom w:val="none" w:sz="0" w:space="0" w:color="auto"/>
        <w:right w:val="none" w:sz="0" w:space="0" w:color="auto"/>
      </w:divBdr>
    </w:div>
    <w:div w:id="2066103935">
      <w:bodyDiv w:val="1"/>
      <w:marLeft w:val="0"/>
      <w:marRight w:val="0"/>
      <w:marTop w:val="0"/>
      <w:marBottom w:val="0"/>
      <w:divBdr>
        <w:top w:val="none" w:sz="0" w:space="0" w:color="auto"/>
        <w:left w:val="none" w:sz="0" w:space="0" w:color="auto"/>
        <w:bottom w:val="none" w:sz="0" w:space="0" w:color="auto"/>
        <w:right w:val="none" w:sz="0" w:space="0" w:color="auto"/>
      </w:divBdr>
    </w:div>
    <w:div w:id="2070496592">
      <w:bodyDiv w:val="1"/>
      <w:marLeft w:val="0"/>
      <w:marRight w:val="0"/>
      <w:marTop w:val="0"/>
      <w:marBottom w:val="0"/>
      <w:divBdr>
        <w:top w:val="none" w:sz="0" w:space="0" w:color="auto"/>
        <w:left w:val="none" w:sz="0" w:space="0" w:color="auto"/>
        <w:bottom w:val="none" w:sz="0" w:space="0" w:color="auto"/>
        <w:right w:val="none" w:sz="0" w:space="0" w:color="auto"/>
      </w:divBdr>
    </w:div>
    <w:div w:id="2071608601">
      <w:bodyDiv w:val="1"/>
      <w:marLeft w:val="0"/>
      <w:marRight w:val="0"/>
      <w:marTop w:val="0"/>
      <w:marBottom w:val="0"/>
      <w:divBdr>
        <w:top w:val="none" w:sz="0" w:space="0" w:color="auto"/>
        <w:left w:val="none" w:sz="0" w:space="0" w:color="auto"/>
        <w:bottom w:val="none" w:sz="0" w:space="0" w:color="auto"/>
        <w:right w:val="none" w:sz="0" w:space="0" w:color="auto"/>
      </w:divBdr>
    </w:div>
    <w:div w:id="2079817024">
      <w:bodyDiv w:val="1"/>
      <w:marLeft w:val="0"/>
      <w:marRight w:val="0"/>
      <w:marTop w:val="0"/>
      <w:marBottom w:val="0"/>
      <w:divBdr>
        <w:top w:val="none" w:sz="0" w:space="0" w:color="auto"/>
        <w:left w:val="none" w:sz="0" w:space="0" w:color="auto"/>
        <w:bottom w:val="none" w:sz="0" w:space="0" w:color="auto"/>
        <w:right w:val="none" w:sz="0" w:space="0" w:color="auto"/>
      </w:divBdr>
    </w:div>
    <w:div w:id="2095855860">
      <w:bodyDiv w:val="1"/>
      <w:marLeft w:val="0"/>
      <w:marRight w:val="0"/>
      <w:marTop w:val="0"/>
      <w:marBottom w:val="0"/>
      <w:divBdr>
        <w:top w:val="none" w:sz="0" w:space="0" w:color="auto"/>
        <w:left w:val="none" w:sz="0" w:space="0" w:color="auto"/>
        <w:bottom w:val="none" w:sz="0" w:space="0" w:color="auto"/>
        <w:right w:val="none" w:sz="0" w:space="0" w:color="auto"/>
      </w:divBdr>
    </w:div>
    <w:div w:id="2099666784">
      <w:bodyDiv w:val="1"/>
      <w:marLeft w:val="0"/>
      <w:marRight w:val="0"/>
      <w:marTop w:val="0"/>
      <w:marBottom w:val="0"/>
      <w:divBdr>
        <w:top w:val="none" w:sz="0" w:space="0" w:color="auto"/>
        <w:left w:val="none" w:sz="0" w:space="0" w:color="auto"/>
        <w:bottom w:val="none" w:sz="0" w:space="0" w:color="auto"/>
        <w:right w:val="none" w:sz="0" w:space="0" w:color="auto"/>
      </w:divBdr>
    </w:div>
    <w:div w:id="2104639534">
      <w:bodyDiv w:val="1"/>
      <w:marLeft w:val="0"/>
      <w:marRight w:val="0"/>
      <w:marTop w:val="0"/>
      <w:marBottom w:val="0"/>
      <w:divBdr>
        <w:top w:val="none" w:sz="0" w:space="0" w:color="auto"/>
        <w:left w:val="none" w:sz="0" w:space="0" w:color="auto"/>
        <w:bottom w:val="none" w:sz="0" w:space="0" w:color="auto"/>
        <w:right w:val="none" w:sz="0" w:space="0" w:color="auto"/>
      </w:divBdr>
    </w:div>
    <w:div w:id="2124112475">
      <w:bodyDiv w:val="1"/>
      <w:marLeft w:val="0"/>
      <w:marRight w:val="0"/>
      <w:marTop w:val="0"/>
      <w:marBottom w:val="0"/>
      <w:divBdr>
        <w:top w:val="none" w:sz="0" w:space="0" w:color="auto"/>
        <w:left w:val="none" w:sz="0" w:space="0" w:color="auto"/>
        <w:bottom w:val="none" w:sz="0" w:space="0" w:color="auto"/>
        <w:right w:val="none" w:sz="0" w:space="0" w:color="auto"/>
      </w:divBdr>
    </w:div>
    <w:div w:id="2136750534">
      <w:bodyDiv w:val="1"/>
      <w:marLeft w:val="0"/>
      <w:marRight w:val="0"/>
      <w:marTop w:val="0"/>
      <w:marBottom w:val="0"/>
      <w:divBdr>
        <w:top w:val="none" w:sz="0" w:space="0" w:color="auto"/>
        <w:left w:val="none" w:sz="0" w:space="0" w:color="auto"/>
        <w:bottom w:val="none" w:sz="0" w:space="0" w:color="auto"/>
        <w:right w:val="none" w:sz="0" w:space="0" w:color="auto"/>
      </w:divBdr>
    </w:div>
    <w:div w:id="21434993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DB9592B0-892C-4C63-B008-8C8D268E84A4}">
  <we:reference id="wa104099688" version="1.3.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CE842F-2B2C-4595-8061-4CC26A7CBE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4191</Words>
  <Characters>23893</Characters>
  <Application>Microsoft Office Word</Application>
  <DocSecurity>0</DocSecurity>
  <Lines>199</Lines>
  <Paragraphs>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28028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caroline.jones</dc:creator>
  <cp:lastModifiedBy>Laura Abraham  (Welsh Ambulance Service NHS Trust - 020 NHSD Communications Support Officer)</cp:lastModifiedBy>
  <cp:revision>2</cp:revision>
  <cp:lastPrinted>2019-02-26T12:08:00Z</cp:lastPrinted>
  <dcterms:created xsi:type="dcterms:W3CDTF">2022-03-21T11:12:00Z</dcterms:created>
  <dcterms:modified xsi:type="dcterms:W3CDTF">2022-03-21T11:12:00Z</dcterms:modified>
</cp:coreProperties>
</file>